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left"/>
        <w:tblInd w:w="0.0" w:type="pct"/>
        <w:tblBorders>
          <w:top w:color="e2e2e2" w:space="0" w:sz="6" w:val="single"/>
          <w:left w:color="e2e2e2" w:space="0" w:sz="6" w:val="single"/>
          <w:bottom w:color="e2e2e2" w:space="0" w:sz="6" w:val="single"/>
          <w:right w:color="e2e2e2" w:space="0" w:sz="6" w:val="single"/>
          <w:insideH w:color="e2e2e2" w:space="0" w:sz="6" w:val="single"/>
          <w:insideV w:color="e2e2e2" w:space="0" w:sz="6" w:val="single"/>
        </w:tblBorders>
        <w:tblLayout w:type="fixed"/>
        <w:tblLook w:val="0600"/>
      </w:tblPr>
      <w:tblGrid>
        <w:gridCol w:w="6750"/>
        <w:tblGridChange w:id="0">
          <w:tblGrid>
            <w:gridCol w:w="6750"/>
          </w:tblGrid>
        </w:tblGridChange>
      </w:tblGrid>
      <w:tr>
        <w:tc>
          <w:tcPr>
            <w:tcBorders>
              <w:bottom w:color="e2e2e2" w:space="0" w:sz="6" w:val="single"/>
            </w:tcBorders>
            <w:shd w:fill="ffffff" w:val="clear"/>
            <w:tcMar>
              <w:top w:w="300.0" w:type="dxa"/>
              <w:left w:w="0.0" w:type="dxa"/>
              <w:bottom w:w="4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75" w:before="375" w:line="360" w:lineRule="auto"/>
              <w:rPr>
                <w:rFonts w:ascii="Roboto" w:cs="Roboto" w:eastAsia="Roboto" w:hAnsi="Roboto"/>
                <w:color w:val="999999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shd w:fill="auto" w:val="clear"/>
                <w:rtl w:val="0"/>
              </w:rPr>
              <w:t xml:space="preserve">Hello {{ subscription.name }},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75" w:line="360" w:lineRule="auto"/>
              <w:rPr>
                <w:rFonts w:ascii="Roboto" w:cs="Roboto" w:eastAsia="Roboto" w:hAnsi="Roboto"/>
                <w:color w:val="999999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shd w:fill="auto" w:val="clear"/>
                <w:rtl w:val="0"/>
              </w:rPr>
              <w:t xml:space="preserve">Here are news jacking opportunities for you to pitch.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Roboto" w:cs="Roboto" w:eastAsia="Roboto" w:hAnsi="Roboto"/>
                <w:color w:val="999999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shd w:fill="auto" w:val="clear"/>
                <w:rtl w:val="0"/>
              </w:rPr>
              <w:t xml:space="preserve">Get after it!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Roboto" w:cs="Roboto" w:eastAsia="Roboto" w:hAnsi="Roboto"/>
                <w:color w:val="999999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shd w:fill="auto" w:val="clear"/>
                <w:rtl w:val="0"/>
              </w:rPr>
              <w:t xml:space="preserve">{{#each docs}}</w:t>
            </w:r>
          </w:p>
          <w:tbl>
            <w:tblPr>
              <w:tblStyle w:val="Table2"/>
              <w:tblW w:w="6720.0" w:type="dxa"/>
              <w:jc w:val="left"/>
              <w:tblInd w:w="-7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360"/>
              <w:gridCol w:w="3360"/>
              <w:tblGridChange w:id="0">
                <w:tblGrid>
                  <w:gridCol w:w="3360"/>
                  <w:gridCol w:w="3360"/>
                </w:tblGrid>
              </w:tblGridChange>
            </w:tblGrid>
            <w:tr>
              <w:tc>
                <w:tcPr>
                  <w:shd w:fill="ffffff" w:val="clear"/>
                  <w:tcMar>
                    <w:top w:w="60.0" w:type="dxa"/>
                    <w:left w:w="0.0" w:type="dxa"/>
                    <w:bottom w:w="0.0" w:type="dxa"/>
                    <w:right w:w="22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999999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Style w:val="Heading4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rPr>
                      <w:rFonts w:ascii="Roboto" w:cs="Roboto" w:eastAsia="Roboto" w:hAnsi="Roboto"/>
                      <w:color w:val="999999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11.9999885559082" w:lineRule="auto"/>
                    <w:rPr>
                      <w:rFonts w:ascii="Roboto" w:cs="Roboto" w:eastAsia="Roboto" w:hAnsi="Roboto"/>
                      <w:b w:val="1"/>
                      <w:i w:val="0"/>
                      <w:color w:val="333333"/>
                      <w:sz w:val="36"/>
                      <w:szCs w:val="36"/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i w:val="0"/>
                        <w:color w:val="333333"/>
                        <w:sz w:val="36"/>
                        <w:szCs w:val="36"/>
                        <w:shd w:fill="auto" w:val="clear"/>
                        <w:rtl w:val="0"/>
                      </w:rPr>
                      <w:t xml:space="preserve">{{ this.title }}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Roboto" w:cs="Roboto" w:eastAsia="Roboto" w:hAnsi="Roboto"/>
                <w:color w:val="999999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shd w:fill="auto" w:val="clear"/>
                <w:rtl w:val="0"/>
              </w:rPr>
              <w:t xml:space="preserve">{{/each}}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75" w:before="450" w:line="360" w:lineRule="auto"/>
              <w:jc w:val="center"/>
              <w:rPr>
                <w:rFonts w:ascii="Roboto" w:cs="Roboto" w:eastAsia="Roboto" w:hAnsi="Roboto"/>
                <w:color w:val="999999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shd w:fill="auto" w:val="clear"/>
                <w:rtl w:val="0"/>
              </w:rPr>
              <w:t xml:space="preserve">View more..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Roboto" w:cs="Roboto" w:eastAsia="Roboto" w:hAnsi="Roboto"/>
                <w:color w:val="999999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999999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pp.hooty.co/article/%7B%7B%20this._id%20%7D%7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