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00" w:lineRule="auto"/>
        <w:rPr>
          <w:b w:val="1"/>
        </w:rPr>
      </w:pPr>
      <w:r w:rsidDel="00000000" w:rsidR="00000000" w:rsidRPr="00000000">
        <w:rPr>
          <w:rtl w:val="0"/>
        </w:rPr>
      </w:r>
    </w:p>
    <w:p w:rsidR="00000000" w:rsidDel="00000000" w:rsidP="00000000" w:rsidRDefault="00000000" w:rsidRPr="00000000" w14:paraId="00000002">
      <w:pPr>
        <w:spacing w:line="200" w:lineRule="auto"/>
        <w:rPr>
          <w:rFonts w:ascii="Cambria" w:cs="Cambria" w:eastAsia="Cambria" w:hAnsi="Cambria"/>
          <w:sz w:val="28"/>
          <w:szCs w:val="28"/>
        </w:rPr>
      </w:pPr>
      <w:r w:rsidDel="00000000" w:rsidR="00000000" w:rsidRPr="00000000">
        <w:rPr>
          <w:b w:val="1"/>
          <w:rtl w:val="0"/>
        </w:rPr>
        <w:t xml:space="preserve">Integrantes:</w:t>
      </w:r>
      <w:r w:rsidDel="00000000" w:rsidR="00000000" w:rsidRPr="00000000">
        <w:rPr>
          <w:rtl w:val="0"/>
        </w:rPr>
        <w:t xml:space="preserve"> Javier Fraile Iglesias e Iván Fernández París. Grupo 1472. Pareja 04</w:t>
      </w:r>
      <w:r w:rsidDel="00000000" w:rsidR="00000000" w:rsidRPr="00000000">
        <w:rPr>
          <w:rtl w:val="0"/>
        </w:rPr>
      </w:r>
    </w:p>
    <w:p w:rsidR="00000000" w:rsidDel="00000000" w:rsidP="00000000" w:rsidRDefault="00000000" w:rsidRPr="00000000" w14:paraId="00000003">
      <w:pPr>
        <w:spacing w:line="20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4">
      <w:pPr>
        <w:spacing w:before="7" w:line="26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5">
      <w:pPr>
        <w:spacing w:before="17" w:lineRule="auto"/>
        <w:ind w:left="102" w:right="-20" w:firstLine="0"/>
        <w:jc w:val="center"/>
        <w:rPr>
          <w:rFonts w:ascii="Trebuchet MS" w:cs="Trebuchet MS" w:eastAsia="Trebuchet MS" w:hAnsi="Trebuchet MS"/>
          <w:b w:val="1"/>
          <w:color w:val="244061"/>
          <w:sz w:val="36"/>
          <w:szCs w:val="36"/>
          <w:vertAlign w:val="baseline"/>
        </w:rPr>
      </w:pPr>
      <w:r w:rsidDel="00000000" w:rsidR="00000000" w:rsidRPr="00000000">
        <w:rPr>
          <w:rFonts w:ascii="Trebuchet MS" w:cs="Trebuchet MS" w:eastAsia="Trebuchet MS" w:hAnsi="Trebuchet MS"/>
          <w:b w:val="1"/>
          <w:color w:val="244061"/>
          <w:sz w:val="36"/>
          <w:szCs w:val="36"/>
          <w:vertAlign w:val="baseline"/>
          <w:rtl w:val="0"/>
        </w:rPr>
        <w:t xml:space="preserve">ASIGNATURA Computación de altas prestaciones</w:t>
      </w:r>
    </w:p>
    <w:p w:rsidR="00000000" w:rsidDel="00000000" w:rsidP="00000000" w:rsidRDefault="00000000" w:rsidRPr="00000000" w14:paraId="00000006">
      <w:pPr>
        <w:spacing w:before="17" w:lineRule="auto"/>
        <w:ind w:left="102" w:right="-20" w:firstLine="0"/>
        <w:jc w:val="center"/>
        <w:rPr>
          <w:rFonts w:ascii="Trebuchet MS" w:cs="Trebuchet MS" w:eastAsia="Trebuchet MS" w:hAnsi="Trebuchet MS"/>
          <w:b w:val="1"/>
          <w:color w:val="244061"/>
          <w:sz w:val="36"/>
          <w:szCs w:val="36"/>
          <w:vertAlign w:val="baseline"/>
        </w:rPr>
      </w:pPr>
      <w:r w:rsidDel="00000000" w:rsidR="00000000" w:rsidRPr="00000000">
        <w:rPr>
          <w:rtl w:val="0"/>
        </w:rPr>
      </w:r>
    </w:p>
    <w:p w:rsidR="00000000" w:rsidDel="00000000" w:rsidP="00000000" w:rsidRDefault="00000000" w:rsidRPr="00000000" w14:paraId="00000007">
      <w:pPr>
        <w:spacing w:before="17" w:lineRule="auto"/>
        <w:ind w:right="-20"/>
        <w:jc w:val="center"/>
        <w:rPr>
          <w:rFonts w:ascii="Trebuchet MS" w:cs="Trebuchet MS" w:eastAsia="Trebuchet MS" w:hAnsi="Trebuchet MS"/>
          <w:b w:val="1"/>
          <w:color w:val="244061"/>
          <w:sz w:val="36"/>
          <w:szCs w:val="36"/>
          <w:vertAlign w:val="baseline"/>
        </w:rPr>
      </w:pPr>
      <w:r w:rsidDel="00000000" w:rsidR="00000000" w:rsidRPr="00000000">
        <w:rPr>
          <w:rFonts w:ascii="Trebuchet MS" w:cs="Trebuchet MS" w:eastAsia="Trebuchet MS" w:hAnsi="Trebuchet MS"/>
          <w:b w:val="1"/>
          <w:color w:val="244061"/>
          <w:sz w:val="36"/>
          <w:szCs w:val="36"/>
          <w:vertAlign w:val="baseline"/>
          <w:rtl w:val="0"/>
        </w:rPr>
        <w:t xml:space="preserve">Task 2</w:t>
      </w:r>
    </w:p>
    <w:p w:rsidR="00000000" w:rsidDel="00000000" w:rsidP="00000000" w:rsidRDefault="00000000" w:rsidRPr="00000000" w14:paraId="00000008">
      <w:pPr>
        <w:spacing w:before="17" w:lineRule="auto"/>
        <w:ind w:right="-20"/>
        <w:jc w:val="center"/>
        <w:rPr>
          <w:rFonts w:ascii="Trebuchet MS" w:cs="Trebuchet MS" w:eastAsia="Trebuchet MS" w:hAnsi="Trebuchet MS"/>
          <w:b w:val="1"/>
          <w:color w:val="244061"/>
          <w:sz w:val="36"/>
          <w:szCs w:val="36"/>
          <w:vertAlign w:val="baseline"/>
        </w:rPr>
      </w:pPr>
      <w:r w:rsidDel="00000000" w:rsidR="00000000" w:rsidRPr="00000000">
        <w:rPr>
          <w:rFonts w:ascii="Trebuchet MS" w:cs="Trebuchet MS" w:eastAsia="Trebuchet MS" w:hAnsi="Trebuchet MS"/>
          <w:b w:val="1"/>
          <w:color w:val="244061"/>
          <w:sz w:val="36"/>
          <w:szCs w:val="36"/>
          <w:vertAlign w:val="baseline"/>
          <w:rtl w:val="0"/>
        </w:rPr>
        <w:t xml:space="preserve"> GPU Programming</w:t>
      </w:r>
    </w:p>
    <w:p w:rsidR="00000000" w:rsidDel="00000000" w:rsidP="00000000" w:rsidRDefault="00000000" w:rsidRPr="00000000" w14:paraId="00000009">
      <w:pPr>
        <w:ind w:left="360" w:firstLine="0"/>
        <w:jc w:val="both"/>
        <w:rPr/>
      </w:pPr>
      <w:r w:rsidDel="00000000" w:rsidR="00000000" w:rsidRPr="00000000">
        <w:rPr>
          <w:rtl w:val="0"/>
        </w:rPr>
      </w:r>
    </w:p>
    <w:p w:rsidR="00000000" w:rsidDel="00000000" w:rsidP="00000000" w:rsidRDefault="00000000" w:rsidRPr="00000000" w14:paraId="0000000A">
      <w:pPr>
        <w:ind w:left="360" w:firstLine="0"/>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You must write a report answering the questions proposed in each exercise, plus the requested files. Submit a zip file through Moodle. Check submission date in Moodle (deadline is until 11:59 pm of that date).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DESTACAR:</w:t>
      </w:r>
      <w:r w:rsidDel="00000000" w:rsidR="00000000" w:rsidRPr="00000000">
        <w:rPr>
          <w:rtl w:val="0"/>
        </w:rPr>
        <w:t xml:space="preserve"> Dejamos entregados junto a esta memoria los notebooks con la implementación que corresponde con cada ejercicio en dos carpetas con el nombre de los ejercicios.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30"/>
          <w:szCs w:val="30"/>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Exercise 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2"/>
          <w:szCs w:val="22"/>
        </w:rPr>
      </w:pPr>
      <w:r w:rsidDel="00000000" w:rsidR="00000000" w:rsidRPr="00000000">
        <w:rPr>
          <w:sz w:val="22"/>
          <w:szCs w:val="22"/>
          <w:rtl w:val="0"/>
        </w:rPr>
        <w:t xml:space="preserve">Junto a la memoria entregamos una carpeta llamada “/Ej1” en la que se encuentra un archivo .ipynb, donde está la implementación tanto de la versión CPU 1D stencil, como de GPU 1D stencil en celdas independiente y en otra celda ambas versiones a la vez.</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Compare the execution time for different values of N (array size): from 100.000 to 1.000.000 in steps of 100.000. Plot the result in a graph. Explain the results.</w:t>
      </w:r>
    </w:p>
    <w:p w:rsidR="00000000" w:rsidDel="00000000" w:rsidP="00000000" w:rsidRDefault="00000000" w:rsidRPr="00000000" w14:paraId="00000014">
      <w:pPr>
        <w:ind w:left="1440" w:firstLine="0"/>
        <w:jc w:val="both"/>
        <w:rPr>
          <w:sz w:val="10"/>
          <w:szCs w:val="10"/>
        </w:rPr>
      </w:pPr>
      <w:r w:rsidDel="00000000" w:rsidR="00000000" w:rsidRPr="00000000">
        <w:rPr>
          <w:rtl w:val="0"/>
        </w:rPr>
      </w:r>
    </w:p>
    <w:p w:rsidR="00000000" w:rsidDel="00000000" w:rsidP="00000000" w:rsidRDefault="00000000" w:rsidRPr="00000000" w14:paraId="00000015">
      <w:pPr>
        <w:ind w:left="1440" w:firstLine="0"/>
        <w:jc w:val="both"/>
        <w:rPr>
          <w:sz w:val="22"/>
          <w:szCs w:val="22"/>
        </w:rPr>
      </w:pPr>
      <w:r w:rsidDel="00000000" w:rsidR="00000000" w:rsidRPr="00000000">
        <w:rPr>
          <w:sz w:val="22"/>
          <w:szCs w:val="22"/>
          <w:rtl w:val="0"/>
        </w:rPr>
        <w:t xml:space="preserve">Tras la ejecución para valores desde 100.000 hasta 1.000.000, los resultados obtenidos son los siguientes (destacar que los tiempos son los resultados de una única ejecución, sería más conveniente ejecutarlo varias veces y sacar la media):</w:t>
      </w:r>
      <w:r w:rsidDel="00000000" w:rsidR="00000000" w:rsidRPr="00000000">
        <w:drawing>
          <wp:anchor allowOverlap="1" behindDoc="1" distB="114300" distT="114300" distL="114300" distR="114300" hidden="0" layoutInCell="1" locked="0" relativeHeight="0" simplePos="0">
            <wp:simplePos x="0" y="0"/>
            <wp:positionH relativeFrom="column">
              <wp:posOffset>1242540</wp:posOffset>
            </wp:positionH>
            <wp:positionV relativeFrom="paragraph">
              <wp:posOffset>748804</wp:posOffset>
            </wp:positionV>
            <wp:extent cx="2914650" cy="3548353"/>
            <wp:effectExtent b="0" l="0" r="0" t="0"/>
            <wp:wrapNone/>
            <wp:docPr id="1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14650" cy="3548353"/>
                    </a:xfrm>
                    <a:prstGeom prst="rect"/>
                    <a:ln/>
                  </pic:spPr>
                </pic:pic>
              </a:graphicData>
            </a:graphic>
          </wp:anchor>
        </w:drawing>
      </w:r>
    </w:p>
    <w:p w:rsidR="00000000" w:rsidDel="00000000" w:rsidP="00000000" w:rsidRDefault="00000000" w:rsidRPr="00000000" w14:paraId="00000016">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8">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B">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ind w:left="1440" w:firstLine="0"/>
        <w:jc w:val="both"/>
        <w:rPr>
          <w:sz w:val="22"/>
          <w:szCs w:val="22"/>
        </w:rPr>
      </w:pPr>
      <w:r w:rsidDel="00000000" w:rsidR="00000000" w:rsidRPr="00000000">
        <w:rPr>
          <w:sz w:val="22"/>
          <w:szCs w:val="22"/>
          <w:rtl w:val="0"/>
        </w:rPr>
        <w:t xml:space="preserve">A partir de los tiempos obtenidos (reflejados en la tabla anterior) trazamos una gráfica donde en el eje X se refleja el tamaño que tendrá el array (valor de N) y en el eje Y el tiempo, quedando la gráfica tal que así:</w:t>
      </w:r>
    </w:p>
    <w:p w:rsidR="00000000" w:rsidDel="00000000" w:rsidP="00000000" w:rsidRDefault="00000000" w:rsidRPr="00000000" w14:paraId="00000029">
      <w:pPr>
        <w:ind w:left="1440" w:firstLine="0"/>
        <w:jc w:val="both"/>
        <w:rPr>
          <w:rFonts w:ascii="Calibri" w:cs="Calibri" w:eastAsia="Calibri" w:hAnsi="Calibri"/>
          <w:sz w:val="22"/>
          <w:szCs w:val="2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614362</wp:posOffset>
            </wp:positionH>
            <wp:positionV relativeFrom="paragraph">
              <wp:posOffset>213401</wp:posOffset>
            </wp:positionV>
            <wp:extent cx="4162425" cy="2647950"/>
            <wp:effectExtent b="0" l="0" r="0" t="0"/>
            <wp:wrapNone/>
            <wp:docPr id="2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62425" cy="2647950"/>
                    </a:xfrm>
                    <a:prstGeom prst="rect"/>
                    <a:ln/>
                  </pic:spPr>
                </pic:pic>
              </a:graphicData>
            </a:graphic>
          </wp:anchor>
        </w:drawing>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ind w:left="1440" w:firstLine="0"/>
        <w:jc w:val="both"/>
        <w:rPr>
          <w:sz w:val="22"/>
          <w:szCs w:val="22"/>
        </w:rPr>
      </w:pPr>
      <w:r w:rsidDel="00000000" w:rsidR="00000000" w:rsidRPr="00000000">
        <w:rPr>
          <w:sz w:val="22"/>
          <w:szCs w:val="22"/>
          <w:rtl w:val="0"/>
        </w:rPr>
        <w:t xml:space="preserve">Respecto a los resultados obtenidos, podemos observar que cuanto más grande es el tamaño del array, más es la diferencia de tiempo entre la ejecución de la versión GPU 1D stencil frente a la versión CPU 1D stencil. </w:t>
      </w:r>
    </w:p>
    <w:p w:rsidR="00000000" w:rsidDel="00000000" w:rsidP="00000000" w:rsidRDefault="00000000" w:rsidRPr="00000000" w14:paraId="0000003C">
      <w:pPr>
        <w:ind w:left="1440" w:firstLine="0"/>
        <w:jc w:val="both"/>
        <w:rPr>
          <w:sz w:val="22"/>
          <w:szCs w:val="22"/>
        </w:rPr>
      </w:pPr>
      <w:r w:rsidDel="00000000" w:rsidR="00000000" w:rsidRPr="00000000">
        <w:rPr>
          <w:rtl w:val="0"/>
        </w:rPr>
      </w:r>
    </w:p>
    <w:p w:rsidR="00000000" w:rsidDel="00000000" w:rsidP="00000000" w:rsidRDefault="00000000" w:rsidRPr="00000000" w14:paraId="0000003D">
      <w:pPr>
        <w:ind w:left="1440" w:firstLine="0"/>
        <w:jc w:val="both"/>
        <w:rPr>
          <w:sz w:val="22"/>
          <w:szCs w:val="22"/>
        </w:rPr>
      </w:pPr>
      <w:r w:rsidDel="00000000" w:rsidR="00000000" w:rsidRPr="00000000">
        <w:rPr>
          <w:sz w:val="22"/>
          <w:szCs w:val="22"/>
          <w:rtl w:val="0"/>
        </w:rPr>
        <w:t xml:space="preserve">Esto se debe a que el flujo de ejecución del código que se ejecuta en el device, es decir, aquella función declarada como __global__ que se ejecuta en paralelo (aunque luego se haga una sincronización), mientras que en el caso de la ejecución de una función que se ejecuta en el host se ejecuta en serie.</w:t>
      </w:r>
    </w:p>
    <w:p w:rsidR="00000000" w:rsidDel="00000000" w:rsidP="00000000" w:rsidRDefault="00000000" w:rsidRPr="00000000" w14:paraId="0000003E">
      <w:pPr>
        <w:ind w:left="1440" w:firstLine="0"/>
        <w:jc w:val="both"/>
        <w:rPr>
          <w:sz w:val="22"/>
          <w:szCs w:val="22"/>
        </w:rPr>
      </w:pPr>
      <w:r w:rsidDel="00000000" w:rsidR="00000000" w:rsidRPr="00000000">
        <w:rPr>
          <w:rtl w:val="0"/>
        </w:rPr>
      </w:r>
    </w:p>
    <w:p w:rsidR="00000000" w:rsidDel="00000000" w:rsidP="00000000" w:rsidRDefault="00000000" w:rsidRPr="00000000" w14:paraId="0000003F">
      <w:pPr>
        <w:ind w:left="1440" w:firstLine="0"/>
        <w:jc w:val="both"/>
        <w:rPr>
          <w:sz w:val="22"/>
          <w:szCs w:val="22"/>
        </w:rPr>
      </w:pPr>
      <w:r w:rsidDel="00000000" w:rsidR="00000000" w:rsidRPr="00000000">
        <w:rPr>
          <w:sz w:val="22"/>
          <w:szCs w:val="22"/>
          <w:rtl w:val="0"/>
        </w:rPr>
        <w:t xml:space="preserve">Cuando el tamaño del array es muy pequeño, por mucho que se </w:t>
      </w:r>
      <w:r w:rsidDel="00000000" w:rsidR="00000000" w:rsidRPr="00000000">
        <w:rPr>
          <w:sz w:val="22"/>
          <w:szCs w:val="22"/>
          <w:rtl w:val="0"/>
        </w:rPr>
        <w:t xml:space="preserve">paralelicen</w:t>
      </w:r>
      <w:r w:rsidDel="00000000" w:rsidR="00000000" w:rsidRPr="00000000">
        <w:rPr>
          <w:sz w:val="22"/>
          <w:szCs w:val="22"/>
          <w:rtl w:val="0"/>
        </w:rPr>
        <w:t xml:space="preserve"> las acciones sobre el array (en el caso de este ejemplo), el flujo de procesamiento conlleva no solo la ejecución de la función __global__ en el device, si no también copiar los datos de la memoria de la CPU en la de la GPU, ejecutar el código en el device y volver a copiar la memoria de la GPU en la memoria de la CPU. Esto supone un coste temporal añadido que la versión CPU no tiene en cuenta ya que no necesita copiar nada de una memoria a otra, por lo que si el tamaño del array es pequeño, el coste de tener que estar copiando memoria puede afectar negativamente. Pero cuando el tamaño del array es muy grande, compensa tener que copiar la memoria de la CPU en la de la GPU puesto que luego las operaciones sobre el array se harán en paralelo y tardará mucho menos que realizarlo en serie como ocurre en la versión de CPU o host.</w:t>
      </w:r>
    </w:p>
    <w:p w:rsidR="00000000" w:rsidDel="00000000" w:rsidP="00000000" w:rsidRDefault="00000000" w:rsidRPr="00000000" w14:paraId="00000040">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6">
      <w:pPr>
        <w:ind w:left="14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47">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hat BLOCK SIZE (number of threads per block) have you used? Do you think it is the most optimal? Explain.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2"/>
          <w:szCs w:val="22"/>
          <w:u w:val="single"/>
        </w:rPr>
      </w:pPr>
      <w:r w:rsidDel="00000000" w:rsidR="00000000" w:rsidRPr="00000000">
        <w:rPr>
          <w:sz w:val="22"/>
          <w:szCs w:val="22"/>
          <w:u w:val="single"/>
          <w:rtl w:val="0"/>
        </w:rPr>
        <w:t xml:space="preserve">El número de hilos por bloque o BLOCK SIZE utilizado ha sido de 40.</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2"/>
          <w:szCs w:val="2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2"/>
          <w:szCs w:val="22"/>
        </w:rPr>
      </w:pPr>
      <w:r w:rsidDel="00000000" w:rsidR="00000000" w:rsidRPr="00000000">
        <w:rPr>
          <w:sz w:val="22"/>
          <w:szCs w:val="22"/>
          <w:rtl w:val="0"/>
        </w:rPr>
        <w:t xml:space="preserve">Como bien se comenta en las diapositivas, los bloques de hilos se ejecutan en los Streaming Multiprocessors (SMs). Es por ello que consideramos que para la ejecución de 1D stencil usar </w:t>
      </w:r>
      <w:r w:rsidDel="00000000" w:rsidR="00000000" w:rsidRPr="00000000">
        <w:rPr>
          <w:b w:val="1"/>
          <w:sz w:val="22"/>
          <w:szCs w:val="22"/>
          <w:rtl w:val="0"/>
        </w:rPr>
        <w:t xml:space="preserve">40</w:t>
      </w:r>
      <w:r w:rsidDel="00000000" w:rsidR="00000000" w:rsidRPr="00000000">
        <w:rPr>
          <w:sz w:val="22"/>
          <w:szCs w:val="22"/>
          <w:rtl w:val="0"/>
        </w:rPr>
        <w:t xml:space="preserve"> </w:t>
      </w:r>
      <w:r w:rsidDel="00000000" w:rsidR="00000000" w:rsidRPr="00000000">
        <w:rPr>
          <w:b w:val="1"/>
          <w:sz w:val="22"/>
          <w:szCs w:val="22"/>
          <w:rtl w:val="0"/>
        </w:rPr>
        <w:t xml:space="preserve">como tamaño de bloque es el más óptimo</w:t>
      </w:r>
      <w:r w:rsidDel="00000000" w:rsidR="00000000" w:rsidRPr="00000000">
        <w:rPr>
          <w:sz w:val="22"/>
          <w:szCs w:val="22"/>
          <w:rtl w:val="0"/>
        </w:rPr>
        <w:t xml:space="preserve"> ya que al ser el mismo número de Streaming Multiprocessor con los que cuenta la gráfica se maximizará su rendimiento.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0"/>
          <w:smallCaps w:val="0"/>
          <w:strike w:val="0"/>
          <w:color w:val="000000"/>
          <w:sz w:val="22"/>
          <w:szCs w:val="22"/>
          <w:u w:val="none"/>
          <w:shd w:fill="auto" w:val="clear"/>
          <w:vertAlign w:val="baseline"/>
        </w:rPr>
      </w:pPr>
      <w:r w:rsidDel="00000000" w:rsidR="00000000" w:rsidRPr="00000000">
        <w:rPr>
          <w:sz w:val="22"/>
          <w:szCs w:val="22"/>
          <w:u w:val="single"/>
          <w:rtl w:val="0"/>
        </w:rPr>
        <w:t xml:space="preserve">Aclaraciones:</w:t>
      </w:r>
      <w:r w:rsidDel="00000000" w:rsidR="00000000" w:rsidRPr="00000000">
        <w:rPr>
          <w:sz w:val="22"/>
          <w:szCs w:val="22"/>
          <w:rtl w:val="0"/>
        </w:rPr>
        <w:t xml:space="preserve"> según hemos visto, el HW que nos ofrece Google Colab cuenta con una Tesla T4 y buscando las especificaciones de dicha práctica, hemos encontrado la cantidad de </w:t>
      </w:r>
      <w:r w:rsidDel="00000000" w:rsidR="00000000" w:rsidRPr="00000000">
        <w:rPr>
          <w:sz w:val="22"/>
          <w:szCs w:val="22"/>
          <w:rtl w:val="0"/>
        </w:rPr>
        <w:t xml:space="preserve">SMs</w:t>
      </w:r>
      <w:r w:rsidDel="00000000" w:rsidR="00000000" w:rsidRPr="00000000">
        <w:rPr>
          <w:sz w:val="22"/>
          <w:szCs w:val="22"/>
          <w:rtl w:val="0"/>
        </w:rPr>
        <w:t xml:space="preserve"> con los que cuenta (Link a la referencia </w:t>
      </w:r>
      <w:hyperlink r:id="rId9">
        <w:r w:rsidDel="00000000" w:rsidR="00000000" w:rsidRPr="00000000">
          <w:rPr>
            <w:color w:val="1155cc"/>
            <w:sz w:val="22"/>
            <w:szCs w:val="22"/>
            <w:u w:val="single"/>
            <w:rtl w:val="0"/>
          </w:rPr>
          <w:t xml:space="preserve">Nvidia Tesla T4 Specs - GadgetVersus</w:t>
        </w:r>
      </w:hyperlink>
      <w:r w:rsidDel="00000000" w:rsidR="00000000" w:rsidRPr="00000000">
        <w:rPr>
          <w:sz w:val="22"/>
          <w:szCs w:val="22"/>
          <w:rtl w:val="0"/>
        </w:rPr>
        <w:t xml:space="preserve"> ) y de ahí determinamos el valor del BLOCK SIZE.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30"/>
          <w:szCs w:val="30"/>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Exercise 2:</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Fill in a table with time and speedup results compared to your manually vectorized CPU code for images of different resolutions (SD, HD, FHD, UHD-4k, UHD-8k). You must include a column with the fps at which the program would process. Discuss the results.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ind w:left="1440" w:firstLine="0"/>
        <w:jc w:val="both"/>
        <w:rPr/>
      </w:pPr>
      <w:r w:rsidDel="00000000" w:rsidR="00000000" w:rsidRPr="00000000">
        <w:rPr>
          <w:rtl w:val="0"/>
        </w:rPr>
        <w:t xml:space="preserve">A continuación se adjuntan tres tablas, la primera hará referencia a los tiempos obtenidos con la versión “intrinsic”, la segunda con la versión auto-vectorizada y la tercera a la versión de la GPU. Los datos se han obtenido ejecutando una vez la conversión a gris de cada imagen para cada una de las versiones, pero sí que sería más correcto realizar varias veces la ejecución y calcular una media puesto que en cada ejecución los tiempos varían. </w:t>
      </w:r>
    </w:p>
    <w:p w:rsidR="00000000" w:rsidDel="00000000" w:rsidP="00000000" w:rsidRDefault="00000000" w:rsidRPr="00000000" w14:paraId="0000005A">
      <w:pPr>
        <w:ind w:left="1440" w:firstLine="0"/>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ind w:left="1440" w:firstLine="0"/>
        <w:jc w:val="both"/>
        <w:rPr/>
      </w:pPr>
      <w:r w:rsidDel="00000000" w:rsidR="00000000" w:rsidRPr="00000000">
        <w:rPr>
          <w:rtl w:val="0"/>
        </w:rPr>
        <w:t xml:space="preserve">En la tabla de GPU mostramos tanto la aceleración respecto a la versión “intrinsic” y a la auto-vectorizada para así ver como mejora en comparación con ambas versiones. </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numPr>
          <w:ilvl w:val="0"/>
          <w:numId w:val="3"/>
        </w:numPr>
        <w:ind w:left="1440" w:hanging="360"/>
        <w:jc w:val="both"/>
        <w:rPr>
          <w:b w:val="1"/>
        </w:rPr>
      </w:pPr>
      <w:r w:rsidDel="00000000" w:rsidR="00000000" w:rsidRPr="00000000">
        <w:rPr>
          <w:b w:val="1"/>
          <w:rtl w:val="0"/>
        </w:rPr>
        <w:t xml:space="preserve">Intrinsic:</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sz w:val="10"/>
          <w:szCs w:val="10"/>
        </w:rPr>
      </w:pPr>
      <w:r w:rsidDel="00000000" w:rsidR="00000000" w:rsidRPr="00000000">
        <w:rPr>
          <w:rtl w:val="0"/>
        </w:rPr>
      </w:r>
    </w:p>
    <w:tbl>
      <w:tblPr>
        <w:tblStyle w:val="Table1"/>
        <w:tblW w:w="8498.0" w:type="dxa"/>
        <w:jc w:val="lef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124.5"/>
        <w:gridCol w:w="2124.5"/>
        <w:gridCol w:w="2124.5"/>
        <w:gridCol w:w="2124.5"/>
        <w:tblGridChange w:id="0">
          <w:tblGrid>
            <w:gridCol w:w="2124.5"/>
            <w:gridCol w:w="2124.5"/>
            <w:gridCol w:w="2124.5"/>
            <w:gridCol w:w="2124.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6B">
            <w:pPr>
              <w:jc w:val="center"/>
              <w:rPr>
                <w:b w:val="1"/>
                <w:color w:val="ffffff"/>
                <w:sz w:val="10"/>
                <w:szCs w:val="10"/>
              </w:rPr>
            </w:pPr>
            <w:r w:rsidDel="00000000" w:rsidR="00000000" w:rsidRPr="00000000">
              <w:rPr>
                <w:b w:val="1"/>
                <w:color w:val="ffffff"/>
                <w:rtl w:val="0"/>
              </w:rPr>
              <w:t xml:space="preserve">Resolución</w:t>
            </w: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6C">
            <w:pPr>
              <w:jc w:val="center"/>
              <w:rPr>
                <w:b w:val="1"/>
                <w:color w:val="ffffff"/>
                <w:sz w:val="10"/>
                <w:szCs w:val="10"/>
              </w:rPr>
            </w:pPr>
            <w:r w:rsidDel="00000000" w:rsidR="00000000" w:rsidRPr="00000000">
              <w:rPr>
                <w:b w:val="1"/>
                <w:color w:val="ffffff"/>
                <w:rtl w:val="0"/>
              </w:rPr>
              <w:t xml:space="preserve">Tiempo (s)</w:t>
            </w: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6D">
            <w:pPr>
              <w:jc w:val="center"/>
              <w:rPr>
                <w:b w:val="1"/>
                <w:color w:val="ffffff"/>
                <w:sz w:val="10"/>
                <w:szCs w:val="10"/>
              </w:rPr>
            </w:pPr>
            <w:r w:rsidDel="00000000" w:rsidR="00000000" w:rsidRPr="00000000">
              <w:rPr>
                <w:b w:val="1"/>
                <w:color w:val="ffffff"/>
                <w:rtl w:val="0"/>
              </w:rPr>
              <w:t xml:space="preserve">SpeedUp</w:t>
            </w: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6E">
            <w:pPr>
              <w:jc w:val="center"/>
              <w:rPr>
                <w:b w:val="1"/>
                <w:color w:val="ffffff"/>
              </w:rPr>
            </w:pPr>
            <w:r w:rsidDel="00000000" w:rsidR="00000000" w:rsidRPr="00000000">
              <w:rPr>
                <w:b w:val="1"/>
                <w:color w:val="ffffff"/>
                <w:rtl w:val="0"/>
              </w:rPr>
              <w:t xml:space="preserve">Tasa de FPS (1/s)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center"/>
              <w:rPr>
                <w:b w:val="1"/>
              </w:rPr>
            </w:pPr>
            <w:r w:rsidDel="00000000" w:rsidR="00000000" w:rsidRPr="00000000">
              <w:rPr>
                <w:b w:val="1"/>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rtl w:val="0"/>
              </w:rPr>
              <w:t xml:space="preserve">0.004042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jc w:val="center"/>
              <w:rPr/>
            </w:pPr>
            <w:r w:rsidDel="00000000" w:rsidR="00000000" w:rsidRPr="00000000">
              <w:rPr>
                <w:rtl w:val="0"/>
              </w:rPr>
              <w:t xml:space="preserve">247.40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center"/>
              <w:rPr>
                <w:b w:val="1"/>
              </w:rPr>
            </w:pPr>
            <w:r w:rsidDel="00000000" w:rsidR="00000000" w:rsidRPr="00000000">
              <w:rPr>
                <w:b w:val="1"/>
                <w:rtl w:val="0"/>
              </w:rPr>
              <w:t xml:space="preserve">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jc w:val="center"/>
              <w:rPr/>
            </w:pPr>
            <w:r w:rsidDel="00000000" w:rsidR="00000000" w:rsidRPr="00000000">
              <w:rPr>
                <w:rtl w:val="0"/>
              </w:rPr>
              <w:t xml:space="preserve">0.013360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center"/>
              <w:rPr/>
            </w:pPr>
            <w:r w:rsidDel="00000000" w:rsidR="00000000" w:rsidRPr="00000000">
              <w:rPr>
                <w:rtl w:val="0"/>
              </w:rPr>
              <w:t xml:space="preserve">74.85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center"/>
              <w:rPr>
                <w:b w:val="1"/>
              </w:rPr>
            </w:pPr>
            <w:r w:rsidDel="00000000" w:rsidR="00000000" w:rsidRPr="00000000">
              <w:rPr>
                <w:b w:val="1"/>
                <w:rtl w:val="0"/>
              </w:rPr>
              <w:t xml:space="preserve">FHD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jc w:val="center"/>
              <w:rPr/>
            </w:pPr>
            <w:r w:rsidDel="00000000" w:rsidR="00000000" w:rsidRPr="00000000">
              <w:rPr>
                <w:rtl w:val="0"/>
              </w:rPr>
              <w:t xml:space="preserve">0.033521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rtl w:val="0"/>
              </w:rPr>
              <w:t xml:space="preserve">29.83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center"/>
              <w:rPr>
                <w:b w:val="1"/>
              </w:rPr>
            </w:pPr>
            <w:r w:rsidDel="00000000" w:rsidR="00000000" w:rsidRPr="00000000">
              <w:rPr>
                <w:b w:val="1"/>
                <w:rtl w:val="0"/>
              </w:rPr>
              <w:t xml:space="preserve">4k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rtl w:val="0"/>
              </w:rPr>
              <w:t xml:space="preserve">0.128500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center"/>
              <w:rPr/>
            </w:pPr>
            <w:r w:rsidDel="00000000" w:rsidR="00000000" w:rsidRPr="00000000">
              <w:rPr>
                <w:rtl w:val="0"/>
              </w:rPr>
              <w:t xml:space="preserve">7.78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center"/>
              <w:rPr>
                <w:b w:val="1"/>
              </w:rPr>
            </w:pPr>
            <w:r w:rsidDel="00000000" w:rsidR="00000000" w:rsidRPr="00000000">
              <w:rPr>
                <w:b w:val="1"/>
                <w:rtl w:val="0"/>
              </w:rPr>
              <w:t xml:space="preserve">8k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center"/>
              <w:rPr/>
            </w:pPr>
            <w:r w:rsidDel="00000000" w:rsidR="00000000" w:rsidRPr="00000000">
              <w:rPr>
                <w:rtl w:val="0"/>
              </w:rPr>
              <w:t xml:space="preserve">0.535656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rtl w:val="0"/>
              </w:rPr>
              <w:t xml:space="preserve">1.87</w:t>
            </w:r>
          </w:p>
        </w:tc>
      </w:tr>
    </w:tbl>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numPr>
          <w:ilvl w:val="0"/>
          <w:numId w:val="5"/>
        </w:numPr>
        <w:ind w:left="720" w:hanging="360"/>
        <w:jc w:val="both"/>
        <w:rPr>
          <w:b w:val="1"/>
        </w:rPr>
      </w:pPr>
      <w:r w:rsidDel="00000000" w:rsidR="00000000" w:rsidRPr="00000000">
        <w:rPr>
          <w:b w:val="1"/>
          <w:rtl w:val="0"/>
        </w:rPr>
        <w:t xml:space="preserve">Auto-vectorizada:</w:t>
      </w:r>
    </w:p>
    <w:p w:rsidR="00000000" w:rsidDel="00000000" w:rsidP="00000000" w:rsidRDefault="00000000" w:rsidRPr="00000000" w14:paraId="00000086">
      <w:pPr>
        <w:ind w:left="720" w:firstLine="0"/>
        <w:jc w:val="both"/>
        <w:rPr/>
      </w:pPr>
      <w:r w:rsidDel="00000000" w:rsidR="00000000" w:rsidRPr="00000000">
        <w:rPr>
          <w:rtl w:val="0"/>
        </w:rPr>
      </w:r>
    </w:p>
    <w:p w:rsidR="00000000" w:rsidDel="00000000" w:rsidP="00000000" w:rsidRDefault="00000000" w:rsidRPr="00000000" w14:paraId="00000087">
      <w:pPr>
        <w:jc w:val="both"/>
        <w:rPr>
          <w:b w:val="1"/>
          <w:sz w:val="10"/>
          <w:szCs w:val="10"/>
        </w:rPr>
      </w:pPr>
      <w:r w:rsidDel="00000000" w:rsidR="00000000" w:rsidRPr="00000000">
        <w:rPr>
          <w:rtl w:val="0"/>
        </w:rPr>
      </w:r>
    </w:p>
    <w:tbl>
      <w:tblPr>
        <w:tblStyle w:val="Table2"/>
        <w:tblW w:w="8498.0" w:type="dxa"/>
        <w:jc w:val="lef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124.5"/>
        <w:gridCol w:w="2124.5"/>
        <w:gridCol w:w="2124.5"/>
        <w:gridCol w:w="2124.5"/>
        <w:tblGridChange w:id="0">
          <w:tblGrid>
            <w:gridCol w:w="2124.5"/>
            <w:gridCol w:w="2124.5"/>
            <w:gridCol w:w="2124.5"/>
            <w:gridCol w:w="2124.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88">
            <w:pPr>
              <w:jc w:val="center"/>
              <w:rPr>
                <w:b w:val="1"/>
                <w:color w:val="ffffff"/>
                <w:sz w:val="10"/>
                <w:szCs w:val="10"/>
              </w:rPr>
            </w:pPr>
            <w:r w:rsidDel="00000000" w:rsidR="00000000" w:rsidRPr="00000000">
              <w:rPr>
                <w:b w:val="1"/>
                <w:color w:val="ffffff"/>
                <w:rtl w:val="0"/>
              </w:rPr>
              <w:t xml:space="preserve">Resolución</w:t>
            </w: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89">
            <w:pPr>
              <w:jc w:val="center"/>
              <w:rPr>
                <w:b w:val="1"/>
                <w:color w:val="ffffff"/>
                <w:sz w:val="10"/>
                <w:szCs w:val="10"/>
              </w:rPr>
            </w:pPr>
            <w:r w:rsidDel="00000000" w:rsidR="00000000" w:rsidRPr="00000000">
              <w:rPr>
                <w:b w:val="1"/>
                <w:color w:val="ffffff"/>
                <w:rtl w:val="0"/>
              </w:rPr>
              <w:t xml:space="preserve">Tiempo (s)</w:t>
            </w: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8A">
            <w:pPr>
              <w:jc w:val="center"/>
              <w:rPr>
                <w:b w:val="1"/>
                <w:color w:val="ffffff"/>
                <w:sz w:val="10"/>
                <w:szCs w:val="10"/>
              </w:rPr>
            </w:pPr>
            <w:r w:rsidDel="00000000" w:rsidR="00000000" w:rsidRPr="00000000">
              <w:rPr>
                <w:b w:val="1"/>
                <w:color w:val="ffffff"/>
                <w:rtl w:val="0"/>
              </w:rPr>
              <w:t xml:space="preserve">SpeedUp</w:t>
            </w: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8B">
            <w:pPr>
              <w:jc w:val="center"/>
              <w:rPr>
                <w:b w:val="1"/>
                <w:color w:val="ffffff"/>
              </w:rPr>
            </w:pPr>
            <w:r w:rsidDel="00000000" w:rsidR="00000000" w:rsidRPr="00000000">
              <w:rPr>
                <w:b w:val="1"/>
                <w:color w:val="ffffff"/>
                <w:rtl w:val="0"/>
              </w:rPr>
              <w:t xml:space="preserve">Tasa de FPS (1/s)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center"/>
              <w:rPr>
                <w:b w:val="1"/>
              </w:rPr>
            </w:pPr>
            <w:r w:rsidDel="00000000" w:rsidR="00000000" w:rsidRPr="00000000">
              <w:rPr>
                <w:b w:val="1"/>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center"/>
              <w:rPr/>
            </w:pPr>
            <w:r w:rsidDel="00000000" w:rsidR="00000000" w:rsidRPr="00000000">
              <w:rPr>
                <w:rtl w:val="0"/>
              </w:rPr>
              <w:t xml:space="preserve">0.003159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center"/>
              <w:rPr/>
            </w:pPr>
            <w:r w:rsidDel="00000000" w:rsidR="00000000" w:rsidRPr="00000000">
              <w:rPr>
                <w:rtl w:val="0"/>
              </w:rPr>
              <w:t xml:space="preserve">1.189300412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jc w:val="center"/>
              <w:rPr/>
            </w:pPr>
            <w:r w:rsidDel="00000000" w:rsidR="00000000" w:rsidRPr="00000000">
              <w:rPr>
                <w:rtl w:val="0"/>
              </w:rPr>
              <w:t xml:space="preserve">316.5558721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jc w:val="center"/>
              <w:rPr>
                <w:b w:val="1"/>
              </w:rPr>
            </w:pPr>
            <w:r w:rsidDel="00000000" w:rsidR="00000000" w:rsidRPr="00000000">
              <w:rPr>
                <w:b w:val="1"/>
                <w:rtl w:val="0"/>
              </w:rPr>
              <w:t xml:space="preserve">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jc w:val="center"/>
              <w:rPr/>
            </w:pPr>
            <w:r w:rsidDel="00000000" w:rsidR="00000000" w:rsidRPr="00000000">
              <w:rPr>
                <w:rtl w:val="0"/>
              </w:rPr>
              <w:t xml:space="preserve">0.010500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center"/>
              <w:rPr/>
            </w:pPr>
            <w:r w:rsidDel="00000000" w:rsidR="00000000" w:rsidRPr="00000000">
              <w:rPr>
                <w:rtl w:val="0"/>
              </w:rPr>
              <w:t xml:space="preserve">1.444095238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jc w:val="center"/>
              <w:rPr/>
            </w:pPr>
            <w:r w:rsidDel="00000000" w:rsidR="00000000" w:rsidRPr="00000000">
              <w:rPr>
                <w:rtl w:val="0"/>
              </w:rPr>
              <w:t xml:space="preserve">95.23809524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jc w:val="center"/>
              <w:rPr>
                <w:b w:val="1"/>
              </w:rPr>
            </w:pPr>
            <w:r w:rsidDel="00000000" w:rsidR="00000000" w:rsidRPr="00000000">
              <w:rPr>
                <w:b w:val="1"/>
                <w:rtl w:val="0"/>
              </w:rPr>
              <w:t xml:space="preserve">FHD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jc w:val="center"/>
              <w:rPr/>
            </w:pPr>
            <w:r w:rsidDel="00000000" w:rsidR="00000000" w:rsidRPr="00000000">
              <w:rPr>
                <w:rtl w:val="0"/>
              </w:rPr>
              <w:t xml:space="preserve">0.021804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center"/>
              <w:rPr/>
            </w:pPr>
            <w:r w:rsidDel="00000000" w:rsidR="00000000" w:rsidRPr="00000000">
              <w:rPr>
                <w:rtl w:val="0"/>
              </w:rPr>
              <w:t xml:space="preserve">1.44267107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jc w:val="center"/>
              <w:rPr/>
            </w:pPr>
            <w:r w:rsidDel="00000000" w:rsidR="00000000" w:rsidRPr="00000000">
              <w:rPr>
                <w:rtl w:val="0"/>
              </w:rPr>
              <w:t xml:space="preserve">45.86314438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jc w:val="center"/>
              <w:rPr>
                <w:b w:val="1"/>
              </w:rPr>
            </w:pPr>
            <w:r w:rsidDel="00000000" w:rsidR="00000000" w:rsidRPr="00000000">
              <w:rPr>
                <w:b w:val="1"/>
                <w:rtl w:val="0"/>
              </w:rPr>
              <w:t xml:space="preserve">4k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jc w:val="center"/>
              <w:rPr/>
            </w:pPr>
            <w:r w:rsidDel="00000000" w:rsidR="00000000" w:rsidRPr="00000000">
              <w:rPr>
                <w:rtl w:val="0"/>
              </w:rPr>
              <w:t xml:space="preserve">0.077053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center"/>
              <w:rPr/>
            </w:pPr>
            <w:r w:rsidDel="00000000" w:rsidR="00000000" w:rsidRPr="00000000">
              <w:rPr>
                <w:rtl w:val="0"/>
              </w:rPr>
              <w:t xml:space="preserve">4.028733469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jc w:val="center"/>
              <w:rPr/>
            </w:pPr>
            <w:r w:rsidDel="00000000" w:rsidR="00000000" w:rsidRPr="00000000">
              <w:rPr>
                <w:rtl w:val="0"/>
              </w:rPr>
              <w:t xml:space="preserve">12.97808002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jc w:val="center"/>
              <w:rPr>
                <w:b w:val="1"/>
              </w:rPr>
            </w:pPr>
            <w:r w:rsidDel="00000000" w:rsidR="00000000" w:rsidRPr="00000000">
              <w:rPr>
                <w:b w:val="1"/>
                <w:rtl w:val="0"/>
              </w:rPr>
              <w:t xml:space="preserve">8k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jc w:val="center"/>
              <w:rPr/>
            </w:pPr>
            <w:r w:rsidDel="00000000" w:rsidR="00000000" w:rsidRPr="00000000">
              <w:rPr>
                <w:rtl w:val="0"/>
              </w:rPr>
              <w:t xml:space="preserve">0.296005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jc w:val="center"/>
              <w:rPr/>
            </w:pPr>
            <w:r w:rsidDel="00000000" w:rsidR="00000000" w:rsidRPr="00000000">
              <w:rPr>
                <w:rtl w:val="0"/>
              </w:rPr>
              <w:t xml:space="preserve">3.675741964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rtl w:val="0"/>
              </w:rPr>
              <w:t xml:space="preserve">3.378321312</w:t>
            </w:r>
          </w:p>
        </w:tc>
      </w:tr>
    </w:tbl>
    <w:p w:rsidR="00000000" w:rsidDel="00000000" w:rsidP="00000000" w:rsidRDefault="00000000" w:rsidRPr="00000000" w14:paraId="000000A0">
      <w:pPr>
        <w:ind w:left="1440" w:firstLine="0"/>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numPr>
          <w:ilvl w:val="0"/>
          <w:numId w:val="1"/>
        </w:numPr>
        <w:ind w:left="720" w:hanging="360"/>
        <w:jc w:val="both"/>
        <w:rPr>
          <w:b w:val="1"/>
        </w:rPr>
      </w:pPr>
      <w:r w:rsidDel="00000000" w:rsidR="00000000" w:rsidRPr="00000000">
        <w:rPr>
          <w:b w:val="1"/>
          <w:rtl w:val="0"/>
        </w:rPr>
        <w:t xml:space="preserve">GPU:</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b w:val="1"/>
          <w:sz w:val="10"/>
          <w:szCs w:val="10"/>
        </w:rPr>
      </w:pPr>
      <w:r w:rsidDel="00000000" w:rsidR="00000000" w:rsidRPr="00000000">
        <w:rPr>
          <w:rtl w:val="0"/>
        </w:rPr>
      </w:r>
    </w:p>
    <w:tbl>
      <w:tblPr>
        <w:tblStyle w:val="Table3"/>
        <w:tblW w:w="8265.0" w:type="dxa"/>
        <w:jc w:val="lef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1350"/>
        <w:gridCol w:w="1350"/>
        <w:gridCol w:w="1590"/>
        <w:gridCol w:w="1965"/>
        <w:gridCol w:w="2010"/>
        <w:tblGridChange w:id="0">
          <w:tblGrid>
            <w:gridCol w:w="1350"/>
            <w:gridCol w:w="1350"/>
            <w:gridCol w:w="1590"/>
            <w:gridCol w:w="1965"/>
            <w:gridCol w:w="201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A5">
            <w:pPr>
              <w:jc w:val="center"/>
              <w:rPr>
                <w:b w:val="1"/>
                <w:color w:val="ffffff"/>
              </w:rPr>
            </w:pPr>
            <w:r w:rsidDel="00000000" w:rsidR="00000000" w:rsidRPr="00000000">
              <w:rPr>
                <w:rtl w:val="0"/>
              </w:rPr>
            </w:r>
          </w:p>
          <w:p w:rsidR="00000000" w:rsidDel="00000000" w:rsidP="00000000" w:rsidRDefault="00000000" w:rsidRPr="00000000" w14:paraId="000000A6">
            <w:pPr>
              <w:jc w:val="center"/>
              <w:rPr>
                <w:b w:val="1"/>
                <w:color w:val="ffffff"/>
                <w:sz w:val="10"/>
                <w:szCs w:val="10"/>
              </w:rPr>
            </w:pPr>
            <w:r w:rsidDel="00000000" w:rsidR="00000000" w:rsidRPr="00000000">
              <w:rPr>
                <w:b w:val="1"/>
                <w:color w:val="ffffff"/>
                <w:rtl w:val="0"/>
              </w:rPr>
              <w:t xml:space="preserve">Resolución</w:t>
            </w: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A7">
            <w:pPr>
              <w:jc w:val="center"/>
              <w:rPr>
                <w:b w:val="1"/>
                <w:color w:val="ffffff"/>
              </w:rPr>
            </w:pPr>
            <w:r w:rsidDel="00000000" w:rsidR="00000000" w:rsidRPr="00000000">
              <w:rPr>
                <w:rtl w:val="0"/>
              </w:rPr>
            </w:r>
          </w:p>
          <w:p w:rsidR="00000000" w:rsidDel="00000000" w:rsidP="00000000" w:rsidRDefault="00000000" w:rsidRPr="00000000" w14:paraId="000000A8">
            <w:pPr>
              <w:jc w:val="center"/>
              <w:rPr>
                <w:b w:val="1"/>
                <w:color w:val="ffffff"/>
                <w:sz w:val="10"/>
                <w:szCs w:val="10"/>
              </w:rPr>
            </w:pPr>
            <w:r w:rsidDel="00000000" w:rsidR="00000000" w:rsidRPr="00000000">
              <w:rPr>
                <w:b w:val="1"/>
                <w:color w:val="ffffff"/>
                <w:rtl w:val="0"/>
              </w:rPr>
              <w:t xml:space="preserve">Tiempo (s)</w:t>
            </w: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A9">
            <w:pPr>
              <w:jc w:val="center"/>
              <w:rPr>
                <w:b w:val="1"/>
                <w:color w:val="ffffff"/>
                <w:sz w:val="10"/>
                <w:szCs w:val="10"/>
              </w:rPr>
            </w:pPr>
            <w:r w:rsidDel="00000000" w:rsidR="00000000" w:rsidRPr="00000000">
              <w:rPr>
                <w:b w:val="1"/>
                <w:color w:val="ffffff"/>
                <w:rtl w:val="0"/>
              </w:rPr>
              <w:t xml:space="preserve">SpeedUp en comparación con intrinsic</w:t>
            </w: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AA">
            <w:pPr>
              <w:jc w:val="center"/>
              <w:rPr>
                <w:b w:val="1"/>
                <w:color w:val="ffffff"/>
              </w:rPr>
            </w:pPr>
            <w:r w:rsidDel="00000000" w:rsidR="00000000" w:rsidRPr="00000000">
              <w:rPr>
                <w:b w:val="1"/>
                <w:color w:val="ffffff"/>
                <w:rtl w:val="0"/>
              </w:rPr>
              <w:t xml:space="preserve">SpeedUp en comparación con auto-vectorizada</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AB">
            <w:pPr>
              <w:jc w:val="center"/>
              <w:rPr>
                <w:b w:val="1"/>
                <w:color w:val="ffffff"/>
              </w:rPr>
            </w:pPr>
            <w:r w:rsidDel="00000000" w:rsidR="00000000" w:rsidRPr="00000000">
              <w:rPr>
                <w:rtl w:val="0"/>
              </w:rPr>
            </w:r>
          </w:p>
          <w:p w:rsidR="00000000" w:rsidDel="00000000" w:rsidP="00000000" w:rsidRDefault="00000000" w:rsidRPr="00000000" w14:paraId="000000AC">
            <w:pPr>
              <w:jc w:val="center"/>
              <w:rPr>
                <w:b w:val="1"/>
                <w:color w:val="ffffff"/>
              </w:rPr>
            </w:pPr>
            <w:r w:rsidDel="00000000" w:rsidR="00000000" w:rsidRPr="00000000">
              <w:rPr>
                <w:b w:val="1"/>
                <w:color w:val="ffffff"/>
                <w:rtl w:val="0"/>
              </w:rPr>
              <w:t xml:space="preserve">Tasa de FPS (1/s)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center"/>
              <w:rPr>
                <w:b w:val="1"/>
              </w:rPr>
            </w:pPr>
            <w:r w:rsidDel="00000000" w:rsidR="00000000" w:rsidRPr="00000000">
              <w:rPr>
                <w:b w:val="1"/>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center"/>
              <w:rPr/>
            </w:pPr>
            <w:r w:rsidDel="00000000" w:rsidR="00000000" w:rsidRPr="00000000">
              <w:rPr>
                <w:rtl w:val="0"/>
              </w:rPr>
              <w:t xml:space="preserve">0.000176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jc w:val="center"/>
              <w:rPr/>
            </w:pPr>
            <w:r w:rsidDel="00000000" w:rsidR="00000000" w:rsidRPr="00000000">
              <w:rPr>
                <w:rtl w:val="0"/>
              </w:rPr>
              <w:t xml:space="preserve">22.97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center"/>
              <w:rPr/>
            </w:pPr>
            <w:r w:rsidDel="00000000" w:rsidR="00000000" w:rsidRPr="00000000">
              <w:rPr>
                <w:rtl w:val="0"/>
              </w:rPr>
              <w:t xml:space="preserve">17.95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jc w:val="center"/>
              <w:rPr/>
            </w:pPr>
            <w:r w:rsidDel="00000000" w:rsidR="00000000" w:rsidRPr="00000000">
              <w:rPr>
                <w:rtl w:val="0"/>
              </w:rPr>
              <w:t xml:space="preserve">5681.82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center"/>
              <w:rPr>
                <w:b w:val="1"/>
              </w:rPr>
            </w:pPr>
            <w:r w:rsidDel="00000000" w:rsidR="00000000" w:rsidRPr="00000000">
              <w:rPr>
                <w:b w:val="1"/>
                <w:rtl w:val="0"/>
              </w:rPr>
              <w:t xml:space="preserve">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center"/>
              <w:rPr/>
            </w:pPr>
            <w:r w:rsidDel="00000000" w:rsidR="00000000" w:rsidRPr="00000000">
              <w:rPr>
                <w:rtl w:val="0"/>
              </w:rPr>
              <w:t xml:space="preserve">0.000639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rtl w:val="0"/>
              </w:rPr>
              <w:t xml:space="preserve">20.91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center"/>
              <w:rPr/>
            </w:pPr>
            <w:r w:rsidDel="00000000" w:rsidR="00000000" w:rsidRPr="00000000">
              <w:rPr>
                <w:rtl w:val="0"/>
              </w:rPr>
              <w:t xml:space="preserve">16.43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jc w:val="center"/>
              <w:rPr/>
            </w:pPr>
            <w:r w:rsidDel="00000000" w:rsidR="00000000" w:rsidRPr="00000000">
              <w:rPr>
                <w:rtl w:val="0"/>
              </w:rPr>
              <w:t xml:space="preserve">1564.95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center"/>
              <w:rPr>
                <w:b w:val="1"/>
              </w:rPr>
            </w:pPr>
            <w:r w:rsidDel="00000000" w:rsidR="00000000" w:rsidRPr="00000000">
              <w:rPr>
                <w:b w:val="1"/>
                <w:rtl w:val="0"/>
              </w:rPr>
              <w:t xml:space="preserve">FHD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jc w:val="center"/>
              <w:rPr/>
            </w:pPr>
            <w:r w:rsidDel="00000000" w:rsidR="00000000" w:rsidRPr="00000000">
              <w:rPr>
                <w:rtl w:val="0"/>
              </w:rPr>
              <w:t xml:space="preserve">0.001357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jc w:val="center"/>
              <w:rPr/>
            </w:pPr>
            <w:r w:rsidDel="00000000" w:rsidR="00000000" w:rsidRPr="00000000">
              <w:rPr>
                <w:rtl w:val="0"/>
              </w:rPr>
              <w:t xml:space="preserve">24.70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jc w:val="center"/>
              <w:rPr/>
            </w:pPr>
            <w:r w:rsidDel="00000000" w:rsidR="00000000" w:rsidRPr="00000000">
              <w:rPr>
                <w:rtl w:val="0"/>
              </w:rPr>
              <w:t xml:space="preserve">16.07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jc w:val="center"/>
              <w:rPr/>
            </w:pPr>
            <w:r w:rsidDel="00000000" w:rsidR="00000000" w:rsidRPr="00000000">
              <w:rPr>
                <w:rtl w:val="0"/>
              </w:rPr>
              <w:t xml:space="preserve">736.92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center"/>
              <w:rPr>
                <w:b w:val="1"/>
              </w:rPr>
            </w:pPr>
            <w:r w:rsidDel="00000000" w:rsidR="00000000" w:rsidRPr="00000000">
              <w:rPr>
                <w:b w:val="1"/>
                <w:rtl w:val="0"/>
              </w:rPr>
              <w:t xml:space="preserve">4k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center"/>
              <w:rPr/>
            </w:pPr>
            <w:r w:rsidDel="00000000" w:rsidR="00000000" w:rsidRPr="00000000">
              <w:rPr>
                <w:rtl w:val="0"/>
              </w:rPr>
              <w:t xml:space="preserve">0.005208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center"/>
              <w:rPr/>
            </w:pPr>
            <w:r w:rsidDel="00000000" w:rsidR="00000000" w:rsidRPr="00000000">
              <w:rPr>
                <w:rtl w:val="0"/>
              </w:rPr>
              <w:t xml:space="preserve">24.67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center"/>
              <w:rPr/>
            </w:pPr>
            <w:r w:rsidDel="00000000" w:rsidR="00000000" w:rsidRPr="00000000">
              <w:rPr>
                <w:rtl w:val="0"/>
              </w:rPr>
              <w:t xml:space="preserve">14.80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center"/>
              <w:rPr/>
            </w:pPr>
            <w:r w:rsidDel="00000000" w:rsidR="00000000" w:rsidRPr="00000000">
              <w:rPr>
                <w:rtl w:val="0"/>
              </w:rPr>
              <w:t xml:space="preserve">192.01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jc w:val="center"/>
              <w:rPr>
                <w:b w:val="1"/>
              </w:rPr>
            </w:pPr>
            <w:r w:rsidDel="00000000" w:rsidR="00000000" w:rsidRPr="00000000">
              <w:rPr>
                <w:b w:val="1"/>
                <w:rtl w:val="0"/>
              </w:rPr>
              <w:t xml:space="preserve">8k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center"/>
              <w:rPr/>
            </w:pPr>
            <w:r w:rsidDel="00000000" w:rsidR="00000000" w:rsidRPr="00000000">
              <w:rPr>
                <w:rtl w:val="0"/>
              </w:rPr>
              <w:t xml:space="preserve">0.020260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center"/>
              <w:rPr/>
            </w:pPr>
            <w:r w:rsidDel="00000000" w:rsidR="00000000" w:rsidRPr="00000000">
              <w:rPr>
                <w:rtl w:val="0"/>
              </w:rPr>
              <w:t xml:space="preserve">26.44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center"/>
              <w:rPr/>
            </w:pPr>
            <w:r w:rsidDel="00000000" w:rsidR="00000000" w:rsidRPr="00000000">
              <w:rPr>
                <w:rtl w:val="0"/>
              </w:rPr>
              <w:t xml:space="preserve">14.61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center"/>
              <w:rPr/>
            </w:pPr>
            <w:r w:rsidDel="00000000" w:rsidR="00000000" w:rsidRPr="00000000">
              <w:rPr>
                <w:rtl w:val="0"/>
              </w:rPr>
              <w:t xml:space="preserve">49.36</w:t>
            </w:r>
          </w:p>
        </w:tc>
      </w:tr>
    </w:tbl>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numPr>
          <w:ilvl w:val="0"/>
          <w:numId w:val="2"/>
        </w:numPr>
        <w:ind w:left="1440" w:hanging="360"/>
        <w:jc w:val="both"/>
      </w:pPr>
      <w:r w:rsidDel="00000000" w:rsidR="00000000" w:rsidRPr="00000000">
        <w:rPr>
          <w:rtl w:val="0"/>
        </w:rPr>
        <w:t xml:space="preserve">La aceleración se ha calculado de la siguiente forma: S = T</w:t>
      </w:r>
      <w:r w:rsidDel="00000000" w:rsidR="00000000" w:rsidRPr="00000000">
        <w:rPr>
          <w:sz w:val="14"/>
          <w:szCs w:val="14"/>
          <w:rtl w:val="0"/>
        </w:rPr>
        <w:t xml:space="preserve">original </w:t>
      </w:r>
      <w:r w:rsidDel="00000000" w:rsidR="00000000" w:rsidRPr="00000000">
        <w:rPr>
          <w:rtl w:val="0"/>
        </w:rPr>
        <w:t xml:space="preserve"> / T </w:t>
      </w:r>
    </w:p>
    <w:p w:rsidR="00000000" w:rsidDel="00000000" w:rsidP="00000000" w:rsidRDefault="00000000" w:rsidRPr="00000000" w14:paraId="000000C9">
      <w:pPr>
        <w:numPr>
          <w:ilvl w:val="0"/>
          <w:numId w:val="2"/>
        </w:numPr>
        <w:ind w:left="1440" w:hanging="360"/>
        <w:jc w:val="both"/>
      </w:pPr>
      <w:r w:rsidDel="00000000" w:rsidR="00000000" w:rsidRPr="00000000">
        <w:rPr>
          <w:rtl w:val="0"/>
        </w:rPr>
        <w:t xml:space="preserve">La tasa de FPS se ha calculado de la siguiente manera: FPS = 1 / T</w:t>
      </w:r>
    </w:p>
    <w:p w:rsidR="00000000" w:rsidDel="00000000" w:rsidP="00000000" w:rsidRDefault="00000000" w:rsidRPr="00000000" w14:paraId="000000CA">
      <w:pPr>
        <w:numPr>
          <w:ilvl w:val="0"/>
          <w:numId w:val="2"/>
        </w:numPr>
        <w:ind w:left="1440" w:hanging="360"/>
        <w:jc w:val="both"/>
        <w:rPr>
          <w:u w:val="none"/>
        </w:rPr>
      </w:pPr>
      <w:r w:rsidDel="00000000" w:rsidR="00000000" w:rsidRPr="00000000">
        <w:rPr>
          <w:rtl w:val="0"/>
        </w:rPr>
        <w:t xml:space="preserve">El hace T</w:t>
      </w:r>
      <w:r w:rsidDel="00000000" w:rsidR="00000000" w:rsidRPr="00000000">
        <w:rPr>
          <w:sz w:val="14"/>
          <w:szCs w:val="14"/>
          <w:rtl w:val="0"/>
        </w:rPr>
        <w:t xml:space="preserve">original  </w:t>
      </w:r>
      <w:r w:rsidDel="00000000" w:rsidR="00000000" w:rsidRPr="00000000">
        <w:rPr>
          <w:rtl w:val="0"/>
        </w:rPr>
        <w:t xml:space="preserve">referencia al tiempo obtenido en la versión “intrinsic” para así poder ver qué mejora se obtiene</w:t>
      </w:r>
    </w:p>
    <w:p w:rsidR="00000000" w:rsidDel="00000000" w:rsidP="00000000" w:rsidRDefault="00000000" w:rsidRPr="00000000" w14:paraId="000000CB">
      <w:pPr>
        <w:ind w:left="1440" w:firstLine="0"/>
        <w:jc w:val="both"/>
        <w:rPr/>
      </w:pPr>
      <w:r w:rsidDel="00000000" w:rsidR="00000000" w:rsidRPr="00000000">
        <w:rPr>
          <w:rtl w:val="0"/>
        </w:rPr>
      </w:r>
    </w:p>
    <w:p w:rsidR="00000000" w:rsidDel="00000000" w:rsidP="00000000" w:rsidRDefault="00000000" w:rsidRPr="00000000" w14:paraId="000000CC">
      <w:pPr>
        <w:numPr>
          <w:ilvl w:val="0"/>
          <w:numId w:val="6"/>
        </w:numPr>
        <w:ind w:left="1440" w:hanging="360"/>
        <w:jc w:val="both"/>
        <w:rPr>
          <w:b w:val="1"/>
        </w:rPr>
      </w:pPr>
      <w:r w:rsidDel="00000000" w:rsidR="00000000" w:rsidRPr="00000000">
        <w:rPr>
          <w:b w:val="1"/>
          <w:rtl w:val="0"/>
        </w:rPr>
        <w:t xml:space="preserve">Discusión:</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ind w:left="1440" w:firstLine="0"/>
        <w:jc w:val="both"/>
        <w:rPr/>
      </w:pPr>
      <w:r w:rsidDel="00000000" w:rsidR="00000000" w:rsidRPr="00000000">
        <w:rPr>
          <w:rtl w:val="0"/>
        </w:rPr>
        <w:t xml:space="preserve">Como se puede observar la ejecución en GPU es unas 22 veces más rápida que la versión “intrinsic” y unas 16 veces más rápido que la versión auto-vectorizada de la CPU.</w:t>
      </w:r>
    </w:p>
    <w:p w:rsidR="00000000" w:rsidDel="00000000" w:rsidP="00000000" w:rsidRDefault="00000000" w:rsidRPr="00000000" w14:paraId="000000CF">
      <w:pPr>
        <w:ind w:left="1440" w:firstLine="0"/>
        <w:jc w:val="both"/>
        <w:rPr/>
      </w:pPr>
      <w:r w:rsidDel="00000000" w:rsidR="00000000" w:rsidRPr="00000000">
        <w:rPr>
          <w:rtl w:val="0"/>
        </w:rPr>
      </w:r>
    </w:p>
    <w:p w:rsidR="00000000" w:rsidDel="00000000" w:rsidP="00000000" w:rsidRDefault="00000000" w:rsidRPr="00000000" w14:paraId="000000D0">
      <w:pPr>
        <w:ind w:left="1440" w:firstLine="0"/>
        <w:jc w:val="both"/>
        <w:rPr/>
      </w:pPr>
      <w:r w:rsidDel="00000000" w:rsidR="00000000" w:rsidRPr="00000000">
        <w:rPr>
          <w:rtl w:val="0"/>
        </w:rPr>
        <w:t xml:space="preserve">Esto se debe a que en la versión de la GPU los píxeles se modifican a la vez al lanzar un número de hilos igual a los píxeles que tenga la imagen, mientras que para las versiones de la CPU debe realizar varias vueltas de bucle. </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ind w:left="1440" w:firstLine="0"/>
        <w:jc w:val="both"/>
        <w:rPr/>
      </w:pPr>
      <w:r w:rsidDel="00000000" w:rsidR="00000000" w:rsidRPr="00000000">
        <w:rPr>
          <w:rtl w:val="0"/>
        </w:rPr>
        <w:t xml:space="preserve">Destacar que el tiempo que se contabiliza para la versión “intrinsic” y en la auto-vectorizada corresponde con llamar a la función RGB durante todas las iteraciones que sean necesarias, mientras que en la versión de la GPU se contabiliza el tiempo que se tarda en copiar memoria del host al device, llamar al kernel y copiar la memoria del device al host.</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you implement the algorithm to be optimal for GPU</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2"/>
          <w:szCs w:val="22"/>
        </w:rPr>
      </w:pPr>
      <w:r w:rsidDel="00000000" w:rsidR="00000000" w:rsidRPr="00000000">
        <w:rPr>
          <w:sz w:val="22"/>
          <w:szCs w:val="22"/>
          <w:rtl w:val="0"/>
        </w:rPr>
        <w:t xml:space="preserve">En primer lugar, declaramos las device copies que se van a utilizar en el kernel, siendo estas, la imagen original, el resultado de la imagen en gray, el ancho, el alto de la imagen y el número de canales (que siempre será 4).</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2"/>
          <w:szCs w:val="22"/>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2"/>
          <w:szCs w:val="22"/>
        </w:rPr>
      </w:pPr>
      <w:r w:rsidDel="00000000" w:rsidR="00000000" w:rsidRPr="00000000">
        <w:rPr>
          <w:sz w:val="22"/>
          <w:szCs w:val="22"/>
          <w:rtl w:val="0"/>
        </w:rPr>
        <w:t xml:space="preserve">A continuación reservamos memoria para dichas device copies con cudaMalloc, y copiamos el valor de memoria de las variables del host a las del device.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2"/>
          <w:szCs w:val="22"/>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2"/>
          <w:szCs w:val="22"/>
        </w:rPr>
      </w:pPr>
      <w:r w:rsidDel="00000000" w:rsidR="00000000" w:rsidRPr="00000000">
        <w:rPr>
          <w:sz w:val="22"/>
          <w:szCs w:val="22"/>
          <w:rtl w:val="0"/>
        </w:rPr>
        <w:t xml:space="preserve">Declaramos las variables dim3 para poder establecer las variables de dos dimensiones. De esta manera, ahora podremos trabajar en el device con arrays 2D. En dichas variables lo que se indica es el número de blocks per grid (nblocks) y el número de threads per block (threadsPerBlock) de modo que lancemos 1 hilo por cada píxel con el que cuenta la imagen.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2"/>
          <w:szCs w:val="22"/>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2"/>
          <w:szCs w:val="22"/>
        </w:rPr>
      </w:pPr>
      <w:r w:rsidDel="00000000" w:rsidR="00000000" w:rsidRPr="00000000">
        <w:rPr>
          <w:sz w:val="22"/>
          <w:szCs w:val="22"/>
          <w:rtl w:val="0"/>
        </w:rPr>
        <w:t xml:space="preserve">Una vez hecho esto llamamos al kernel de la siguiente manera: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2"/>
          <w:szCs w:val="22"/>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center"/>
        <w:rPr>
          <w:sz w:val="22"/>
          <w:szCs w:val="22"/>
        </w:rPr>
      </w:pPr>
      <w:r w:rsidDel="00000000" w:rsidR="00000000" w:rsidRPr="00000000">
        <w:rPr>
          <w:sz w:val="22"/>
          <w:szCs w:val="22"/>
          <w:rtl w:val="0"/>
        </w:rPr>
        <w:t xml:space="preserve">pixelOperations&lt;&lt;&lt;nblocks, threadsPerBlock&gt;&gt;&gt;(d_rgb_image, d_grey_image, d_width, d_height, d_nchannels);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2"/>
          <w:szCs w:val="22"/>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2"/>
          <w:szCs w:val="22"/>
        </w:rPr>
      </w:pPr>
      <w:r w:rsidDel="00000000" w:rsidR="00000000" w:rsidRPr="00000000">
        <w:rPr>
          <w:sz w:val="22"/>
          <w:szCs w:val="22"/>
          <w:rtl w:val="0"/>
        </w:rPr>
        <w:t xml:space="preserve">En el kernel, calculamos a qué fila y columna (</w:t>
      </w:r>
      <w:r w:rsidDel="00000000" w:rsidR="00000000" w:rsidRPr="00000000">
        <w:rPr>
          <w:rtl w:val="0"/>
        </w:rPr>
        <w:t xml:space="preserve">píxel</w:t>
      </w:r>
      <w:r w:rsidDel="00000000" w:rsidR="00000000" w:rsidRPr="00000000">
        <w:rPr>
          <w:sz w:val="22"/>
          <w:szCs w:val="22"/>
          <w:rtl w:val="0"/>
        </w:rPr>
        <w:t xml:space="preserve">) corresponde el hilo de la siguiente manera:</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2"/>
          <w:szCs w:val="22"/>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both"/>
        <w:rPr>
          <w:sz w:val="22"/>
          <w:szCs w:val="22"/>
        </w:rPr>
      </w:pPr>
      <w:r w:rsidDel="00000000" w:rsidR="00000000" w:rsidRPr="00000000">
        <w:rPr>
          <w:sz w:val="22"/>
          <w:szCs w:val="22"/>
          <w:rtl w:val="0"/>
        </w:rPr>
        <w:t xml:space="preserve">int ROW = blockIdx.y*blockDim.y+threadIdx.y;</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2"/>
          <w:szCs w:val="22"/>
        </w:rPr>
      </w:pPr>
      <w:r w:rsidDel="00000000" w:rsidR="00000000" w:rsidRPr="00000000">
        <w:rPr>
          <w:sz w:val="22"/>
          <w:szCs w:val="22"/>
          <w:rtl w:val="0"/>
        </w:rPr>
        <w:t xml:space="preserve">   </w:t>
        <w:tab/>
        <w:tab/>
        <w:t xml:space="preserve">int COL = blockIdx.x*blockDim.x+threadIdx.x;</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2"/>
          <w:szCs w:val="22"/>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2"/>
          <w:szCs w:val="22"/>
        </w:rPr>
      </w:pPr>
      <w:r w:rsidDel="00000000" w:rsidR="00000000" w:rsidRPr="00000000">
        <w:rPr>
          <w:sz w:val="22"/>
          <w:szCs w:val="22"/>
          <w:rtl w:val="0"/>
        </w:rPr>
        <w:t xml:space="preserve">Seguidamente, comprobamos que dicha fila y columna no se salgan de los límites de la foto, lo que significa que el valor de ROW no sea superior al alto (height) de la imagen y que el valor de la COL no sea superior al del ancho (width) de la imagen (ambas condiciones se deben de cumplir a la vez para poder cambiar el color al pixel), y en caso de no salirse se cambia el color del pixel a gray y guardamos el valor del nuevo píxel.</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2"/>
          <w:szCs w:val="22"/>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sz w:val="22"/>
          <w:szCs w:val="22"/>
        </w:rPr>
      </w:pPr>
      <w:r w:rsidDel="00000000" w:rsidR="00000000" w:rsidRPr="00000000">
        <w:rPr>
          <w:sz w:val="22"/>
          <w:szCs w:val="22"/>
          <w:rtl w:val="0"/>
        </w:rPr>
        <w:t xml:space="preserve">Y una vez que ha terminado la ejecución del kernel se copia la memoria del device al host.</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ind w:left="360" w:firstLine="0"/>
        <w:jc w:val="both"/>
        <w:rPr/>
      </w:pPr>
      <w:r w:rsidDel="00000000" w:rsidR="00000000" w:rsidRPr="00000000">
        <w:rPr>
          <w:rtl w:val="0"/>
        </w:rPr>
      </w:r>
    </w:p>
    <w:sectPr>
      <w:headerReference r:id="rId10" w:type="default"/>
      <w:footerReference r:id="rId11" w:type="default"/>
      <w:pgSz w:h="16840" w:w="1190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rebuchet MS"/>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9842500</wp:posOffset>
              </wp:positionV>
              <wp:extent cx="377825" cy="283845"/>
              <wp:effectExtent b="0" l="0" r="0" t="0"/>
              <wp:wrapNone/>
              <wp:docPr id="17" name=""/>
              <a:graphic>
                <a:graphicData uri="http://schemas.microsoft.com/office/word/2010/wordprocessingShape">
                  <wps:wsp>
                    <wps:cNvSpPr/>
                    <wps:cNvPr id="2" name="Shape 2"/>
                    <wps:spPr>
                      <a:xfrm>
                        <a:off x="5161850" y="3642840"/>
                        <a:ext cx="368300" cy="274320"/>
                      </a:xfrm>
                      <a:prstGeom prst="foldedCorner">
                        <a:avLst>
                          <a:gd fmla="val 34560" name="adj"/>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PAGE    \* MERGEFORMAT</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29</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9842500</wp:posOffset>
              </wp:positionV>
              <wp:extent cx="377825" cy="283845"/>
              <wp:effectExtent b="0" l="0" r="0" t="0"/>
              <wp:wrapNone/>
              <wp:docPr id="17"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77825" cy="28384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spacing w:before="240" w:line="200" w:lineRule="auto"/>
      <w:rPr>
        <w:color w:val="244061"/>
        <w:sz w:val="28"/>
        <w:szCs w:val="28"/>
      </w:rPr>
    </w:pPr>
    <w:r w:rsidDel="00000000" w:rsidR="00000000" w:rsidRPr="00000000">
      <w:rPr>
        <w:color w:val="244061"/>
        <w:sz w:val="28"/>
        <w:szCs w:val="28"/>
        <w:rtl w:val="0"/>
      </w:rPr>
      <w:t xml:space="preserve">Computación de altas prestaciones HPC        </w:t>
      <w:tab/>
      <w:tab/>
      <w:t xml:space="preserve"> </w:t>
    </w:r>
    <w:r w:rsidDel="00000000" w:rsidR="00000000" w:rsidRPr="00000000">
      <w:drawing>
        <wp:anchor allowOverlap="1" behindDoc="0" distB="0" distT="0" distL="114300" distR="114300" hidden="0" layoutInCell="1" locked="0" relativeHeight="0" simplePos="0">
          <wp:simplePos x="0" y="0"/>
          <wp:positionH relativeFrom="column">
            <wp:posOffset>4695825</wp:posOffset>
          </wp:positionH>
          <wp:positionV relativeFrom="paragraph">
            <wp:posOffset>-298449</wp:posOffset>
          </wp:positionV>
          <wp:extent cx="914400" cy="627380"/>
          <wp:effectExtent b="0" l="0" r="0" t="0"/>
          <wp:wrapSquare wrapText="bothSides" distB="0" distT="0" distL="114300" distR="114300"/>
          <wp:docPr id="1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627380"/>
                  </a:xfrm>
                  <a:prstGeom prst="rect"/>
                  <a:ln/>
                </pic:spPr>
              </pic:pic>
            </a:graphicData>
          </a:graphic>
        </wp:anchor>
      </w:drawing>
    </w:r>
  </w:p>
  <w:p w:rsidR="00000000" w:rsidDel="00000000" w:rsidP="00000000" w:rsidRDefault="00000000" w:rsidRPr="00000000" w14:paraId="000000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rFonts w:ascii="Cambria" w:cs="Cambria" w:eastAsia="Cambria" w:hAnsi="Cambria"/>
      <w:color w:val="366091"/>
      <w:sz w:val="32"/>
      <w:szCs w:val="32"/>
    </w:rPr>
  </w:style>
  <w:style w:type="paragraph" w:styleId="Heading2">
    <w:name w:val="heading 2"/>
    <w:basedOn w:val="Normal"/>
    <w:next w:val="Normal"/>
    <w:pPr>
      <w:keepNext w:val="1"/>
      <w:keepLines w:val="1"/>
      <w:widowControl w:val="0"/>
      <w:spacing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widowControl w:val="0"/>
      <w:spacing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7447B"/>
    <w:pPr>
      <w:widowControl w:val="1"/>
      <w:spacing w:after="0" w:line="240" w:lineRule="auto"/>
    </w:pPr>
    <w:rPr>
      <w:rFonts w:ascii="Times New Roman" w:cs="Times New Roman" w:hAnsi="Times New Roman"/>
      <w:sz w:val="24"/>
      <w:szCs w:val="24"/>
      <w:lang w:eastAsia="es-ES_tradnl" w:val="es-ES_tradnl"/>
    </w:rPr>
  </w:style>
  <w:style w:type="paragraph" w:styleId="Ttulo1">
    <w:name w:val="heading 1"/>
    <w:basedOn w:val="Normal"/>
    <w:next w:val="Normal"/>
    <w:link w:val="Ttulo1Car"/>
    <w:uiPriority w:val="9"/>
    <w:qFormat w:val="1"/>
    <w:rsid w:val="00362490"/>
    <w:pPr>
      <w:keepNext w:val="1"/>
      <w:keepLines w:val="1"/>
      <w:spacing w:before="240" w:line="259" w:lineRule="auto"/>
      <w:outlineLvl w:val="0"/>
    </w:pPr>
    <w:rPr>
      <w:rFonts w:asciiTheme="majorHAnsi" w:cstheme="majorBidi" w:eastAsiaTheme="majorEastAsia" w:hAnsiTheme="majorHAnsi"/>
      <w:color w:val="365f91" w:themeColor="accent1" w:themeShade="0000BF"/>
      <w:sz w:val="32"/>
      <w:szCs w:val="32"/>
      <w:lang w:eastAsia="en-US" w:val="es-ES"/>
    </w:rPr>
  </w:style>
  <w:style w:type="paragraph" w:styleId="Ttulo2">
    <w:name w:val="heading 2"/>
    <w:basedOn w:val="Normal"/>
    <w:next w:val="Normal"/>
    <w:link w:val="Ttulo2Car"/>
    <w:uiPriority w:val="9"/>
    <w:unhideWhenUsed w:val="1"/>
    <w:qFormat w:val="1"/>
    <w:rsid w:val="004955D5"/>
    <w:pPr>
      <w:keepNext w:val="1"/>
      <w:keepLines w:val="1"/>
      <w:widowControl w:val="0"/>
      <w:spacing w:before="200" w:line="276" w:lineRule="auto"/>
      <w:outlineLvl w:val="1"/>
    </w:pPr>
    <w:rPr>
      <w:rFonts w:asciiTheme="majorHAnsi" w:cstheme="majorBidi" w:eastAsiaTheme="majorEastAsia" w:hAnsiTheme="majorHAnsi"/>
      <w:b w:val="1"/>
      <w:bCs w:val="1"/>
      <w:color w:val="4f81bd" w:themeColor="accent1"/>
      <w:sz w:val="26"/>
      <w:szCs w:val="26"/>
      <w:lang w:eastAsia="en-US" w:val="en-US"/>
    </w:rPr>
  </w:style>
  <w:style w:type="paragraph" w:styleId="Ttulo3">
    <w:name w:val="heading 3"/>
    <w:basedOn w:val="Normal"/>
    <w:next w:val="Normal"/>
    <w:link w:val="Ttulo3Car"/>
    <w:uiPriority w:val="9"/>
    <w:unhideWhenUsed w:val="1"/>
    <w:qFormat w:val="1"/>
    <w:rsid w:val="00627EA1"/>
    <w:pPr>
      <w:keepNext w:val="1"/>
      <w:keepLines w:val="1"/>
      <w:widowControl w:val="0"/>
      <w:spacing w:before="200" w:line="276" w:lineRule="auto"/>
      <w:outlineLvl w:val="2"/>
    </w:pPr>
    <w:rPr>
      <w:rFonts w:asciiTheme="majorHAnsi" w:cstheme="majorBidi" w:eastAsiaTheme="majorEastAsia" w:hAnsiTheme="majorHAnsi"/>
      <w:b w:val="1"/>
      <w:bCs w:val="1"/>
      <w:color w:val="4f81bd" w:themeColor="accent1"/>
      <w:sz w:val="22"/>
      <w:szCs w:val="22"/>
      <w:lang w:eastAsia="en-U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00625C"/>
    <w:pPr>
      <w:widowControl w:val="0"/>
      <w:tabs>
        <w:tab w:val="center" w:pos="4252"/>
        <w:tab w:val="right" w:pos="8504"/>
      </w:tabs>
    </w:pPr>
    <w:rPr>
      <w:rFonts w:asciiTheme="minorHAnsi" w:cstheme="minorBidi" w:hAnsiTheme="minorHAnsi"/>
      <w:sz w:val="22"/>
      <w:szCs w:val="22"/>
      <w:lang w:eastAsia="en-US" w:val="en-US"/>
    </w:rPr>
  </w:style>
  <w:style w:type="character" w:styleId="EncabezadoCar" w:customStyle="1">
    <w:name w:val="Encabezado Car"/>
    <w:basedOn w:val="Fuentedeprrafopredeter"/>
    <w:link w:val="Encabezado"/>
    <w:uiPriority w:val="99"/>
    <w:rsid w:val="0000625C"/>
  </w:style>
  <w:style w:type="paragraph" w:styleId="Piedepgina">
    <w:name w:val="footer"/>
    <w:basedOn w:val="Normal"/>
    <w:link w:val="PiedepginaCar"/>
    <w:uiPriority w:val="99"/>
    <w:unhideWhenUsed w:val="1"/>
    <w:rsid w:val="0000625C"/>
    <w:pPr>
      <w:widowControl w:val="0"/>
      <w:tabs>
        <w:tab w:val="center" w:pos="4252"/>
        <w:tab w:val="right" w:pos="8504"/>
      </w:tabs>
    </w:pPr>
    <w:rPr>
      <w:rFonts w:asciiTheme="minorHAnsi" w:cstheme="minorBidi" w:hAnsiTheme="minorHAnsi"/>
      <w:sz w:val="22"/>
      <w:szCs w:val="22"/>
      <w:lang w:eastAsia="en-US" w:val="en-US"/>
    </w:rPr>
  </w:style>
  <w:style w:type="character" w:styleId="PiedepginaCar" w:customStyle="1">
    <w:name w:val="Pie de página Car"/>
    <w:basedOn w:val="Fuentedeprrafopredeter"/>
    <w:link w:val="Piedepgina"/>
    <w:uiPriority w:val="99"/>
    <w:rsid w:val="0000625C"/>
  </w:style>
  <w:style w:type="paragraph" w:styleId="Default" w:customStyle="1">
    <w:name w:val="Default"/>
    <w:rsid w:val="00CF1609"/>
    <w:pPr>
      <w:widowControl w:val="1"/>
      <w:autoSpaceDE w:val="0"/>
      <w:autoSpaceDN w:val="0"/>
      <w:adjustRightInd w:val="0"/>
      <w:spacing w:after="0" w:line="240" w:lineRule="auto"/>
    </w:pPr>
    <w:rPr>
      <w:rFonts w:ascii="Times New Roman" w:cs="Times New Roman" w:hAnsi="Times New Roman"/>
      <w:color w:val="000000"/>
      <w:sz w:val="24"/>
      <w:szCs w:val="24"/>
      <w:lang w:val="es-ES"/>
    </w:rPr>
  </w:style>
  <w:style w:type="table" w:styleId="Tablaconcuadrcula">
    <w:name w:val="Table Grid"/>
    <w:basedOn w:val="Tablanormal"/>
    <w:uiPriority w:val="39"/>
    <w:rsid w:val="00CF1609"/>
    <w:pPr>
      <w:widowControl w:val="1"/>
      <w:spacing w:after="0" w:line="240" w:lineRule="auto"/>
    </w:pPr>
    <w:rPr>
      <w:lang w:val="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B6AE4"/>
    <w:pPr>
      <w:spacing w:after="160" w:line="259" w:lineRule="auto"/>
      <w:ind w:left="720"/>
      <w:contextualSpacing w:val="1"/>
    </w:pPr>
    <w:rPr>
      <w:rFonts w:asciiTheme="minorHAnsi" w:cstheme="minorBidi" w:hAnsiTheme="minorHAnsi"/>
      <w:sz w:val="22"/>
      <w:szCs w:val="22"/>
      <w:lang w:eastAsia="en-US" w:val="es-ES"/>
    </w:rPr>
  </w:style>
  <w:style w:type="character" w:styleId="Ttulo1Car" w:customStyle="1">
    <w:name w:val="Título 1 Car"/>
    <w:basedOn w:val="Fuentedeprrafopredeter"/>
    <w:link w:val="Ttulo1"/>
    <w:uiPriority w:val="9"/>
    <w:rsid w:val="00362490"/>
    <w:rPr>
      <w:rFonts w:asciiTheme="majorHAnsi" w:cstheme="majorBidi" w:eastAsiaTheme="majorEastAsia" w:hAnsiTheme="majorHAnsi"/>
      <w:color w:val="365f91" w:themeColor="accent1" w:themeShade="0000BF"/>
      <w:sz w:val="32"/>
      <w:szCs w:val="32"/>
      <w:lang w:val="es-ES"/>
    </w:rPr>
  </w:style>
  <w:style w:type="character" w:styleId="Refdecomentario">
    <w:name w:val="annotation reference"/>
    <w:basedOn w:val="Fuentedeprrafopredeter"/>
    <w:uiPriority w:val="99"/>
    <w:semiHidden w:val="1"/>
    <w:unhideWhenUsed w:val="1"/>
    <w:rsid w:val="004762AA"/>
    <w:rPr>
      <w:sz w:val="16"/>
      <w:szCs w:val="16"/>
    </w:rPr>
  </w:style>
  <w:style w:type="paragraph" w:styleId="Textocomentario">
    <w:name w:val="annotation text"/>
    <w:basedOn w:val="Normal"/>
    <w:link w:val="TextocomentarioCar"/>
    <w:uiPriority w:val="99"/>
    <w:semiHidden w:val="1"/>
    <w:unhideWhenUsed w:val="1"/>
    <w:rsid w:val="004762AA"/>
    <w:pPr>
      <w:widowControl w:val="0"/>
      <w:spacing w:after="200"/>
    </w:pPr>
    <w:rPr>
      <w:rFonts w:asciiTheme="minorHAnsi" w:cstheme="minorBidi" w:hAnsiTheme="minorHAnsi"/>
      <w:sz w:val="20"/>
      <w:szCs w:val="20"/>
      <w:lang w:eastAsia="en-US" w:val="en-US"/>
    </w:rPr>
  </w:style>
  <w:style w:type="character" w:styleId="TextocomentarioCar" w:customStyle="1">
    <w:name w:val="Texto comentario Car"/>
    <w:basedOn w:val="Fuentedeprrafopredeter"/>
    <w:link w:val="Textocomentario"/>
    <w:uiPriority w:val="99"/>
    <w:semiHidden w:val="1"/>
    <w:rsid w:val="004762AA"/>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4762AA"/>
    <w:rPr>
      <w:b w:val="1"/>
      <w:bCs w:val="1"/>
    </w:rPr>
  </w:style>
  <w:style w:type="character" w:styleId="AsuntodelcomentarioCar" w:customStyle="1">
    <w:name w:val="Asunto del comentario Car"/>
    <w:basedOn w:val="TextocomentarioCar"/>
    <w:link w:val="Asuntodelcomentario"/>
    <w:uiPriority w:val="99"/>
    <w:semiHidden w:val="1"/>
    <w:rsid w:val="004762AA"/>
    <w:rPr>
      <w:b w:val="1"/>
      <w:bCs w:val="1"/>
      <w:sz w:val="20"/>
      <w:szCs w:val="20"/>
    </w:rPr>
  </w:style>
  <w:style w:type="paragraph" w:styleId="Textodeglobo">
    <w:name w:val="Balloon Text"/>
    <w:basedOn w:val="Normal"/>
    <w:link w:val="TextodegloboCar"/>
    <w:uiPriority w:val="99"/>
    <w:semiHidden w:val="1"/>
    <w:unhideWhenUsed w:val="1"/>
    <w:rsid w:val="004762AA"/>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4762AA"/>
    <w:rPr>
      <w:rFonts w:ascii="Segoe UI" w:cs="Segoe UI" w:hAnsi="Segoe UI"/>
      <w:sz w:val="18"/>
      <w:szCs w:val="18"/>
    </w:rPr>
  </w:style>
  <w:style w:type="character" w:styleId="nfasis">
    <w:name w:val="Emphasis"/>
    <w:basedOn w:val="Fuentedeprrafopredeter"/>
    <w:qFormat w:val="1"/>
    <w:rsid w:val="00E379EF"/>
    <w:rPr>
      <w:rFonts w:ascii="Courier New" w:cs="Courier New" w:hAnsi="Courier New"/>
      <w:iCs w:val="1"/>
    </w:rPr>
  </w:style>
  <w:style w:type="character" w:styleId="Hipervnculo">
    <w:name w:val="Hyperlink"/>
    <w:basedOn w:val="Fuentedeprrafopredeter"/>
    <w:rsid w:val="00E379EF"/>
    <w:rPr>
      <w:color w:val="0000ff" w:themeColor="hyperlink"/>
      <w:u w:val="single"/>
    </w:rPr>
  </w:style>
  <w:style w:type="character" w:styleId="apple-converted-space" w:customStyle="1">
    <w:name w:val="apple-converted-space"/>
    <w:basedOn w:val="Fuentedeprrafopredeter"/>
    <w:rsid w:val="00644D29"/>
  </w:style>
  <w:style w:type="character" w:styleId="CdigoHTML">
    <w:name w:val="HTML Code"/>
    <w:basedOn w:val="Fuentedeprrafopredeter"/>
    <w:uiPriority w:val="99"/>
    <w:semiHidden w:val="1"/>
    <w:unhideWhenUsed w:val="1"/>
    <w:rsid w:val="00644D29"/>
    <w:rPr>
      <w:rFonts w:ascii="Courier" w:cs="Courier" w:hAnsi="Courier" w:eastAsiaTheme="minorHAnsi"/>
      <w:sz w:val="20"/>
      <w:szCs w:val="20"/>
    </w:rPr>
  </w:style>
  <w:style w:type="paragraph" w:styleId="HTMLconformatoprevio">
    <w:name w:val="HTML Preformatted"/>
    <w:basedOn w:val="Normal"/>
    <w:link w:val="HTMLconformatoprevioCar"/>
    <w:uiPriority w:val="99"/>
    <w:unhideWhenUsed w:val="1"/>
    <w:rsid w:val="0045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cs="Courier" w:hAnsi="Courier"/>
      <w:sz w:val="20"/>
      <w:szCs w:val="20"/>
      <w:lang w:eastAsia="es-ES"/>
    </w:rPr>
  </w:style>
  <w:style w:type="character" w:styleId="HTMLconformatoprevioCar" w:customStyle="1">
    <w:name w:val="HTML con formato previo Car"/>
    <w:basedOn w:val="Fuentedeprrafopredeter"/>
    <w:link w:val="HTMLconformatoprevio"/>
    <w:uiPriority w:val="99"/>
    <w:rsid w:val="004509C9"/>
    <w:rPr>
      <w:rFonts w:ascii="Courier" w:cs="Courier" w:hAnsi="Courier"/>
      <w:sz w:val="20"/>
      <w:szCs w:val="20"/>
      <w:lang w:eastAsia="es-ES" w:val="es-ES_tradnl"/>
    </w:rPr>
  </w:style>
  <w:style w:type="paragraph" w:styleId="NormalWeb">
    <w:name w:val="Normal (Web)"/>
    <w:basedOn w:val="Normal"/>
    <w:uiPriority w:val="99"/>
    <w:semiHidden w:val="1"/>
    <w:unhideWhenUsed w:val="1"/>
    <w:rsid w:val="00500CE0"/>
    <w:pPr>
      <w:spacing w:after="100" w:afterAutospacing="1" w:before="100" w:beforeAutospacing="1"/>
    </w:pPr>
    <w:rPr>
      <w:rFonts w:ascii="Times" w:hAnsi="Times"/>
      <w:sz w:val="20"/>
      <w:szCs w:val="20"/>
      <w:lang w:eastAsia="es-ES"/>
    </w:rPr>
  </w:style>
  <w:style w:type="character" w:styleId="textit" w:customStyle="1">
    <w:name w:val="textit"/>
    <w:basedOn w:val="Fuentedeprrafopredeter"/>
    <w:rsid w:val="00500CE0"/>
  </w:style>
  <w:style w:type="character" w:styleId="Hipervnculovisitado">
    <w:name w:val="FollowedHyperlink"/>
    <w:basedOn w:val="Fuentedeprrafopredeter"/>
    <w:uiPriority w:val="99"/>
    <w:semiHidden w:val="1"/>
    <w:unhideWhenUsed w:val="1"/>
    <w:rsid w:val="00A96E51"/>
    <w:rPr>
      <w:color w:val="800080" w:themeColor="followedHyperlink"/>
      <w:u w:val="single"/>
    </w:rPr>
  </w:style>
  <w:style w:type="character" w:styleId="Ttulo2Car" w:customStyle="1">
    <w:name w:val="Título 2 Car"/>
    <w:basedOn w:val="Fuentedeprrafopredeter"/>
    <w:link w:val="Ttulo2"/>
    <w:uiPriority w:val="9"/>
    <w:rsid w:val="004955D5"/>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627EA1"/>
    <w:rPr>
      <w:rFonts w:asciiTheme="majorHAnsi" w:cstheme="majorBidi" w:eastAsiaTheme="majorEastAsia" w:hAnsiTheme="majorHAnsi"/>
      <w:b w:val="1"/>
      <w:bCs w:val="1"/>
      <w:color w:val="4f81bd" w:themeColor="accent1"/>
    </w:rPr>
  </w:style>
  <w:style w:type="character" w:styleId="Mencinsinresolver">
    <w:name w:val="Unresolved Mention"/>
    <w:basedOn w:val="Fuentedeprrafopredeter"/>
    <w:uiPriority w:val="99"/>
    <w:rsid w:val="009425D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gadgetversus.com/graphics-card/nvidia-tesla-t4-spec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UvAIYSuUNKRhoSv3V43v5mBG4w==">AMUW2mWqcynsNqVXXO9i7ezf2Dlcgx9DXE6+ShJDrliHo3xQqxYXHt3CkG1jMn7o9s1500IAwPVMX2JRRr2eGIHXZnWqAIoN2dT63QGB6SAnrPT4p78iJ44=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2022-09-27T11:06:00Z</dcterms:created>
  <dc:creator>\376\377\000J\000u\000a\000n\000a\000.\000c\000a\000l\000l\000e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2013-01-24T00:00:00Z</vt:filetime>
  </property>
  <property fmtid="{D5CDD505-2E9C-101B-9397-08002B2CF9AE}" pid="3" name="LastSaved">
    <vt:filetime>2015-06-15T00:00:00Z</vt:filetime>
  </property>
</Properties>
</file>