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AC" w:rsidRPr="00E160AC" w:rsidRDefault="00E160AC" w:rsidP="00E160AC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9900"/>
          <w:kern w:val="36"/>
          <w:sz w:val="60"/>
          <w:szCs w:val="60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kern w:val="36"/>
          <w:sz w:val="60"/>
          <w:szCs w:val="60"/>
          <w:lang w:eastAsia="es-MX"/>
        </w:rPr>
        <w:t>Cómo hacer un menú desplegable para móviles con HTML5 y CSS3 (Sin JavaScript)</w:t>
      </w:r>
    </w:p>
    <w:p w:rsidR="00E160AC" w:rsidRPr="00E160AC" w:rsidRDefault="00E160AC" w:rsidP="00E160A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AAAAAA"/>
          <w:sz w:val="21"/>
          <w:szCs w:val="21"/>
          <w:lang w:eastAsia="es-MX"/>
        </w:rPr>
      </w:pPr>
      <w:r w:rsidRPr="00E160AC">
        <w:rPr>
          <w:rFonts w:ascii="Calibri" w:eastAsia="Times New Roman" w:hAnsi="Calibri" w:cs="Calibri"/>
          <w:i/>
          <w:iCs/>
          <w:color w:val="AAAAAA"/>
          <w:sz w:val="21"/>
          <w:szCs w:val="21"/>
          <w:lang w:eastAsia="es-MX"/>
        </w:rPr>
        <w:t>Por </w:t>
      </w:r>
      <w:hyperlink r:id="rId4" w:history="1">
        <w:r w:rsidRPr="00E160AC">
          <w:rPr>
            <w:rFonts w:ascii="Calibri" w:eastAsia="Times New Roman" w:hAnsi="Calibri" w:cs="Calibri"/>
            <w:b/>
            <w:bCs/>
            <w:i/>
            <w:iCs/>
            <w:color w:val="AAAAAA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Natalia </w:t>
        </w:r>
        <w:proofErr w:type="spellStart"/>
        <w:r w:rsidRPr="00E160AC">
          <w:rPr>
            <w:rFonts w:ascii="Calibri" w:eastAsia="Times New Roman" w:hAnsi="Calibri" w:cs="Calibri"/>
            <w:b/>
            <w:bCs/>
            <w:i/>
            <w:iCs/>
            <w:color w:val="AAAAAA"/>
            <w:sz w:val="20"/>
            <w:szCs w:val="20"/>
            <w:u w:val="single"/>
            <w:bdr w:val="none" w:sz="0" w:space="0" w:color="auto" w:frame="1"/>
            <w:lang w:eastAsia="es-MX"/>
          </w:rPr>
          <w:t>Matesanz</w:t>
        </w:r>
        <w:proofErr w:type="spellEnd"/>
      </w:hyperlink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bookmarkStart w:id="0" w:name="_GoBack"/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6143625" cy="2457450"/>
            <wp:effectExtent l="0" t="0" r="9525" b="0"/>
            <wp:docPr id="9" name="Imagen 9" descr="https://www.campusmvp.es/recursos/image.axd?picture=%2f2015%2f10%2fpost-menu-desplegable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mpusmvp.es/recursos/image.axd?picture=%2f2015%2f10%2fpost-menu-desplegableC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80" cy="24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Si no quieres utilizar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jQuery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o JavaScript en tu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proyecto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pero necesitas que tu web funcione en móviles y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tablets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, esta puede ser tu solución. Y es que es posible construir un menú desplegable con efectos 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utilizando solamente HTML5 y CSS3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La idea principal es que los elementos del menú permanezcan ocultos hasta que el usuario necesite interactuar con él, teniendo además un “botón” que permita desplegarlo y ocultarlo. Para webs de escritorio, esto se soluciona fácilmente utilizando la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pseudo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-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clase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:</w:t>
      </w:r>
      <w:proofErr w:type="spellStart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hover</w:t>
      </w:r>
      <w:proofErr w:type="spellEnd"/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Algunas </w:t>
      </w:r>
      <w:proofErr w:type="spellStart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pseudo</w:t>
      </w:r>
      <w:proofErr w:type="spellEnd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-clases de CSS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permiten identificar en qué estado se encuentra un elemento de HTML. Por ejemplo: la siguiente regla especifica que todos aquellos enlaces que estén dentro de una lista se subrayen cuando pasemos el ratón por encima.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Ul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li </w:t>
      </w:r>
      <w:proofErr w:type="gram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a:hover</w:t>
      </w:r>
      <w:proofErr w:type="gram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{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   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text-</w:t>
      </w:r>
      <w:proofErr w:type="gram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decoration:underline</w:t>
      </w:r>
      <w:proofErr w:type="spellEnd"/>
      <w:proofErr w:type="gram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;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}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Sin embargo, dado que 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 xml:space="preserve">la gran mayoría de dispositivos táctiles no reconocen el </w:t>
      </w:r>
      <w:proofErr w:type="gramStart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estado </w:t>
      </w:r>
      <w:r w:rsidRPr="00E160AC">
        <w:rPr>
          <w:rFonts w:ascii="Consolas" w:eastAsia="Times New Roman" w:hAnsi="Consolas" w:cs="Calibri"/>
          <w:b/>
          <w:bCs/>
          <w:sz w:val="26"/>
          <w:szCs w:val="26"/>
          <w:bdr w:val="none" w:sz="0" w:space="0" w:color="auto" w:frame="1"/>
          <w:lang w:eastAsia="es-MX"/>
        </w:rPr>
        <w:t>:</w:t>
      </w:r>
      <w:proofErr w:type="spellStart"/>
      <w:r w:rsidRPr="00E160AC">
        <w:rPr>
          <w:rFonts w:ascii="Consolas" w:eastAsia="Times New Roman" w:hAnsi="Consolas" w:cs="Calibri"/>
          <w:b/>
          <w:bCs/>
          <w:sz w:val="26"/>
          <w:szCs w:val="26"/>
          <w:bdr w:val="none" w:sz="0" w:space="0" w:color="auto" w:frame="1"/>
          <w:lang w:eastAsia="es-MX"/>
        </w:rPr>
        <w:t>hover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necesitarás</w:t>
      </w:r>
      <w:proofErr w:type="spellEnd"/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utilizar otras técnicas de CSS para poder mostrar y ocultar el menú. La clave es saber utilizar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la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pseudo</w:t>
      </w:r>
      <w:proofErr w:type="spellEnd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-</w:t>
      </w:r>
      <w:proofErr w:type="gramStart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clase </w:t>
      </w:r>
      <w:r w:rsidRPr="00E160AC">
        <w:rPr>
          <w:rFonts w:ascii="Consolas" w:eastAsia="Times New Roman" w:hAnsi="Consolas" w:cs="Calibri"/>
          <w:b/>
          <w:bCs/>
          <w:sz w:val="26"/>
          <w:szCs w:val="26"/>
          <w:bdr w:val="none" w:sz="0" w:space="0" w:color="auto" w:frame="1"/>
          <w:lang w:eastAsia="es-MX"/>
        </w:rPr>
        <w:t>:target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Por otro lado, el sistema de navegación con anclas de HTML permite asociar un enlace a cualquier elemento que haya dentro de la página mediante el uso de un id. Al hacer clic en el enlace, éste navegará hasta el elemento asociado.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lastRenderedPageBreak/>
        <w:t xml:space="preserve">         &lt; a 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href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="#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galeria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" &gt; ver a galería de imágenes &lt; /a&gt;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Pues bien, gracias a la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pseudo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–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clase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:target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, también podrás manipular el CSS igual que si dieses la orden de añadir una clase por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jQuery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. Partiendo del ejemplo anterior podemos determinar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que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si la #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galeria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está oculta, al pulsar el enlace asociado a la sección, ésta se muestre: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#galería {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 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display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: 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none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;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}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#</w:t>
      </w:r>
      <w:proofErr w:type="spellStart"/>
      <w:proofErr w:type="gram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galería:target</w:t>
      </w:r>
      <w:proofErr w:type="spellEnd"/>
      <w:proofErr w:type="gram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{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 </w:t>
      </w:r>
      <w:proofErr w:type="spellStart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display</w:t>
      </w:r>
      <w:proofErr w:type="spellEnd"/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: block;</w:t>
      </w:r>
    </w:p>
    <w:p w:rsidR="00E160AC" w:rsidRPr="00E160AC" w:rsidRDefault="00E160AC" w:rsidP="00E160AC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84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E160AC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}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Como ves, basta con que el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href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del enlace tenga el mismo identificador que la galería. Cuando el enlace se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active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:target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se encargará de activar los estilos que hayas indicado. ¿Fácil no? Si has entendido estos conceptos ya puedes ponerte manos a la obra con el menú:</w:t>
      </w:r>
    </w:p>
    <w:p w:rsidR="00E160AC" w:rsidRPr="00E160AC" w:rsidRDefault="00E160AC" w:rsidP="00E160AC">
      <w:pPr>
        <w:shd w:val="clear" w:color="auto" w:fill="FFFFFF"/>
        <w:spacing w:before="48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MX"/>
        </w:rPr>
        <w:t>Cómo crear un menú desplegable con CSS3</w:t>
      </w:r>
    </w:p>
    <w:p w:rsidR="00E160AC" w:rsidRPr="00E160AC" w:rsidRDefault="00E160AC" w:rsidP="00E160AC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  <w:t>Paso 1: construir la navegación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Primero crea una navegación y dale un identificador. Esta etiqueta debe contener el listado de elementos que conforman el menú.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6772275" cy="1496380"/>
            <wp:effectExtent l="0" t="0" r="0" b="8890"/>
            <wp:docPr id="8" name="Imagen 8" descr="https://www.campusmvp.es/recursos/image.axd?picture=%2f2015%2f10%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ampusmvp.es/recursos/image.axd?picture=%2f2015%2f10%2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186" cy="15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288" w:after="12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  <w:t>Paso 2: botones que controlan el menú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Cuando hayas creado el listado, añade otro divisor que contenga dos enlaces que servirán como botones para abrir y cerrar el menú.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Es clave que 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 xml:space="preserve">en el </w:t>
      </w:r>
      <w:proofErr w:type="spellStart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href</w:t>
      </w:r>
      <w:proofErr w:type="spellEnd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 xml:space="preserve"> del </w:t>
      </w:r>
      <w:proofErr w:type="gramStart"/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enlace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.open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incluyas el identificador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que le has dado a la etiqueta </w:t>
      </w:r>
      <w:r w:rsidRPr="00E160AC">
        <w:rPr>
          <w:rFonts w:ascii="Consolas" w:eastAsia="Times New Roman" w:hAnsi="Consolas" w:cs="Courier New"/>
          <w:color w:val="444444"/>
          <w:sz w:val="20"/>
          <w:szCs w:val="20"/>
          <w:lang w:eastAsia="es-MX"/>
        </w:rPr>
        <w:t>&lt;</w:t>
      </w:r>
      <w:proofErr w:type="spellStart"/>
      <w:r w:rsidRPr="00E160AC">
        <w:rPr>
          <w:rFonts w:ascii="Consolas" w:eastAsia="Times New Roman" w:hAnsi="Consolas" w:cs="Courier New"/>
          <w:color w:val="444444"/>
          <w:sz w:val="20"/>
          <w:szCs w:val="20"/>
          <w:lang w:eastAsia="es-MX"/>
        </w:rPr>
        <w:t>nav</w:t>
      </w:r>
      <w:proofErr w:type="spellEnd"/>
      <w:r w:rsidRPr="00E160AC">
        <w:rPr>
          <w:rFonts w:ascii="Consolas" w:eastAsia="Times New Roman" w:hAnsi="Consolas" w:cs="Courier New"/>
          <w:color w:val="444444"/>
          <w:sz w:val="20"/>
          <w:szCs w:val="20"/>
          <w:lang w:eastAsia="es-MX"/>
        </w:rPr>
        <w:t>&gt;&lt;/</w:t>
      </w:r>
      <w:proofErr w:type="spellStart"/>
      <w:r w:rsidRPr="00E160AC">
        <w:rPr>
          <w:rFonts w:ascii="Consolas" w:eastAsia="Times New Roman" w:hAnsi="Consolas" w:cs="Courier New"/>
          <w:color w:val="444444"/>
          <w:sz w:val="20"/>
          <w:szCs w:val="20"/>
          <w:lang w:eastAsia="es-MX"/>
        </w:rPr>
        <w:t>nav</w:t>
      </w:r>
      <w:proofErr w:type="spellEnd"/>
      <w:r w:rsidRPr="00E160AC">
        <w:rPr>
          <w:rFonts w:ascii="Consolas" w:eastAsia="Times New Roman" w:hAnsi="Consolas" w:cs="Courier New"/>
          <w:color w:val="444444"/>
          <w:sz w:val="20"/>
          <w:szCs w:val="20"/>
          <w:lang w:eastAsia="es-MX"/>
        </w:rPr>
        <w:t>&gt; 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para que, como has visto antes, todo lo que manipules utilizando la llamada adecuada en CSS ocurra cuando el enlace sea activado.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2142636"/>
            <wp:effectExtent l="0" t="0" r="0" b="0"/>
            <wp:docPr id="7" name="Imagen 7" descr="https://www.campusmvp.es/recursos/image.axd?picture=%2f2015%2f10%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ampusmvp.es/recursos/image.axd?picture=%2f2015%2f10%2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57" cy="21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Después añade una clase a la lista con los elementos del menú y asígnale un </w:t>
      </w:r>
      <w:proofErr w:type="spellStart"/>
      <w:r w:rsidRPr="00E160AC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MX"/>
        </w:rPr>
        <w:t>height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de 0 para que para que permanezca oculta en el estado inicial.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1743075" cy="952500"/>
            <wp:effectExtent l="0" t="0" r="9525" b="0"/>
            <wp:docPr id="6" name="Imagen 6" descr="https://www.campusmvp.es/recursos/image.axd?picture=%2f2015%2f10%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ampusmvp.es/recursos/image.axd?picture=%2f2015%2f10%2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288" w:after="12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  <w:t>Paso 3: hacer que los controles desplieguen él menú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A continuación, debes indicar por CSS que esa lista pasará a tener un </w:t>
      </w:r>
      <w:proofErr w:type="spellStart"/>
      <w:r w:rsidRPr="00E160AC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MX"/>
        </w:rPr>
        <w:t>height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de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 xml:space="preserve">15.8 </w:t>
      </w:r>
      <w:proofErr w:type="spellStart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em</w:t>
      </w:r>
      <w:proofErr w:type="spellEnd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 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(o lo suficientemente alto como para que deje ver los elementos del menú). Como el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enlace </w:t>
      </w:r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.open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 tiene un ancla con el mismo id, al hacer clic en él su altura cambiará de </w:t>
      </w:r>
      <w:proofErr w:type="spellStart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height</w:t>
      </w:r>
      <w:proofErr w:type="spellEnd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 xml:space="preserve">=0 a </w:t>
      </w:r>
      <w:proofErr w:type="spellStart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height</w:t>
      </w:r>
      <w:proofErr w:type="spellEnd"/>
      <w:r w:rsidRPr="00E160AC">
        <w:rPr>
          <w:rFonts w:ascii="Consolas" w:eastAsia="Times New Roman" w:hAnsi="Consolas" w:cs="Calibri"/>
          <w:sz w:val="26"/>
          <w:szCs w:val="26"/>
          <w:bdr w:val="none" w:sz="0" w:space="0" w:color="auto" w:frame="1"/>
          <w:lang w:eastAsia="es-MX"/>
        </w:rPr>
        <w:t>=15.8em 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. ¡Ahora tu menú ya se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abre!.</w:t>
      </w:r>
      <w:proofErr w:type="gramEnd"/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2800350" cy="771525"/>
            <wp:effectExtent l="0" t="0" r="0" b="9525"/>
            <wp:docPr id="5" name="Imagen 5" descr="https://www.campusmvp.es/recursos/image.axd?picture=%2f2015%2f10%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ampusmvp.es/recursos/image.axd?picture=%2f2015%2f10%2f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288" w:after="12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  <w:t>Paso 4: hacer que los controles contraigan el menú</w:t>
      </w:r>
    </w:p>
    <w:p w:rsidR="00E160AC" w:rsidRPr="00E160AC" w:rsidRDefault="00E160AC" w:rsidP="00E160A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Por último, tendrás que conseguir que el menú no sólo se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despliegue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sino que también se vuelva a cerrar. Para esto es importante saber que </w:t>
      </w:r>
      <w:r w:rsidRPr="00E160AC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MX"/>
        </w:rPr>
        <w:t>cuando activas un ancla, esta sólo se desactivará haciendo clic en otro enlace.</w:t>
      </w: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 Por lo </w:t>
      </w:r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tanto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el </w:t>
      </w:r>
      <w:proofErr w:type="spell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href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del botón de cerrar debe ser otra ancla que nos permita anular la anterior. Esta no debe tener asociado ningún otro elemento sólo debe anular el enlace.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4286250" cy="800100"/>
            <wp:effectExtent l="0" t="0" r="0" b="0"/>
            <wp:docPr id="4" name="Imagen 4" descr="https://www.campusmvp.es/recursos/image.axd?picture=%2f2015%2f10%2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ampusmvp.es/recursos/image.axd?picture=%2f2015%2f10%2f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Añade dos reglas más para conseguir que los dos enlaces se desactiven recíprocamente: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43700" cy="2207759"/>
            <wp:effectExtent l="0" t="0" r="0" b="2540"/>
            <wp:docPr id="3" name="Imagen 3" descr="https://www.campusmvp.es/recursos/image.axd?picture=%2f2015%2f10%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ampusmvp.es/recursos/image.axd?picture=%2f2015%2f10%2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945" cy="221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De esta forma, al pulsar en el enlace "cerrar" las anclas se desactivarán y volverá todo al estado inicial.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¡Es todo! Ahora que tu menú ya funciona, añade estilos CSS para darle el diseño que necesites.</w:t>
      </w:r>
    </w:p>
    <w:p w:rsidR="00E160AC" w:rsidRPr="00E160AC" w:rsidRDefault="00E160AC" w:rsidP="00E160AC">
      <w:pPr>
        <w:shd w:val="clear" w:color="auto" w:fill="FFFFFF"/>
        <w:spacing w:before="288" w:after="12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</w:pPr>
      <w:r w:rsidRPr="00E160AC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MX"/>
        </w:rPr>
        <w:t>Añadir efectos: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Para terminar, podemos añadir efectos de animación para suavizar el comportamiento de las anclas a las reglas que ya habías creado: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6534150" cy="1191121"/>
            <wp:effectExtent l="0" t="0" r="0" b="9525"/>
            <wp:docPr id="2" name="Imagen 2" descr="https://www.campusmvp.es/recursos/image.axd?picture=%2f2015%2f10%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ampusmvp.es/recursos/image.axd?picture=%2f2015%2f10%2f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605" cy="12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Y también a la inversa:</w:t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6791325" cy="1176637"/>
            <wp:effectExtent l="0" t="0" r="0" b="5080"/>
            <wp:docPr id="1" name="Imagen 1" descr="https://www.campusmvp.es/recursos/image.axd?picture=%2f2015%2f10%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ampusmvp.es/recursos/image.axd?picture=%2f2015%2f10%2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93" cy="11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C" w:rsidRPr="00E160AC" w:rsidRDefault="00E160AC" w:rsidP="00E160A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Como ves, el resultado es muy limpio y efectivo, ¡y sus efectos poco tienen que envidiar a los de </w:t>
      </w:r>
      <w:proofErr w:type="spellStart"/>
      <w:proofErr w:type="gramStart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jQuery</w:t>
      </w:r>
      <w:proofErr w:type="spell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>!.</w:t>
      </w:r>
      <w:proofErr w:type="gramEnd"/>
      <w:r w:rsidRPr="00E160AC">
        <w:rPr>
          <w:rFonts w:ascii="Calibri" w:eastAsia="Times New Roman" w:hAnsi="Calibri" w:cs="Calibri"/>
          <w:sz w:val="24"/>
          <w:szCs w:val="24"/>
          <w:lang w:eastAsia="es-MX"/>
        </w:rPr>
        <w:t xml:space="preserve"> Espero que te sirva para futuros proyectos.</w:t>
      </w:r>
    </w:p>
    <w:p w:rsidR="002D5207" w:rsidRDefault="002D5207"/>
    <w:sectPr w:rsidR="002D5207" w:rsidSect="00E160AC">
      <w:pgSz w:w="12240" w:h="15840"/>
      <w:pgMar w:top="568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0B"/>
    <w:rsid w:val="002D5207"/>
    <w:rsid w:val="009F2B0B"/>
    <w:rsid w:val="00E1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934E-7BDF-496D-8E1E-7D9D3CB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16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16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0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160A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160A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uthorname">
    <w:name w:val="authorname"/>
    <w:basedOn w:val="Fuentedeprrafopredeter"/>
    <w:rsid w:val="00E160AC"/>
  </w:style>
  <w:style w:type="character" w:styleId="Hipervnculo">
    <w:name w:val="Hyperlink"/>
    <w:basedOn w:val="Fuentedeprrafopredeter"/>
    <w:uiPriority w:val="99"/>
    <w:semiHidden/>
    <w:unhideWhenUsed/>
    <w:rsid w:val="00E160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160A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0A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160A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160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campusmvp.es/recursos/author/nmatesanz.aspx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663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</dc:creator>
  <cp:keywords/>
  <dc:description/>
  <cp:lastModifiedBy>Santillan</cp:lastModifiedBy>
  <cp:revision>2</cp:revision>
  <dcterms:created xsi:type="dcterms:W3CDTF">2019-03-03T22:35:00Z</dcterms:created>
  <dcterms:modified xsi:type="dcterms:W3CDTF">2019-03-03T22:37:00Z</dcterms:modified>
</cp:coreProperties>
</file>