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de importes en euros. Año 2026; revisión técnica con tildes, ñ y símbolos: €, £ y $.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Nombre: Private Synthetic Marker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&lt;script&gt;alert(1)&lt;/script&gt;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=HYPERLINK("invalid")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