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809D" w14:textId="517B83FE" w:rsidR="00621E6B" w:rsidRPr="00AE055B" w:rsidRDefault="00621E6B" w:rsidP="00F47846">
      <w:pPr>
        <w:pStyle w:val="Ttulo1"/>
        <w:ind w:firstLine="709"/>
        <w:jc w:val="center"/>
        <w:rPr>
          <w:sz w:val="36"/>
          <w:szCs w:val="36"/>
        </w:rPr>
      </w:pPr>
      <w:r w:rsidRPr="00AE055B">
        <w:rPr>
          <w:sz w:val="36"/>
          <w:szCs w:val="36"/>
        </w:rPr>
        <w:t>Tall</w:t>
      </w:r>
      <w:r w:rsidR="00AE055B" w:rsidRPr="00AE055B">
        <w:rPr>
          <w:sz w:val="36"/>
          <w:szCs w:val="36"/>
        </w:rPr>
        <w:t>er</w:t>
      </w:r>
      <w:r w:rsidR="00AE055B" w:rsidRPr="00AE055B">
        <w:rPr>
          <w:sz w:val="36"/>
          <w:szCs w:val="36"/>
        </w:rPr>
        <w:tab/>
        <w:t>#1</w:t>
      </w:r>
    </w:p>
    <w:p w14:paraId="4E0176E6" w14:textId="31C63F3A" w:rsidR="00621E6B" w:rsidRDefault="00621E6B" w:rsidP="00F47846">
      <w:pPr>
        <w:ind w:firstLine="709"/>
      </w:pPr>
    </w:p>
    <w:p w14:paraId="7AB36907" w14:textId="29C3D4D7" w:rsidR="000E24EA" w:rsidRPr="000E24EA" w:rsidRDefault="000E24EA" w:rsidP="00F47846">
      <w:pPr>
        <w:pStyle w:val="Prrafodelista"/>
        <w:ind w:firstLine="709"/>
        <w:rPr>
          <w:color w:val="EE52A4" w:themeColor="accent1" w:themeTint="99"/>
          <w:sz w:val="32"/>
          <w:szCs w:val="32"/>
        </w:rPr>
      </w:pPr>
      <w:r w:rsidRPr="000E24EA">
        <w:rPr>
          <w:color w:val="EE52A4" w:themeColor="accent1" w:themeTint="99"/>
          <w:sz w:val="32"/>
          <w:szCs w:val="32"/>
        </w:rPr>
        <w:t>María Fernanda Osorno p.</w:t>
      </w:r>
    </w:p>
    <w:p w14:paraId="58C909BB" w14:textId="3FDEBDE2" w:rsidR="000E24EA" w:rsidRPr="000E24EA" w:rsidRDefault="000E24EA" w:rsidP="00F47846">
      <w:pPr>
        <w:pStyle w:val="Prrafodelista"/>
        <w:ind w:firstLine="709"/>
        <w:rPr>
          <w:color w:val="EE52A4" w:themeColor="accent1" w:themeTint="99"/>
          <w:sz w:val="32"/>
          <w:szCs w:val="32"/>
        </w:rPr>
      </w:pPr>
      <w:r w:rsidRPr="000E24EA">
        <w:rPr>
          <w:color w:val="EE52A4" w:themeColor="accent1" w:themeTint="99"/>
          <w:sz w:val="32"/>
          <w:szCs w:val="32"/>
        </w:rPr>
        <w:t>Ana Sofia Ibargüen z.</w:t>
      </w:r>
      <w:r w:rsidR="00ED346C">
        <w:rPr>
          <w:color w:val="EE52A4" w:themeColor="accent1" w:themeTint="99"/>
          <w:sz w:val="32"/>
          <w:szCs w:val="32"/>
        </w:rPr>
        <w:t xml:space="preserve">                             PM</w:t>
      </w:r>
    </w:p>
    <w:p w14:paraId="21CE6439" w14:textId="5D15F203" w:rsidR="000E24EA" w:rsidRPr="000E24EA" w:rsidRDefault="000E24EA" w:rsidP="00F47846">
      <w:pPr>
        <w:pStyle w:val="Prrafodelista"/>
        <w:ind w:firstLine="709"/>
        <w:rPr>
          <w:color w:val="EE52A4" w:themeColor="accent1" w:themeTint="99"/>
          <w:sz w:val="32"/>
          <w:szCs w:val="32"/>
        </w:rPr>
      </w:pPr>
      <w:r w:rsidRPr="000E24EA">
        <w:rPr>
          <w:color w:val="EE52A4" w:themeColor="accent1" w:themeTint="99"/>
          <w:sz w:val="32"/>
          <w:szCs w:val="32"/>
        </w:rPr>
        <w:t>Luisa maría Alcaraz s.</w:t>
      </w:r>
      <w:r w:rsidR="00ED346C">
        <w:rPr>
          <w:color w:val="EE52A4" w:themeColor="accent1" w:themeTint="99"/>
          <w:sz w:val="32"/>
          <w:szCs w:val="32"/>
        </w:rPr>
        <w:t xml:space="preserve">                         3147209</w:t>
      </w:r>
    </w:p>
    <w:p w14:paraId="039553D9" w14:textId="2CC969D1" w:rsidR="000E24EA" w:rsidRDefault="000E24EA" w:rsidP="00F47846">
      <w:pPr>
        <w:pStyle w:val="Prrafodelista"/>
        <w:ind w:firstLine="709"/>
        <w:rPr>
          <w:color w:val="EE52A4" w:themeColor="accent1" w:themeTint="99"/>
          <w:sz w:val="32"/>
          <w:szCs w:val="32"/>
        </w:rPr>
      </w:pPr>
      <w:r w:rsidRPr="000E24EA">
        <w:rPr>
          <w:color w:val="EE52A4" w:themeColor="accent1" w:themeTint="99"/>
          <w:sz w:val="32"/>
          <w:szCs w:val="32"/>
        </w:rPr>
        <w:t>Luisa maría guzmán</w:t>
      </w:r>
    </w:p>
    <w:p w14:paraId="45ED326B" w14:textId="37B41541" w:rsidR="000E24EA" w:rsidRDefault="000E24EA" w:rsidP="00F47846">
      <w:pPr>
        <w:pStyle w:val="Prrafodelista"/>
        <w:ind w:firstLine="709"/>
        <w:rPr>
          <w:color w:val="EE52A4" w:themeColor="accent1" w:themeTint="99"/>
          <w:sz w:val="32"/>
          <w:szCs w:val="32"/>
        </w:rPr>
      </w:pPr>
    </w:p>
    <w:p w14:paraId="12A0250D" w14:textId="77777777" w:rsidR="000E24EA" w:rsidRPr="000E24EA" w:rsidRDefault="000E24EA" w:rsidP="00F47846">
      <w:pPr>
        <w:pStyle w:val="Ttulo1"/>
        <w:ind w:firstLine="709"/>
      </w:pPr>
    </w:p>
    <w:p w14:paraId="1D745E40" w14:textId="14EC9F63" w:rsidR="00AE055B" w:rsidRPr="00ED346C" w:rsidRDefault="000E24EA" w:rsidP="00F47846">
      <w:pPr>
        <w:pStyle w:val="Prrafodelista"/>
        <w:numPr>
          <w:ilvl w:val="0"/>
          <w:numId w:val="1"/>
        </w:numPr>
        <w:ind w:firstLine="709"/>
        <w:rPr>
          <w:color w:val="EE52A4" w:themeColor="accent1" w:themeTint="99"/>
          <w:sz w:val="32"/>
          <w:szCs w:val="32"/>
        </w:rPr>
      </w:pPr>
      <w:r w:rsidRPr="000E24EA">
        <w:rPr>
          <w:color w:val="000000" w:themeColor="text1"/>
          <w:sz w:val="32"/>
          <w:szCs w:val="32"/>
        </w:rPr>
        <w:t>Espina de pescado</w:t>
      </w:r>
    </w:p>
    <w:p w14:paraId="54AB45FF" w14:textId="22C7300B" w:rsidR="00ED346C" w:rsidRPr="00ED346C" w:rsidRDefault="00ED346C" w:rsidP="00F47846">
      <w:pPr>
        <w:pStyle w:val="Prrafodelista"/>
        <w:ind w:firstLine="709"/>
        <w:rPr>
          <w:color w:val="EE52A4" w:themeColor="accent1" w:themeTint="99"/>
          <w:sz w:val="32"/>
          <w:szCs w:val="32"/>
        </w:rPr>
      </w:pPr>
      <w:r>
        <w:rPr>
          <w:color w:val="000000" w:themeColor="text1"/>
          <w:sz w:val="32"/>
          <w:szCs w:val="32"/>
        </w:rPr>
        <w:t>ESCRITURA A MANO</w:t>
      </w:r>
    </w:p>
    <w:p w14:paraId="2E395226" w14:textId="77777777" w:rsidR="007B4E28" w:rsidRDefault="007B4E28" w:rsidP="00F47846">
      <w:pPr>
        <w:ind w:left="360" w:firstLine="709"/>
        <w:rPr>
          <w:color w:val="EE52A4" w:themeColor="accent1" w:themeTint="99"/>
          <w:sz w:val="32"/>
          <w:szCs w:val="32"/>
        </w:rPr>
      </w:pPr>
    </w:p>
    <w:p w14:paraId="571E030D" w14:textId="070A38FF" w:rsidR="00ED346C" w:rsidRPr="007B4E28" w:rsidRDefault="00ED346C" w:rsidP="00F47846">
      <w:pPr>
        <w:ind w:left="360" w:firstLine="709"/>
        <w:rPr>
          <w:color w:val="EE52A4" w:themeColor="accent1" w:themeTint="99"/>
          <w:sz w:val="32"/>
          <w:szCs w:val="32"/>
        </w:rPr>
      </w:pPr>
      <w:r>
        <w:rPr>
          <w:noProof/>
        </w:rPr>
        <w:drawing>
          <wp:inline distT="0" distB="0" distL="0" distR="0" wp14:anchorId="1ADDED61" wp14:editId="5E3F6F9B">
            <wp:extent cx="5486400" cy="3200400"/>
            <wp:effectExtent l="1905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557285F" w14:textId="0641B135" w:rsidR="00ED346C" w:rsidRPr="00ED346C" w:rsidRDefault="007B4E28" w:rsidP="00F47846">
      <w:pPr>
        <w:pStyle w:val="Prrafodelista"/>
        <w:numPr>
          <w:ilvl w:val="0"/>
          <w:numId w:val="1"/>
        </w:numPr>
        <w:ind w:firstLine="709"/>
        <w:rPr>
          <w:color w:val="EE52A4" w:themeColor="accent1" w:themeTint="99"/>
          <w:sz w:val="32"/>
          <w:szCs w:val="32"/>
        </w:rPr>
      </w:pPr>
      <w:proofErr w:type="gramStart"/>
      <w:r>
        <w:rPr>
          <w:color w:val="EE52A4" w:themeColor="accent1" w:themeTint="99"/>
          <w:sz w:val="32"/>
          <w:szCs w:val="32"/>
        </w:rPr>
        <w:t>Significado  “</w:t>
      </w:r>
      <w:proofErr w:type="gramEnd"/>
      <w:r>
        <w:rPr>
          <w:color w:val="EE52A4" w:themeColor="accent1" w:themeTint="99"/>
          <w:sz w:val="32"/>
          <w:szCs w:val="32"/>
        </w:rPr>
        <w:t>Serif”</w:t>
      </w:r>
    </w:p>
    <w:p w14:paraId="6DF4D0A3" w14:textId="5F002F8B" w:rsidR="00ED346C" w:rsidRDefault="007B4E28" w:rsidP="00F47846">
      <w:pPr>
        <w:ind w:firstLine="709"/>
        <w:rPr>
          <w:color w:val="000000" w:themeColor="text1"/>
          <w:sz w:val="32"/>
          <w:szCs w:val="32"/>
        </w:rPr>
      </w:pPr>
      <w:r w:rsidRPr="007B4E28">
        <w:rPr>
          <w:color w:val="000000" w:themeColor="text1"/>
          <w:sz w:val="32"/>
          <w:szCs w:val="32"/>
        </w:rPr>
        <w:t xml:space="preserve">Se conoce por tipografía serif a las líneas unidas a las letras. Su origen es un misterio; una teoría dice que los </w:t>
      </w:r>
      <w:r w:rsidRPr="007B4E28">
        <w:rPr>
          <w:color w:val="000000" w:themeColor="text1"/>
          <w:sz w:val="32"/>
          <w:szCs w:val="32"/>
        </w:rPr>
        <w:lastRenderedPageBreak/>
        <w:t>escribas al usar pinceles o plumas dejaban pequeñas marcas al terminar cada trazo. Esto llevo a añadir trazos más pequeños y artísticos con mas frecuencia, y estos trazos decorativos se convirtieron en una parte esencial de las letras.</w:t>
      </w:r>
    </w:p>
    <w:p w14:paraId="2A617576" w14:textId="77777777" w:rsidR="002B25E6" w:rsidRDefault="002B25E6" w:rsidP="00F47846">
      <w:pPr>
        <w:ind w:firstLine="70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begin"/>
      </w:r>
      <w:r>
        <w:rPr>
          <w:color w:val="000000" w:themeColor="text1"/>
          <w:sz w:val="32"/>
          <w:szCs w:val="32"/>
        </w:rPr>
        <w:instrText xml:space="preserve"> HYPERLINK "</w:instrText>
      </w:r>
      <w:r w:rsidRPr="002B25E6">
        <w:rPr>
          <w:color w:val="000000" w:themeColor="text1"/>
          <w:sz w:val="32"/>
          <w:szCs w:val="32"/>
        </w:rPr>
        <w:instrText>https://www.adobe.com/es/creativecloud/design/discover/serif-vs-sans-serif.html</w:instrText>
      </w:r>
      <w:r>
        <w:rPr>
          <w:color w:val="000000" w:themeColor="text1"/>
          <w:sz w:val="32"/>
          <w:szCs w:val="32"/>
        </w:rPr>
        <w:instrText xml:space="preserve"> </w:instrText>
      </w:r>
    </w:p>
    <w:p w14:paraId="77E40AD4" w14:textId="77777777" w:rsidR="002B25E6" w:rsidRPr="00B40DD1" w:rsidRDefault="002B25E6" w:rsidP="00F47846">
      <w:pPr>
        <w:ind w:firstLine="709"/>
        <w:rPr>
          <w:rStyle w:val="Hipervnculo"/>
          <w:sz w:val="32"/>
          <w:szCs w:val="32"/>
        </w:rPr>
      </w:pPr>
      <w:r>
        <w:rPr>
          <w:color w:val="000000" w:themeColor="text1"/>
          <w:sz w:val="32"/>
          <w:szCs w:val="32"/>
        </w:rPr>
        <w:instrText xml:space="preserve">3" </w:instrText>
      </w:r>
      <w:r>
        <w:rPr>
          <w:color w:val="000000" w:themeColor="text1"/>
          <w:sz w:val="32"/>
          <w:szCs w:val="32"/>
        </w:rPr>
        <w:fldChar w:fldCharType="separate"/>
      </w:r>
      <w:r w:rsidRPr="00B40DD1">
        <w:rPr>
          <w:rStyle w:val="Hipervnculo"/>
          <w:sz w:val="32"/>
          <w:szCs w:val="32"/>
        </w:rPr>
        <w:t xml:space="preserve">https://www.adobe.com/es/creativecloud/design/discover/serif-vs-sans-serif.html </w:t>
      </w:r>
    </w:p>
    <w:p w14:paraId="3F7A5161" w14:textId="49DE5C60" w:rsidR="002B25E6" w:rsidRDefault="002B25E6" w:rsidP="00F47846">
      <w:pPr>
        <w:ind w:firstLine="70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fldChar w:fldCharType="end"/>
      </w:r>
    </w:p>
    <w:p w14:paraId="5AAFAE54" w14:textId="5F4D4257" w:rsidR="00126B26" w:rsidRPr="00126B26" w:rsidRDefault="00E97E17" w:rsidP="00E97E17">
      <w:pPr>
        <w:pStyle w:val="Prrafodelista"/>
        <w:rPr>
          <w:color w:val="B31166" w:themeColor="accent1"/>
          <w:sz w:val="32"/>
          <w:szCs w:val="32"/>
        </w:rPr>
      </w:pPr>
      <w:r>
        <w:rPr>
          <w:color w:val="B31166" w:themeColor="accent1"/>
          <w:sz w:val="32"/>
          <w:szCs w:val="32"/>
        </w:rPr>
        <w:t>4.</w:t>
      </w:r>
    </w:p>
    <w:p w14:paraId="3F9F2CD5" w14:textId="370C47CA" w:rsidR="000E24EA" w:rsidRDefault="002B25E6" w:rsidP="00126B26">
      <w:r w:rsidRPr="005D75FC">
        <w:rPr>
          <w:rFonts w:ascii="Calibri" w:hAnsi="Calibri"/>
          <w:sz w:val="22"/>
          <w:szCs w:val="22"/>
        </w:rPr>
        <w:t>Los tamaños de plano van desde los más amplios y descriptivos hasta los más cerrados</w:t>
      </w:r>
      <w:r>
        <w:t xml:space="preserve"> y </w:t>
      </w:r>
      <w:r w:rsidRPr="005D75FC">
        <w:rPr>
          <w:rFonts w:ascii="Arial" w:hAnsi="Arial" w:cs="Arial"/>
          <w:sz w:val="22"/>
          <w:szCs w:val="22"/>
        </w:rPr>
        <w:t>expresivos. El más amplio es el plano panorámico, en el que se ve el espacio lo más grande posible;</w:t>
      </w:r>
      <w:r>
        <w:t xml:space="preserve"> </w:t>
      </w:r>
      <w:r w:rsidRPr="005D75FC">
        <w:rPr>
          <w:rFonts w:ascii="Times New Roman" w:hAnsi="Times New Roman" w:cs="Times New Roman"/>
          <w:sz w:val="24"/>
          <w:szCs w:val="24"/>
        </w:rPr>
        <w:t>si hay personajes en la imagen solo se distinguen como pequeños puntitos</w:t>
      </w:r>
      <w:r w:rsidRPr="005D75FC">
        <w:rPr>
          <w:rFonts w:ascii="Georgia" w:hAnsi="Georgia" w:cs="Times New Roman"/>
          <w:sz w:val="22"/>
          <w:szCs w:val="22"/>
        </w:rPr>
        <w:t>.</w:t>
      </w:r>
      <w:r w:rsidRPr="005D75FC">
        <w:rPr>
          <w:rFonts w:ascii="Georgia" w:hAnsi="Georgia"/>
          <w:sz w:val="22"/>
          <w:szCs w:val="22"/>
        </w:rPr>
        <w:t xml:space="preserve"> Es un tipo de plano similar a los de las fotos que tomamos desde los puntos panorámicos de algún centro turístico</w:t>
      </w:r>
      <w:r w:rsidRPr="005D75FC">
        <w:rPr>
          <w:rFonts w:ascii="Georgia" w:hAnsi="Georgia"/>
          <w:sz w:val="22"/>
          <w:szCs w:val="22"/>
        </w:rPr>
        <w:t xml:space="preserve"> </w:t>
      </w:r>
      <w:r>
        <w:t>(</w:t>
      </w:r>
      <w:hyperlink r:id="rId10" w:history="1">
        <w:r>
          <w:rPr>
            <w:rStyle w:val="Hipervnculo"/>
          </w:rPr>
          <w:t>M-Multimedia_PDF.pdf</w:t>
        </w:r>
      </w:hyperlink>
      <w:r>
        <w:t>)</w:t>
      </w:r>
    </w:p>
    <w:p w14:paraId="02E9A3F3" w14:textId="4193285C" w:rsidR="00126B26" w:rsidRDefault="00126B26" w:rsidP="00126B26">
      <w:pPr>
        <w:pStyle w:val="Prrafodelista"/>
        <w:rPr>
          <w:color w:val="B31166" w:themeColor="accent1"/>
          <w:sz w:val="32"/>
          <w:szCs w:val="32"/>
        </w:rPr>
      </w:pPr>
    </w:p>
    <w:p w14:paraId="411E9323" w14:textId="664CD71A" w:rsidR="00126B26" w:rsidRDefault="00E97E17" w:rsidP="00F47846">
      <w:pPr>
        <w:pStyle w:val="Prrafodelista"/>
        <w:ind w:firstLine="709"/>
        <w:rPr>
          <w:color w:val="B31166" w:themeColor="accent1"/>
          <w:sz w:val="32"/>
          <w:szCs w:val="32"/>
        </w:rPr>
      </w:pPr>
      <w:r>
        <w:rPr>
          <w:color w:val="B31166" w:themeColor="accent1"/>
          <w:sz w:val="32"/>
          <w:szCs w:val="32"/>
        </w:rPr>
        <w:t>5. ok</w:t>
      </w:r>
    </w:p>
    <w:p w14:paraId="3002A458" w14:textId="77777777" w:rsidR="00E97E17" w:rsidRDefault="00E97E17" w:rsidP="00F47846">
      <w:pPr>
        <w:pStyle w:val="Prrafodelista"/>
        <w:ind w:firstLine="709"/>
        <w:rPr>
          <w:color w:val="B31166" w:themeColor="accent1"/>
          <w:sz w:val="32"/>
          <w:szCs w:val="32"/>
        </w:rPr>
      </w:pPr>
      <w:r>
        <w:rPr>
          <w:color w:val="B31166" w:themeColor="accent1"/>
          <w:sz w:val="32"/>
          <w:szCs w:val="32"/>
        </w:rPr>
        <w:t xml:space="preserve">6. </w:t>
      </w:r>
    </w:p>
    <w:p w14:paraId="2CE4E06E" w14:textId="6A2BDE78" w:rsidR="00E97E17" w:rsidRDefault="00E97E17" w:rsidP="00F47846">
      <w:pPr>
        <w:pStyle w:val="Prrafodelista"/>
        <w:ind w:firstLine="709"/>
        <w:rPr>
          <w:color w:val="000000" w:themeColor="text1"/>
          <w:sz w:val="32"/>
          <w:szCs w:val="32"/>
        </w:rPr>
      </w:pPr>
      <w:r>
        <w:rPr>
          <w:color w:val="B31166" w:themeColor="accent1"/>
          <w:sz w:val="32"/>
          <w:szCs w:val="32"/>
        </w:rPr>
        <w:t xml:space="preserve"> Calibri: </w:t>
      </w:r>
      <w:r>
        <w:rPr>
          <w:color w:val="000000" w:themeColor="text1"/>
          <w:sz w:val="32"/>
          <w:szCs w:val="32"/>
        </w:rPr>
        <w:t xml:space="preserve">es una </w:t>
      </w:r>
      <w:proofErr w:type="spellStart"/>
      <w:r>
        <w:rPr>
          <w:color w:val="000000" w:themeColor="text1"/>
          <w:sz w:val="32"/>
          <w:szCs w:val="32"/>
        </w:rPr>
        <w:t>tipografia</w:t>
      </w:r>
      <w:proofErr w:type="spellEnd"/>
      <w:r>
        <w:rPr>
          <w:color w:val="000000" w:themeColor="text1"/>
          <w:sz w:val="32"/>
          <w:szCs w:val="32"/>
        </w:rPr>
        <w:t xml:space="preserve"> moderna, diseñada para pantallas y fácil de leer en tamaños pequeños, lo que hace elegante y profesional para documentos formales</w:t>
      </w:r>
    </w:p>
    <w:p w14:paraId="520EEAFF" w14:textId="48A53338" w:rsidR="00E97E17" w:rsidRDefault="00E97E17" w:rsidP="00F47846">
      <w:pPr>
        <w:pStyle w:val="Prrafodelista"/>
        <w:ind w:firstLine="709"/>
        <w:rPr>
          <w:color w:val="000000" w:themeColor="text1"/>
          <w:sz w:val="32"/>
          <w:szCs w:val="32"/>
        </w:rPr>
      </w:pPr>
      <w:r>
        <w:rPr>
          <w:color w:val="B31166" w:themeColor="accent1"/>
          <w:sz w:val="32"/>
          <w:szCs w:val="32"/>
        </w:rPr>
        <w:t xml:space="preserve">Arial: </w:t>
      </w:r>
      <w:r>
        <w:rPr>
          <w:color w:val="000000" w:themeColor="text1"/>
          <w:sz w:val="32"/>
          <w:szCs w:val="32"/>
        </w:rPr>
        <w:t xml:space="preserve">es una fuente </w:t>
      </w:r>
      <w:proofErr w:type="spellStart"/>
      <w:r>
        <w:rPr>
          <w:color w:val="000000" w:themeColor="text1"/>
          <w:sz w:val="32"/>
          <w:szCs w:val="32"/>
        </w:rPr>
        <w:t>sans</w:t>
      </w:r>
      <w:proofErr w:type="spellEnd"/>
      <w:r>
        <w:rPr>
          <w:color w:val="000000" w:themeColor="text1"/>
          <w:sz w:val="32"/>
          <w:szCs w:val="32"/>
        </w:rPr>
        <w:t xml:space="preserve">-serif clásica y neutra, altamente compatible con diferentes dispositivos, ideal para informes, presentaciones y diseño grafico por su </w:t>
      </w:r>
      <w:proofErr w:type="gramStart"/>
      <w:r>
        <w:rPr>
          <w:color w:val="000000" w:themeColor="text1"/>
          <w:sz w:val="32"/>
          <w:szCs w:val="32"/>
        </w:rPr>
        <w:t>versatilidad  y</w:t>
      </w:r>
      <w:proofErr w:type="gramEnd"/>
      <w:r>
        <w:rPr>
          <w:color w:val="000000" w:themeColor="text1"/>
          <w:sz w:val="32"/>
          <w:szCs w:val="32"/>
        </w:rPr>
        <w:t xml:space="preserve"> claridad</w:t>
      </w:r>
    </w:p>
    <w:p w14:paraId="04AACAF5" w14:textId="2738C3CA" w:rsidR="00E97E17" w:rsidRDefault="00E97E17" w:rsidP="00E97E17">
      <w:pPr>
        <w:pStyle w:val="Prrafodelista"/>
        <w:rPr>
          <w:sz w:val="32"/>
          <w:szCs w:val="32"/>
        </w:rPr>
      </w:pPr>
    </w:p>
    <w:p w14:paraId="57338D96" w14:textId="6FCB95B8" w:rsidR="00E97E17" w:rsidRPr="00F47846" w:rsidRDefault="00E97E17" w:rsidP="00F47846">
      <w:pPr>
        <w:rPr>
          <w:sz w:val="32"/>
          <w:szCs w:val="32"/>
        </w:rPr>
      </w:pPr>
    </w:p>
    <w:p w14:paraId="703BB910" w14:textId="3E379984" w:rsidR="00E97E17" w:rsidRDefault="00E97E17" w:rsidP="00E97E17">
      <w:pPr>
        <w:pStyle w:val="Prrafodelista"/>
        <w:rPr>
          <w:sz w:val="32"/>
          <w:szCs w:val="32"/>
        </w:rPr>
      </w:pPr>
    </w:p>
    <w:p w14:paraId="76093CC9" w14:textId="2EE6ABD6" w:rsidR="00E97E17" w:rsidRDefault="00F47846" w:rsidP="00F47846">
      <w:pPr>
        <w:pStyle w:val="Ttulo1"/>
        <w:jc w:val="center"/>
      </w:pPr>
      <w:r>
        <w:t>T</w:t>
      </w:r>
      <w:r w:rsidR="00E97E17">
        <w:t>aller</w:t>
      </w:r>
      <w:r>
        <w:t xml:space="preserve"> # 2</w:t>
      </w:r>
    </w:p>
    <w:p w14:paraId="625AF54D" w14:textId="77777777" w:rsidR="00F47846" w:rsidRDefault="00F47846" w:rsidP="00E97E17">
      <w:pPr>
        <w:pStyle w:val="Prrafodelista"/>
        <w:rPr>
          <w:sz w:val="32"/>
          <w:szCs w:val="32"/>
        </w:rPr>
      </w:pPr>
    </w:p>
    <w:p w14:paraId="055AC29E" w14:textId="5DA1DE8A" w:rsidR="00F47846" w:rsidRPr="00F47846" w:rsidRDefault="00F47846" w:rsidP="00E97E17">
      <w:pPr>
        <w:pStyle w:val="Prrafodelista"/>
        <w:rPr>
          <w:color w:val="850C4B" w:themeColor="accent1" w:themeShade="BF"/>
          <w:sz w:val="32"/>
          <w:szCs w:val="32"/>
        </w:rPr>
      </w:pPr>
      <w:r w:rsidRPr="00F47846">
        <w:rPr>
          <w:color w:val="850C4B" w:themeColor="accent1" w:themeShade="BF"/>
          <w:sz w:val="32"/>
          <w:szCs w:val="32"/>
        </w:rPr>
        <w:t>1.</w:t>
      </w:r>
    </w:p>
    <w:p w14:paraId="515FA4F8" w14:textId="77777777" w:rsidR="00F47846" w:rsidRDefault="00F47846" w:rsidP="00E97E17">
      <w:pPr>
        <w:pStyle w:val="Prrafodelista"/>
        <w:rPr>
          <w:color w:val="000000" w:themeColor="text1"/>
          <w:sz w:val="32"/>
          <w:szCs w:val="32"/>
        </w:rPr>
      </w:pPr>
    </w:p>
    <w:p w14:paraId="15EBAF53" w14:textId="277D3384" w:rsidR="00F47846" w:rsidRDefault="00F47846" w:rsidP="00E97E17">
      <w:pPr>
        <w:pStyle w:val="Prrafodelista"/>
        <w:rPr>
          <w:color w:val="000000" w:themeColor="text1"/>
          <w:sz w:val="32"/>
          <w:szCs w:val="32"/>
        </w:rPr>
      </w:pPr>
      <w:r w:rsidRPr="00F47846">
        <w:rPr>
          <w:color w:val="000000" w:themeColor="text1"/>
          <w:sz w:val="32"/>
          <w:szCs w:val="32"/>
        </w:rPr>
        <w:drawing>
          <wp:inline distT="0" distB="0" distL="0" distR="0" wp14:anchorId="176A79DF" wp14:editId="583294A4">
            <wp:extent cx="5878286" cy="548757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840" cy="5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23ED" w14:textId="09769A72" w:rsidR="00F47846" w:rsidRDefault="00F47846" w:rsidP="00E97E17">
      <w:pPr>
        <w:pStyle w:val="Prrafodelista"/>
        <w:rPr>
          <w:color w:val="000000" w:themeColor="text1"/>
          <w:sz w:val="32"/>
          <w:szCs w:val="32"/>
        </w:rPr>
      </w:pPr>
    </w:p>
    <w:p w14:paraId="260FD006" w14:textId="7F55AEAE" w:rsidR="00F47846" w:rsidRDefault="00F47846" w:rsidP="00F47846">
      <w:pPr>
        <w:pStyle w:val="Prrafodelista"/>
        <w:rPr>
          <w:color w:val="850C4B" w:themeColor="accent1" w:themeShade="BF"/>
          <w:sz w:val="32"/>
          <w:szCs w:val="32"/>
        </w:rPr>
      </w:pPr>
      <w:r w:rsidRPr="00F47846">
        <w:rPr>
          <w:color w:val="850C4B" w:themeColor="accent1" w:themeShade="BF"/>
          <w:sz w:val="32"/>
          <w:szCs w:val="32"/>
        </w:rPr>
        <w:t>2.</w:t>
      </w:r>
      <w:r>
        <w:rPr>
          <w:color w:val="850C4B" w:themeColor="accent1" w:themeShade="BF"/>
          <w:sz w:val="32"/>
          <w:szCs w:val="32"/>
        </w:rPr>
        <w:t xml:space="preserve">  </w:t>
      </w:r>
    </w:p>
    <w:p w14:paraId="7F0DBBE0" w14:textId="72FF7A44" w:rsidR="00F47846" w:rsidRDefault="00F47846" w:rsidP="00F47846">
      <w:pPr>
        <w:pStyle w:val="Prrafodelista"/>
        <w:rPr>
          <w:color w:val="850C4B" w:themeColor="accent1" w:themeShade="BF"/>
          <w:sz w:val="32"/>
          <w:szCs w:val="32"/>
        </w:rPr>
      </w:pPr>
      <w:r>
        <w:rPr>
          <w:color w:val="850C4B" w:themeColor="accent1" w:themeShade="BF"/>
          <w:sz w:val="32"/>
          <w:szCs w:val="32"/>
        </w:rPr>
        <w:t>3. ok</w:t>
      </w:r>
    </w:p>
    <w:p w14:paraId="6B4A0C5C" w14:textId="48A42915" w:rsidR="00F47846" w:rsidRPr="00F47846" w:rsidRDefault="00F47846" w:rsidP="00F47846">
      <w:pPr>
        <w:pStyle w:val="Prrafodelista"/>
        <w:rPr>
          <w:color w:val="850C4B" w:themeColor="accent1" w:themeShade="BF"/>
          <w:sz w:val="32"/>
          <w:szCs w:val="32"/>
        </w:rPr>
      </w:pPr>
      <w:r>
        <w:rPr>
          <w:color w:val="850C4B" w:themeColor="accent1" w:themeShade="BF"/>
          <w:sz w:val="32"/>
          <w:szCs w:val="32"/>
        </w:rPr>
        <w:t>4.</w:t>
      </w:r>
    </w:p>
    <w:sectPr w:rsidR="00F47846" w:rsidRPr="00F47846" w:rsidSect="00F47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66FF"/>
    <w:multiLevelType w:val="hybridMultilevel"/>
    <w:tmpl w:val="A03EFB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6B"/>
    <w:rsid w:val="000E24EA"/>
    <w:rsid w:val="00126B26"/>
    <w:rsid w:val="002B25E6"/>
    <w:rsid w:val="005D75FC"/>
    <w:rsid w:val="00621E6B"/>
    <w:rsid w:val="007B4E28"/>
    <w:rsid w:val="00AE055B"/>
    <w:rsid w:val="00E97E17"/>
    <w:rsid w:val="00ED346C"/>
    <w:rsid w:val="00EF40A6"/>
    <w:rsid w:val="00F4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431FD"/>
  <w15:chartTrackingRefBased/>
  <w15:docId w15:val="{7D37315F-E853-4A0D-9978-7772259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5B"/>
  </w:style>
  <w:style w:type="paragraph" w:styleId="Ttulo1">
    <w:name w:val="heading 1"/>
    <w:basedOn w:val="Normal"/>
    <w:next w:val="Normal"/>
    <w:link w:val="Ttulo1Car"/>
    <w:uiPriority w:val="9"/>
    <w:qFormat/>
    <w:rsid w:val="00AE055B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55B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55B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55B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55B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55B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55B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5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5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55B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55B"/>
    <w:rPr>
      <w:caps/>
      <w:spacing w:val="15"/>
      <w:shd w:val="clear" w:color="auto" w:fill="F9C5E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55B"/>
    <w:rPr>
      <w:caps/>
      <w:color w:val="58083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55B"/>
    <w:rPr>
      <w:caps/>
      <w:color w:val="850C4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55B"/>
    <w:rPr>
      <w:caps/>
      <w:color w:val="850C4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55B"/>
    <w:rPr>
      <w:caps/>
      <w:color w:val="850C4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55B"/>
    <w:rPr>
      <w:caps/>
      <w:color w:val="850C4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55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55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E055B"/>
    <w:rPr>
      <w:b/>
      <w:bCs/>
      <w:color w:val="850C4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E055B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055B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5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E055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E055B"/>
    <w:rPr>
      <w:b/>
      <w:bCs/>
    </w:rPr>
  </w:style>
  <w:style w:type="character" w:styleId="nfasis">
    <w:name w:val="Emphasis"/>
    <w:uiPriority w:val="20"/>
    <w:qFormat/>
    <w:rsid w:val="00AE055B"/>
    <w:rPr>
      <w:caps/>
      <w:color w:val="580832" w:themeColor="accent1" w:themeShade="7F"/>
      <w:spacing w:val="5"/>
    </w:rPr>
  </w:style>
  <w:style w:type="paragraph" w:styleId="Sinespaciado">
    <w:name w:val="No Spacing"/>
    <w:uiPriority w:val="1"/>
    <w:qFormat/>
    <w:rsid w:val="00AE05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E055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E055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55B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55B"/>
    <w:rPr>
      <w:color w:val="B31166" w:themeColor="accent1"/>
      <w:sz w:val="24"/>
      <w:szCs w:val="24"/>
    </w:rPr>
  </w:style>
  <w:style w:type="character" w:styleId="nfasissutil">
    <w:name w:val="Subtle Emphasis"/>
    <w:uiPriority w:val="19"/>
    <w:qFormat/>
    <w:rsid w:val="00AE055B"/>
    <w:rPr>
      <w:i/>
      <w:iCs/>
      <w:color w:val="580832" w:themeColor="accent1" w:themeShade="7F"/>
    </w:rPr>
  </w:style>
  <w:style w:type="character" w:styleId="nfasisintenso">
    <w:name w:val="Intense Emphasis"/>
    <w:uiPriority w:val="21"/>
    <w:qFormat/>
    <w:rsid w:val="00AE055B"/>
    <w:rPr>
      <w:b/>
      <w:bCs/>
      <w:caps/>
      <w:color w:val="580832" w:themeColor="accent1" w:themeShade="7F"/>
      <w:spacing w:val="10"/>
    </w:rPr>
  </w:style>
  <w:style w:type="character" w:styleId="Referenciasutil">
    <w:name w:val="Subtle Reference"/>
    <w:uiPriority w:val="31"/>
    <w:qFormat/>
    <w:rsid w:val="00AE055B"/>
    <w:rPr>
      <w:b/>
      <w:bCs/>
      <w:color w:val="B31166" w:themeColor="accent1"/>
    </w:rPr>
  </w:style>
  <w:style w:type="character" w:styleId="Referenciaintensa">
    <w:name w:val="Intense Reference"/>
    <w:uiPriority w:val="32"/>
    <w:qFormat/>
    <w:rsid w:val="00AE055B"/>
    <w:rPr>
      <w:b/>
      <w:bCs/>
      <w:i/>
      <w:iCs/>
      <w:caps/>
      <w:color w:val="B31166" w:themeColor="accent1"/>
    </w:rPr>
  </w:style>
  <w:style w:type="character" w:styleId="Ttulodellibro">
    <w:name w:val="Book Title"/>
    <w:uiPriority w:val="33"/>
    <w:qFormat/>
    <w:rsid w:val="00AE055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E055B"/>
    <w:pPr>
      <w:outlineLvl w:val="9"/>
    </w:pPr>
  </w:style>
  <w:style w:type="paragraph" w:styleId="Prrafodelista">
    <w:name w:val="List Paragraph"/>
    <w:basedOn w:val="Normal"/>
    <w:uiPriority w:val="34"/>
    <w:qFormat/>
    <w:rsid w:val="000E24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25E6"/>
    <w:rPr>
      <w:color w:val="8F8F8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1.png"/><Relationship Id="rId5" Type="http://schemas.openxmlformats.org/officeDocument/2006/relationships/diagramData" Target="diagrams/data1.xml"/><Relationship Id="rId10" Type="http://schemas.openxmlformats.org/officeDocument/2006/relationships/hyperlink" Target="file:///C:\Users\SENA\Desktop\M-Multimedia_PDF.pdf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D091CB-0DCB-4A61-B01A-546193659B75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F5380394-B9B9-4D55-B7F5-33D08A6FCE45}">
      <dgm:prSet phldrT="[Texto]"/>
      <dgm:spPr/>
      <dgm:t>
        <a:bodyPr/>
        <a:lstStyle/>
        <a:p>
          <a:r>
            <a:rPr lang="es-CO">
              <a:solidFill>
                <a:schemeClr val="bg1"/>
              </a:solidFill>
            </a:rPr>
            <a:t>crea una conexion mas tangible y emocional con la información lo cual es facil de recordar</a:t>
          </a:r>
        </a:p>
      </dgm:t>
    </dgm:pt>
    <dgm:pt modelId="{139B4BC9-055D-49AC-9C16-D30B3DFA81B8}" type="parTrans" cxnId="{BA884777-5C5B-45DB-AEC8-02257AF5AA00}">
      <dgm:prSet/>
      <dgm:spPr/>
      <dgm:t>
        <a:bodyPr/>
        <a:lstStyle/>
        <a:p>
          <a:endParaRPr lang="es-CO">
            <a:solidFill>
              <a:schemeClr val="bg1"/>
            </a:solidFill>
          </a:endParaRPr>
        </a:p>
      </dgm:t>
    </dgm:pt>
    <dgm:pt modelId="{67B28EE0-9666-4751-AB2F-1368BB2E0AC1}" type="sibTrans" cxnId="{BA884777-5C5B-45DB-AEC8-02257AF5AA00}">
      <dgm:prSet/>
      <dgm:spPr/>
      <dgm:t>
        <a:bodyPr/>
        <a:lstStyle/>
        <a:p>
          <a:endParaRPr lang="es-CO">
            <a:solidFill>
              <a:schemeClr val="bg1"/>
            </a:solidFill>
          </a:endParaRPr>
        </a:p>
      </dgm:t>
    </dgm:pt>
    <dgm:pt modelId="{25174A12-C70E-42BE-AA91-02BD33C5102E}">
      <dgm:prSet phldrT="[Texto]"/>
      <dgm:spPr/>
      <dgm:t>
        <a:bodyPr/>
        <a:lstStyle/>
        <a:p>
          <a:r>
            <a:rPr lang="es-CO">
              <a:solidFill>
                <a:schemeClr val="bg1"/>
              </a:solidFill>
            </a:rPr>
            <a:t>puede ser propensa a daños o perdida fisicas por deterioro de papel, se desvanece o el extravío de ellas</a:t>
          </a:r>
        </a:p>
      </dgm:t>
    </dgm:pt>
    <dgm:pt modelId="{2F3C3518-D3CA-4412-B600-5CD347B4181E}" type="parTrans" cxnId="{E76828A0-608E-43A5-9CB1-3498A45793AB}">
      <dgm:prSet/>
      <dgm:spPr/>
      <dgm:t>
        <a:bodyPr/>
        <a:lstStyle/>
        <a:p>
          <a:endParaRPr lang="es-CO">
            <a:solidFill>
              <a:schemeClr val="bg1"/>
            </a:solidFill>
          </a:endParaRPr>
        </a:p>
      </dgm:t>
    </dgm:pt>
    <dgm:pt modelId="{F2D1AC54-6DDD-4A2D-B112-6307F37156AF}" type="sibTrans" cxnId="{E76828A0-608E-43A5-9CB1-3498A45793AB}">
      <dgm:prSet/>
      <dgm:spPr/>
      <dgm:t>
        <a:bodyPr/>
        <a:lstStyle/>
        <a:p>
          <a:endParaRPr lang="es-CO">
            <a:solidFill>
              <a:schemeClr val="bg1"/>
            </a:solidFill>
          </a:endParaRPr>
        </a:p>
      </dgm:t>
    </dgm:pt>
    <dgm:pt modelId="{270C484B-2409-4791-9EAA-BE7AE702E671}">
      <dgm:prSet phldrT="[Texto]"/>
      <dgm:spPr/>
      <dgm:t>
        <a:bodyPr/>
        <a:lstStyle/>
        <a:p>
          <a:r>
            <a:rPr lang="es-CO">
              <a:solidFill>
                <a:schemeClr val="bg1"/>
              </a:solidFill>
            </a:rPr>
            <a:t>no requiere energia electrica ni dispositivos electronicos</a:t>
          </a:r>
        </a:p>
      </dgm:t>
    </dgm:pt>
    <dgm:pt modelId="{BC74E4BB-310C-4CEC-9684-F9A93A64350A}" type="parTrans" cxnId="{5CA51E9A-261B-4BE1-9C28-3E7E063AAFD8}">
      <dgm:prSet/>
      <dgm:spPr/>
      <dgm:t>
        <a:bodyPr/>
        <a:lstStyle/>
        <a:p>
          <a:endParaRPr lang="es-CO">
            <a:solidFill>
              <a:schemeClr val="bg1"/>
            </a:solidFill>
          </a:endParaRPr>
        </a:p>
      </dgm:t>
    </dgm:pt>
    <dgm:pt modelId="{63AD15B6-5636-4317-A65F-A8A5025C96EE}" type="sibTrans" cxnId="{5CA51E9A-261B-4BE1-9C28-3E7E063AAFD8}">
      <dgm:prSet/>
      <dgm:spPr/>
      <dgm:t>
        <a:bodyPr/>
        <a:lstStyle/>
        <a:p>
          <a:endParaRPr lang="es-CO">
            <a:solidFill>
              <a:schemeClr val="bg1"/>
            </a:solidFill>
          </a:endParaRPr>
        </a:p>
      </dgm:t>
    </dgm:pt>
    <dgm:pt modelId="{B8EDEF15-647F-413B-AB29-905E849116F9}">
      <dgm:prSet phldrT="[Texto]"/>
      <dgm:spPr/>
      <dgm:t>
        <a:bodyPr/>
        <a:lstStyle/>
        <a:p>
          <a:r>
            <a:rPr lang="es-CO">
              <a:solidFill>
                <a:schemeClr val="bg1"/>
              </a:solidFill>
            </a:rPr>
            <a:t>dificil de editar o corregir errores </a:t>
          </a:r>
        </a:p>
      </dgm:t>
    </dgm:pt>
    <dgm:pt modelId="{45E3AF56-F29A-4F66-AB63-5717E7671F41}" type="parTrans" cxnId="{66DD8197-4BAD-4878-AED3-2BD325B2E362}">
      <dgm:prSet/>
      <dgm:spPr/>
      <dgm:t>
        <a:bodyPr/>
        <a:lstStyle/>
        <a:p>
          <a:endParaRPr lang="es-CO">
            <a:solidFill>
              <a:schemeClr val="bg1"/>
            </a:solidFill>
          </a:endParaRPr>
        </a:p>
      </dgm:t>
    </dgm:pt>
    <dgm:pt modelId="{08C34809-A1E6-47AB-BDC7-76A8E51FDF50}" type="sibTrans" cxnId="{66DD8197-4BAD-4878-AED3-2BD325B2E362}">
      <dgm:prSet/>
      <dgm:spPr/>
      <dgm:t>
        <a:bodyPr/>
        <a:lstStyle/>
        <a:p>
          <a:endParaRPr lang="es-CO">
            <a:solidFill>
              <a:schemeClr val="bg1"/>
            </a:solidFill>
          </a:endParaRPr>
        </a:p>
      </dgm:t>
    </dgm:pt>
    <dgm:pt modelId="{572D75DE-8E96-4324-8971-5FFC111EFC77}" type="pres">
      <dgm:prSet presAssocID="{AFD091CB-0DCB-4A61-B01A-546193659B75}" presName="Name0" presStyleCnt="0">
        <dgm:presLayoutVars>
          <dgm:dir/>
          <dgm:resizeHandles val="exact"/>
        </dgm:presLayoutVars>
      </dgm:prSet>
      <dgm:spPr/>
    </dgm:pt>
    <dgm:pt modelId="{18CB6631-DC85-4D68-A51E-3F857A738E97}" type="pres">
      <dgm:prSet presAssocID="{AFD091CB-0DCB-4A61-B01A-546193659B75}" presName="arrow" presStyleLbl="bgShp" presStyleIdx="0" presStyleCnt="1"/>
      <dgm:spPr/>
    </dgm:pt>
    <dgm:pt modelId="{7A1467D9-CCE6-4B52-B34F-8FF1741B0C33}" type="pres">
      <dgm:prSet presAssocID="{AFD091CB-0DCB-4A61-B01A-546193659B75}" presName="points" presStyleCnt="0"/>
      <dgm:spPr/>
    </dgm:pt>
    <dgm:pt modelId="{4C0351EE-2510-41B7-8A01-F7DB6D1846EB}" type="pres">
      <dgm:prSet presAssocID="{F5380394-B9B9-4D55-B7F5-33D08A6FCE45}" presName="compositeA" presStyleCnt="0"/>
      <dgm:spPr/>
    </dgm:pt>
    <dgm:pt modelId="{C86FCDD6-C2EA-4BF5-A72F-523F721D67C3}" type="pres">
      <dgm:prSet presAssocID="{F5380394-B9B9-4D55-B7F5-33D08A6FCE45}" presName="textA" presStyleLbl="revTx" presStyleIdx="0" presStyleCnt="4" custLinFactNeighborX="-10334" custLinFactNeighborY="-2132">
        <dgm:presLayoutVars>
          <dgm:bulletEnabled val="1"/>
        </dgm:presLayoutVars>
      </dgm:prSet>
      <dgm:spPr/>
    </dgm:pt>
    <dgm:pt modelId="{B6489BF2-C336-47EF-91C6-BAA3BCCF08B3}" type="pres">
      <dgm:prSet presAssocID="{F5380394-B9B9-4D55-B7F5-33D08A6FCE45}" presName="circleA" presStyleLbl="node1" presStyleIdx="0" presStyleCnt="4"/>
      <dgm:spPr/>
    </dgm:pt>
    <dgm:pt modelId="{BE47E6D7-B4B0-4834-991E-9E1221D0118E}" type="pres">
      <dgm:prSet presAssocID="{F5380394-B9B9-4D55-B7F5-33D08A6FCE45}" presName="spaceA" presStyleCnt="0"/>
      <dgm:spPr/>
    </dgm:pt>
    <dgm:pt modelId="{6252B30B-D282-49EC-A155-0B89C4AD2C6C}" type="pres">
      <dgm:prSet presAssocID="{67B28EE0-9666-4751-AB2F-1368BB2E0AC1}" presName="space" presStyleCnt="0"/>
      <dgm:spPr/>
    </dgm:pt>
    <dgm:pt modelId="{89FBDA51-0B96-4E46-AE7E-46C1181AA0CF}" type="pres">
      <dgm:prSet presAssocID="{25174A12-C70E-42BE-AA91-02BD33C5102E}" presName="compositeB" presStyleCnt="0"/>
      <dgm:spPr/>
    </dgm:pt>
    <dgm:pt modelId="{8BC1C870-9B3A-421E-9585-0829A58CB6B5}" type="pres">
      <dgm:prSet presAssocID="{25174A12-C70E-42BE-AA91-02BD33C5102E}" presName="textB" presStyleLbl="revTx" presStyleIdx="1" presStyleCnt="4">
        <dgm:presLayoutVars>
          <dgm:bulletEnabled val="1"/>
        </dgm:presLayoutVars>
      </dgm:prSet>
      <dgm:spPr/>
    </dgm:pt>
    <dgm:pt modelId="{57F9F752-5C52-46B4-B658-E72A09D784C1}" type="pres">
      <dgm:prSet presAssocID="{25174A12-C70E-42BE-AA91-02BD33C5102E}" presName="circleB" presStyleLbl="node1" presStyleIdx="1" presStyleCnt="4"/>
      <dgm:spPr/>
    </dgm:pt>
    <dgm:pt modelId="{CBFF81BF-5B09-4980-A3FC-24E78349EDA2}" type="pres">
      <dgm:prSet presAssocID="{25174A12-C70E-42BE-AA91-02BD33C5102E}" presName="spaceB" presStyleCnt="0"/>
      <dgm:spPr/>
    </dgm:pt>
    <dgm:pt modelId="{757DD77C-58B7-46D9-8119-54E6CFB8FE3E}" type="pres">
      <dgm:prSet presAssocID="{F2D1AC54-6DDD-4A2D-B112-6307F37156AF}" presName="space" presStyleCnt="0"/>
      <dgm:spPr/>
    </dgm:pt>
    <dgm:pt modelId="{A30D049C-35A7-4940-A852-08DBFA7C6AEB}" type="pres">
      <dgm:prSet presAssocID="{270C484B-2409-4791-9EAA-BE7AE702E671}" presName="compositeA" presStyleCnt="0"/>
      <dgm:spPr/>
    </dgm:pt>
    <dgm:pt modelId="{C3C49394-B789-4272-9436-508F4F3A049D}" type="pres">
      <dgm:prSet presAssocID="{270C484B-2409-4791-9EAA-BE7AE702E671}" presName="textA" presStyleLbl="revTx" presStyleIdx="2" presStyleCnt="4">
        <dgm:presLayoutVars>
          <dgm:bulletEnabled val="1"/>
        </dgm:presLayoutVars>
      </dgm:prSet>
      <dgm:spPr/>
    </dgm:pt>
    <dgm:pt modelId="{EE209A4D-9A08-4FA6-8B8B-65652AB8EB6A}" type="pres">
      <dgm:prSet presAssocID="{270C484B-2409-4791-9EAA-BE7AE702E671}" presName="circleA" presStyleLbl="node1" presStyleIdx="2" presStyleCnt="4"/>
      <dgm:spPr/>
    </dgm:pt>
    <dgm:pt modelId="{3337C5F2-118D-43B4-851B-4F0E42AFC4AB}" type="pres">
      <dgm:prSet presAssocID="{270C484B-2409-4791-9EAA-BE7AE702E671}" presName="spaceA" presStyleCnt="0"/>
      <dgm:spPr/>
    </dgm:pt>
    <dgm:pt modelId="{29415630-F29E-42FB-A422-89B33959D7CD}" type="pres">
      <dgm:prSet presAssocID="{63AD15B6-5636-4317-A65F-A8A5025C96EE}" presName="space" presStyleCnt="0"/>
      <dgm:spPr/>
    </dgm:pt>
    <dgm:pt modelId="{42E4FDD7-F09E-4BCF-81D2-4A4F0184F53D}" type="pres">
      <dgm:prSet presAssocID="{B8EDEF15-647F-413B-AB29-905E849116F9}" presName="compositeB" presStyleCnt="0"/>
      <dgm:spPr/>
    </dgm:pt>
    <dgm:pt modelId="{0440370D-472E-4943-BAE5-B4C1578BBBE4}" type="pres">
      <dgm:prSet presAssocID="{B8EDEF15-647F-413B-AB29-905E849116F9}" presName="textB" presStyleLbl="revTx" presStyleIdx="3" presStyleCnt="4">
        <dgm:presLayoutVars>
          <dgm:bulletEnabled val="1"/>
        </dgm:presLayoutVars>
      </dgm:prSet>
      <dgm:spPr/>
    </dgm:pt>
    <dgm:pt modelId="{52027C2D-C04E-4886-8FF6-3CABFBE3799C}" type="pres">
      <dgm:prSet presAssocID="{B8EDEF15-647F-413B-AB29-905E849116F9}" presName="circleB" presStyleLbl="node1" presStyleIdx="3" presStyleCnt="4"/>
      <dgm:spPr/>
    </dgm:pt>
    <dgm:pt modelId="{8F7F1210-BA3E-40D4-8A3E-6CE64BDEC043}" type="pres">
      <dgm:prSet presAssocID="{B8EDEF15-647F-413B-AB29-905E849116F9}" presName="spaceB" presStyleCnt="0"/>
      <dgm:spPr/>
    </dgm:pt>
  </dgm:ptLst>
  <dgm:cxnLst>
    <dgm:cxn modelId="{BA884777-5C5B-45DB-AEC8-02257AF5AA00}" srcId="{AFD091CB-0DCB-4A61-B01A-546193659B75}" destId="{F5380394-B9B9-4D55-B7F5-33D08A6FCE45}" srcOrd="0" destOrd="0" parTransId="{139B4BC9-055D-49AC-9C16-D30B3DFA81B8}" sibTransId="{67B28EE0-9666-4751-AB2F-1368BB2E0AC1}"/>
    <dgm:cxn modelId="{0193BA93-3FB1-473B-841A-5B6AEB34161E}" type="presOf" srcId="{270C484B-2409-4791-9EAA-BE7AE702E671}" destId="{C3C49394-B789-4272-9436-508F4F3A049D}" srcOrd="0" destOrd="0" presId="urn:microsoft.com/office/officeart/2005/8/layout/hProcess11"/>
    <dgm:cxn modelId="{66DD8197-4BAD-4878-AED3-2BD325B2E362}" srcId="{AFD091CB-0DCB-4A61-B01A-546193659B75}" destId="{B8EDEF15-647F-413B-AB29-905E849116F9}" srcOrd="3" destOrd="0" parTransId="{45E3AF56-F29A-4F66-AB63-5717E7671F41}" sibTransId="{08C34809-A1E6-47AB-BDC7-76A8E51FDF50}"/>
    <dgm:cxn modelId="{5CA51E9A-261B-4BE1-9C28-3E7E063AAFD8}" srcId="{AFD091CB-0DCB-4A61-B01A-546193659B75}" destId="{270C484B-2409-4791-9EAA-BE7AE702E671}" srcOrd="2" destOrd="0" parTransId="{BC74E4BB-310C-4CEC-9684-F9A93A64350A}" sibTransId="{63AD15B6-5636-4317-A65F-A8A5025C96EE}"/>
    <dgm:cxn modelId="{E76828A0-608E-43A5-9CB1-3498A45793AB}" srcId="{AFD091CB-0DCB-4A61-B01A-546193659B75}" destId="{25174A12-C70E-42BE-AA91-02BD33C5102E}" srcOrd="1" destOrd="0" parTransId="{2F3C3518-D3CA-4412-B600-5CD347B4181E}" sibTransId="{F2D1AC54-6DDD-4A2D-B112-6307F37156AF}"/>
    <dgm:cxn modelId="{AD8239A2-E293-4A53-A916-96566674B1E4}" type="presOf" srcId="{B8EDEF15-647F-413B-AB29-905E849116F9}" destId="{0440370D-472E-4943-BAE5-B4C1578BBBE4}" srcOrd="0" destOrd="0" presId="urn:microsoft.com/office/officeart/2005/8/layout/hProcess11"/>
    <dgm:cxn modelId="{F00197BB-4840-4ECF-9443-FEA527F9E860}" type="presOf" srcId="{F5380394-B9B9-4D55-B7F5-33D08A6FCE45}" destId="{C86FCDD6-C2EA-4BF5-A72F-523F721D67C3}" srcOrd="0" destOrd="0" presId="urn:microsoft.com/office/officeart/2005/8/layout/hProcess11"/>
    <dgm:cxn modelId="{2217A6BD-C4EF-489F-A3B6-8C783F72DAD2}" type="presOf" srcId="{25174A12-C70E-42BE-AA91-02BD33C5102E}" destId="{8BC1C870-9B3A-421E-9585-0829A58CB6B5}" srcOrd="0" destOrd="0" presId="urn:microsoft.com/office/officeart/2005/8/layout/hProcess11"/>
    <dgm:cxn modelId="{57492DE2-DE55-4F2F-992A-C76CBE56E084}" type="presOf" srcId="{AFD091CB-0DCB-4A61-B01A-546193659B75}" destId="{572D75DE-8E96-4324-8971-5FFC111EFC77}" srcOrd="0" destOrd="0" presId="urn:microsoft.com/office/officeart/2005/8/layout/hProcess11"/>
    <dgm:cxn modelId="{97259DFE-B98F-40FE-A9B3-707520F614AC}" type="presParOf" srcId="{572D75DE-8E96-4324-8971-5FFC111EFC77}" destId="{18CB6631-DC85-4D68-A51E-3F857A738E97}" srcOrd="0" destOrd="0" presId="urn:microsoft.com/office/officeart/2005/8/layout/hProcess11"/>
    <dgm:cxn modelId="{5C4E0E1D-1ACA-4CDC-9681-0E01494701B9}" type="presParOf" srcId="{572D75DE-8E96-4324-8971-5FFC111EFC77}" destId="{7A1467D9-CCE6-4B52-B34F-8FF1741B0C33}" srcOrd="1" destOrd="0" presId="urn:microsoft.com/office/officeart/2005/8/layout/hProcess11"/>
    <dgm:cxn modelId="{FB152442-5ACA-4808-8595-D0D2F785AE32}" type="presParOf" srcId="{7A1467D9-CCE6-4B52-B34F-8FF1741B0C33}" destId="{4C0351EE-2510-41B7-8A01-F7DB6D1846EB}" srcOrd="0" destOrd="0" presId="urn:microsoft.com/office/officeart/2005/8/layout/hProcess11"/>
    <dgm:cxn modelId="{BB500BDF-5646-4C40-A5AB-E8349898F144}" type="presParOf" srcId="{4C0351EE-2510-41B7-8A01-F7DB6D1846EB}" destId="{C86FCDD6-C2EA-4BF5-A72F-523F721D67C3}" srcOrd="0" destOrd="0" presId="urn:microsoft.com/office/officeart/2005/8/layout/hProcess11"/>
    <dgm:cxn modelId="{50B310A7-B177-49A9-AA60-47BEEF4CA477}" type="presParOf" srcId="{4C0351EE-2510-41B7-8A01-F7DB6D1846EB}" destId="{B6489BF2-C336-47EF-91C6-BAA3BCCF08B3}" srcOrd="1" destOrd="0" presId="urn:microsoft.com/office/officeart/2005/8/layout/hProcess11"/>
    <dgm:cxn modelId="{6C40F48D-2D04-427F-9046-EC50A2BA286E}" type="presParOf" srcId="{4C0351EE-2510-41B7-8A01-F7DB6D1846EB}" destId="{BE47E6D7-B4B0-4834-991E-9E1221D0118E}" srcOrd="2" destOrd="0" presId="urn:microsoft.com/office/officeart/2005/8/layout/hProcess11"/>
    <dgm:cxn modelId="{B9543B9E-94C3-43F1-B286-7C650177813D}" type="presParOf" srcId="{7A1467D9-CCE6-4B52-B34F-8FF1741B0C33}" destId="{6252B30B-D282-49EC-A155-0B89C4AD2C6C}" srcOrd="1" destOrd="0" presId="urn:microsoft.com/office/officeart/2005/8/layout/hProcess11"/>
    <dgm:cxn modelId="{5F9B8BBD-AE03-45E9-A11B-A956CEDE2FD5}" type="presParOf" srcId="{7A1467D9-CCE6-4B52-B34F-8FF1741B0C33}" destId="{89FBDA51-0B96-4E46-AE7E-46C1181AA0CF}" srcOrd="2" destOrd="0" presId="urn:microsoft.com/office/officeart/2005/8/layout/hProcess11"/>
    <dgm:cxn modelId="{0802374E-E584-4004-A4A6-CDDB968FFF54}" type="presParOf" srcId="{89FBDA51-0B96-4E46-AE7E-46C1181AA0CF}" destId="{8BC1C870-9B3A-421E-9585-0829A58CB6B5}" srcOrd="0" destOrd="0" presId="urn:microsoft.com/office/officeart/2005/8/layout/hProcess11"/>
    <dgm:cxn modelId="{ED0C5541-5C6D-4860-9E49-90B3C92D27EA}" type="presParOf" srcId="{89FBDA51-0B96-4E46-AE7E-46C1181AA0CF}" destId="{57F9F752-5C52-46B4-B658-E72A09D784C1}" srcOrd="1" destOrd="0" presId="urn:microsoft.com/office/officeart/2005/8/layout/hProcess11"/>
    <dgm:cxn modelId="{EAB374ED-3C14-43F5-BA55-1C32A92D0A5F}" type="presParOf" srcId="{89FBDA51-0B96-4E46-AE7E-46C1181AA0CF}" destId="{CBFF81BF-5B09-4980-A3FC-24E78349EDA2}" srcOrd="2" destOrd="0" presId="urn:microsoft.com/office/officeart/2005/8/layout/hProcess11"/>
    <dgm:cxn modelId="{3D0A1D5D-8CF1-4B98-9460-142E1AF2429C}" type="presParOf" srcId="{7A1467D9-CCE6-4B52-B34F-8FF1741B0C33}" destId="{757DD77C-58B7-46D9-8119-54E6CFB8FE3E}" srcOrd="3" destOrd="0" presId="urn:microsoft.com/office/officeart/2005/8/layout/hProcess11"/>
    <dgm:cxn modelId="{8E4B2BDD-417E-44BF-AE39-8CA2ABB6B54E}" type="presParOf" srcId="{7A1467D9-CCE6-4B52-B34F-8FF1741B0C33}" destId="{A30D049C-35A7-4940-A852-08DBFA7C6AEB}" srcOrd="4" destOrd="0" presId="urn:microsoft.com/office/officeart/2005/8/layout/hProcess11"/>
    <dgm:cxn modelId="{A890408A-62BD-412E-AC17-5D1CB6210126}" type="presParOf" srcId="{A30D049C-35A7-4940-A852-08DBFA7C6AEB}" destId="{C3C49394-B789-4272-9436-508F4F3A049D}" srcOrd="0" destOrd="0" presId="urn:microsoft.com/office/officeart/2005/8/layout/hProcess11"/>
    <dgm:cxn modelId="{F136A111-61E3-4720-98CA-5A3FF5FC79A5}" type="presParOf" srcId="{A30D049C-35A7-4940-A852-08DBFA7C6AEB}" destId="{EE209A4D-9A08-4FA6-8B8B-65652AB8EB6A}" srcOrd="1" destOrd="0" presId="urn:microsoft.com/office/officeart/2005/8/layout/hProcess11"/>
    <dgm:cxn modelId="{D2D9BDAB-FFF7-4A1A-9DAF-7FF875DF8025}" type="presParOf" srcId="{A30D049C-35A7-4940-A852-08DBFA7C6AEB}" destId="{3337C5F2-118D-43B4-851B-4F0E42AFC4AB}" srcOrd="2" destOrd="0" presId="urn:microsoft.com/office/officeart/2005/8/layout/hProcess11"/>
    <dgm:cxn modelId="{7039B68D-349A-4796-9DB7-B01DFBB9243C}" type="presParOf" srcId="{7A1467D9-CCE6-4B52-B34F-8FF1741B0C33}" destId="{29415630-F29E-42FB-A422-89B33959D7CD}" srcOrd="5" destOrd="0" presId="urn:microsoft.com/office/officeart/2005/8/layout/hProcess11"/>
    <dgm:cxn modelId="{20A60E30-F705-4DA0-81B8-3CE349BD5778}" type="presParOf" srcId="{7A1467D9-CCE6-4B52-B34F-8FF1741B0C33}" destId="{42E4FDD7-F09E-4BCF-81D2-4A4F0184F53D}" srcOrd="6" destOrd="0" presId="urn:microsoft.com/office/officeart/2005/8/layout/hProcess11"/>
    <dgm:cxn modelId="{2B28AC44-6AAD-43B5-AA31-89A1DC90DFD1}" type="presParOf" srcId="{42E4FDD7-F09E-4BCF-81D2-4A4F0184F53D}" destId="{0440370D-472E-4943-BAE5-B4C1578BBBE4}" srcOrd="0" destOrd="0" presId="urn:microsoft.com/office/officeart/2005/8/layout/hProcess11"/>
    <dgm:cxn modelId="{F6CF5A65-C660-4F0D-A9C4-A04CE9D4AC40}" type="presParOf" srcId="{42E4FDD7-F09E-4BCF-81D2-4A4F0184F53D}" destId="{52027C2D-C04E-4886-8FF6-3CABFBE3799C}" srcOrd="1" destOrd="0" presId="urn:microsoft.com/office/officeart/2005/8/layout/hProcess11"/>
    <dgm:cxn modelId="{D4CFB676-DA8C-4AC5-A484-B4574B1F506D}" type="presParOf" srcId="{42E4FDD7-F09E-4BCF-81D2-4A4F0184F53D}" destId="{8F7F1210-BA3E-40D4-8A3E-6CE64BDEC043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B6631-DC85-4D68-A51E-3F857A738E97}">
      <dsp:nvSpPr>
        <dsp:cNvPr id="0" name=""/>
        <dsp:cNvSpPr/>
      </dsp:nvSpPr>
      <dsp:spPr>
        <a:xfrm>
          <a:off x="0" y="960120"/>
          <a:ext cx="5486400" cy="128016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6FCDD6-C2EA-4BF5-A72F-523F721D67C3}">
      <dsp:nvSpPr>
        <dsp:cNvPr id="0" name=""/>
        <dsp:cNvSpPr/>
      </dsp:nvSpPr>
      <dsp:spPr>
        <a:xfrm>
          <a:off x="0" y="0"/>
          <a:ext cx="118863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chemeClr val="bg1"/>
              </a:solidFill>
            </a:rPr>
            <a:t>crea una conexion mas tangible y emocional con la información lo cual es facil de recordar</a:t>
          </a:r>
        </a:p>
      </dsp:txBody>
      <dsp:txXfrm>
        <a:off x="0" y="0"/>
        <a:ext cx="1188630" cy="1280160"/>
      </dsp:txXfrm>
    </dsp:sp>
    <dsp:sp modelId="{B6489BF2-C336-47EF-91C6-BAA3BCCF08B3}">
      <dsp:nvSpPr>
        <dsp:cNvPr id="0" name=""/>
        <dsp:cNvSpPr/>
      </dsp:nvSpPr>
      <dsp:spPr>
        <a:xfrm>
          <a:off x="436766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C1C870-9B3A-421E-9585-0829A58CB6B5}">
      <dsp:nvSpPr>
        <dsp:cNvPr id="0" name=""/>
        <dsp:cNvSpPr/>
      </dsp:nvSpPr>
      <dsp:spPr>
        <a:xfrm>
          <a:off x="1250533" y="1920240"/>
          <a:ext cx="118863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chemeClr val="bg1"/>
              </a:solidFill>
            </a:rPr>
            <a:t>puede ser propensa a daños o perdida fisicas por deterioro de papel, se desvanece o el extravío de ellas</a:t>
          </a:r>
        </a:p>
      </dsp:txBody>
      <dsp:txXfrm>
        <a:off x="1250533" y="1920240"/>
        <a:ext cx="1188630" cy="1280160"/>
      </dsp:txXfrm>
    </dsp:sp>
    <dsp:sp modelId="{57F9F752-5C52-46B4-B658-E72A09D784C1}">
      <dsp:nvSpPr>
        <dsp:cNvPr id="0" name=""/>
        <dsp:cNvSpPr/>
      </dsp:nvSpPr>
      <dsp:spPr>
        <a:xfrm>
          <a:off x="1684828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C49394-B789-4272-9436-508F4F3A049D}">
      <dsp:nvSpPr>
        <dsp:cNvPr id="0" name=""/>
        <dsp:cNvSpPr/>
      </dsp:nvSpPr>
      <dsp:spPr>
        <a:xfrm>
          <a:off x="2498595" y="0"/>
          <a:ext cx="118863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chemeClr val="bg1"/>
              </a:solidFill>
            </a:rPr>
            <a:t>no requiere energia electrica ni dispositivos electronicos</a:t>
          </a:r>
        </a:p>
      </dsp:txBody>
      <dsp:txXfrm>
        <a:off x="2498595" y="0"/>
        <a:ext cx="1188630" cy="1280160"/>
      </dsp:txXfrm>
    </dsp:sp>
    <dsp:sp modelId="{EE209A4D-9A08-4FA6-8B8B-65652AB8EB6A}">
      <dsp:nvSpPr>
        <dsp:cNvPr id="0" name=""/>
        <dsp:cNvSpPr/>
      </dsp:nvSpPr>
      <dsp:spPr>
        <a:xfrm>
          <a:off x="2932891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0370D-472E-4943-BAE5-B4C1578BBBE4}">
      <dsp:nvSpPr>
        <dsp:cNvPr id="0" name=""/>
        <dsp:cNvSpPr/>
      </dsp:nvSpPr>
      <dsp:spPr>
        <a:xfrm>
          <a:off x="3746658" y="1920240"/>
          <a:ext cx="118863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chemeClr val="bg1"/>
              </a:solidFill>
            </a:rPr>
            <a:t>dificil de editar o corregir errores </a:t>
          </a:r>
        </a:p>
      </dsp:txBody>
      <dsp:txXfrm>
        <a:off x="3746658" y="1920240"/>
        <a:ext cx="1188630" cy="1280160"/>
      </dsp:txXfrm>
    </dsp:sp>
    <dsp:sp modelId="{52027C2D-C04E-4886-8FF6-3CABFBE3799C}">
      <dsp:nvSpPr>
        <dsp:cNvPr id="0" name=""/>
        <dsp:cNvSpPr/>
      </dsp:nvSpPr>
      <dsp:spPr>
        <a:xfrm>
          <a:off x="4180953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2025-03-25T14:11:00Z</dcterms:created>
  <dcterms:modified xsi:type="dcterms:W3CDTF">2025-03-25T15:44:00Z</dcterms:modified>
</cp:coreProperties>
</file>