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80B1" w14:textId="77777777" w:rsidR="00A93F59" w:rsidRDefault="00A93F59"/>
    <w:p w14:paraId="5C8AF172" w14:textId="77777777" w:rsidR="00A93F59" w:rsidRDefault="00A93F59"/>
    <w:p w14:paraId="595D9906" w14:textId="77777777" w:rsidR="00A93F59" w:rsidRDefault="00A93F59"/>
    <w:p w14:paraId="76C4699F" w14:textId="77777777" w:rsidR="00A93F59" w:rsidRDefault="00A93F59"/>
    <w:p w14:paraId="6814EEEC" w14:textId="77777777" w:rsidR="00A93F59" w:rsidRDefault="00000000">
      <w:pPr>
        <w:spacing w:after="120"/>
        <w:jc w:val="center"/>
      </w:pPr>
      <w:r>
        <w:rPr>
          <w:b/>
          <w:color w:val="1B3A6B"/>
          <w:sz w:val="56"/>
        </w:rPr>
        <w:t>APRENDIZAJE POR REFUERZO</w:t>
      </w:r>
    </w:p>
    <w:p w14:paraId="061EBED0" w14:textId="77777777" w:rsidR="00A93F59" w:rsidRDefault="00000000">
      <w:pPr>
        <w:spacing w:after="80"/>
        <w:jc w:val="center"/>
      </w:pPr>
      <w:r>
        <w:rPr>
          <w:b/>
          <w:color w:val="1B3A6B"/>
          <w:sz w:val="56"/>
        </w:rPr>
        <w:t>Y CONDUCCIÓN AUTÓNOMA</w:t>
      </w:r>
    </w:p>
    <w:p w14:paraId="648AD454" w14:textId="77777777" w:rsidR="00A93F59" w:rsidRDefault="00A93F59">
      <w:pPr>
        <w:pBdr>
          <w:bottom w:val="single" w:sz="12" w:space="4" w:color="2E6DB8"/>
        </w:pBdr>
        <w:spacing w:before="80" w:after="360"/>
        <w:jc w:val="center"/>
      </w:pPr>
    </w:p>
    <w:p w14:paraId="3D007F25" w14:textId="77777777" w:rsidR="00A93F59" w:rsidRDefault="00000000">
      <w:pPr>
        <w:spacing w:after="800"/>
        <w:jc w:val="center"/>
      </w:pPr>
      <w:r>
        <w:rPr>
          <w:i/>
          <w:color w:val="555555"/>
          <w:sz w:val="28"/>
        </w:rPr>
        <w:t>Memoria del Proyecto — Máster en Inteligencia Artificial</w:t>
      </w:r>
    </w:p>
    <w:p w14:paraId="571A861B" w14:textId="77777777" w:rsidR="00A93F59" w:rsidRDefault="00000000">
      <w:pPr>
        <w:spacing w:after="80"/>
        <w:jc w:val="center"/>
      </w:pPr>
      <w:r>
        <w:rPr>
          <w:b/>
          <w:color w:val="2E6DB8"/>
        </w:rPr>
        <w:t xml:space="preserve">Asignatura:  </w:t>
      </w:r>
      <w:r>
        <w:rPr>
          <w:color w:val="333333"/>
        </w:rPr>
        <w:t>Machine Learning II</w:t>
      </w:r>
    </w:p>
    <w:p w14:paraId="2F97A794" w14:textId="77777777" w:rsidR="00A93F59" w:rsidRDefault="00000000">
      <w:pPr>
        <w:spacing w:after="80"/>
        <w:jc w:val="center"/>
      </w:pPr>
      <w:r>
        <w:rPr>
          <w:b/>
          <w:color w:val="2E6DB8"/>
        </w:rPr>
        <w:t xml:space="preserve">Módulo:  </w:t>
      </w:r>
      <w:r>
        <w:rPr>
          <w:color w:val="333333"/>
        </w:rPr>
        <w:t>Aprendizaje por Refuerzo</w:t>
      </w:r>
    </w:p>
    <w:p w14:paraId="6804B693" w14:textId="08D9489B" w:rsidR="00A93F59" w:rsidRDefault="00000000">
      <w:pPr>
        <w:spacing w:after="80"/>
        <w:jc w:val="center"/>
      </w:pPr>
      <w:r>
        <w:rPr>
          <w:b/>
          <w:color w:val="2E6DB8"/>
        </w:rPr>
        <w:t xml:space="preserve">Autor:  </w:t>
      </w:r>
      <w:r>
        <w:rPr>
          <w:color w:val="333333"/>
        </w:rPr>
        <w:t>Carlos Díaz Raposo</w:t>
      </w:r>
      <w:r w:rsidR="00136558">
        <w:rPr>
          <w:color w:val="333333"/>
        </w:rPr>
        <w:t xml:space="preserve"> &amp; Javier </w:t>
      </w:r>
      <w:proofErr w:type="spellStart"/>
      <w:r w:rsidR="00136558">
        <w:rPr>
          <w:color w:val="333333"/>
        </w:rPr>
        <w:t>Cerón</w:t>
      </w:r>
      <w:proofErr w:type="spellEnd"/>
      <w:r w:rsidR="00136558">
        <w:rPr>
          <w:color w:val="333333"/>
        </w:rPr>
        <w:t xml:space="preserve"> Contreras</w:t>
      </w:r>
    </w:p>
    <w:p w14:paraId="17DD0F21" w14:textId="77777777" w:rsidR="00A93F59" w:rsidRDefault="00000000">
      <w:pPr>
        <w:spacing w:after="80"/>
        <w:jc w:val="center"/>
      </w:pPr>
      <w:r>
        <w:rPr>
          <w:b/>
          <w:color w:val="2E6DB8"/>
        </w:rPr>
        <w:t>Entorno base</w:t>
      </w:r>
      <w:proofErr w:type="gramStart"/>
      <w:r>
        <w:rPr>
          <w:b/>
          <w:color w:val="2E6DB8"/>
        </w:rPr>
        <w:t xml:space="preserve">:  </w:t>
      </w:r>
      <w:r>
        <w:rPr>
          <w:color w:val="333333"/>
        </w:rPr>
        <w:t>FrozenLake</w:t>
      </w:r>
      <w:proofErr w:type="gramEnd"/>
      <w:r>
        <w:rPr>
          <w:color w:val="333333"/>
        </w:rPr>
        <w:t xml:space="preserve">-v1 (Fase </w:t>
      </w:r>
      <w:proofErr w:type="gramStart"/>
      <w:r>
        <w:rPr>
          <w:color w:val="333333"/>
        </w:rPr>
        <w:t>1) ·</w:t>
      </w:r>
      <w:proofErr w:type="gramEnd"/>
      <w:r>
        <w:rPr>
          <w:color w:val="333333"/>
        </w:rPr>
        <w:t xml:space="preserve"> Duckietown (Fases 2-3)</w:t>
      </w:r>
    </w:p>
    <w:p w14:paraId="169A23C8" w14:textId="77777777" w:rsidR="00A93F59" w:rsidRDefault="00000000">
      <w:pPr>
        <w:spacing w:after="80"/>
        <w:jc w:val="center"/>
      </w:pPr>
      <w:r>
        <w:rPr>
          <w:b/>
          <w:color w:val="2E6DB8"/>
        </w:rPr>
        <w:t xml:space="preserve">Fecha:  </w:t>
      </w:r>
      <w:r>
        <w:rPr>
          <w:color w:val="333333"/>
        </w:rPr>
        <w:t>Junio 2026</w:t>
      </w:r>
    </w:p>
    <w:p w14:paraId="325B6B60" w14:textId="77777777" w:rsidR="00A93F59" w:rsidRDefault="00A93F59"/>
    <w:p w14:paraId="783312CB" w14:textId="77777777" w:rsidR="00A93F59" w:rsidRDefault="00A93F59"/>
    <w:p w14:paraId="5A64FC8A" w14:textId="77777777" w:rsidR="00A93F59" w:rsidRDefault="00A93F59"/>
    <w:p w14:paraId="6F3931A4" w14:textId="77777777" w:rsidR="00A93F59" w:rsidRDefault="00A93F59"/>
    <w:p w14:paraId="003255EC" w14:textId="77777777" w:rsidR="00A93F59" w:rsidRDefault="00A93F59"/>
    <w:p w14:paraId="2616DD3B" w14:textId="77777777" w:rsidR="00A93F59" w:rsidRDefault="00A93F59"/>
    <w:p w14:paraId="5631F780" w14:textId="77777777" w:rsidR="00A93F59" w:rsidRDefault="00000000">
      <w:pPr>
        <w:jc w:val="center"/>
      </w:pPr>
      <w:r>
        <w:rPr>
          <w:i/>
          <w:color w:val="555555"/>
          <w:sz w:val="20"/>
        </w:rPr>
        <w:t>Desafío final del Máster IA · Conducción Autónoma en Duckietown</w:t>
      </w:r>
    </w:p>
    <w:p w14:paraId="55F0D446" w14:textId="77777777" w:rsidR="00A93F59" w:rsidRDefault="00000000">
      <w:r>
        <w:br w:type="page"/>
      </w:r>
    </w:p>
    <w:p w14:paraId="130C550D" w14:textId="77777777" w:rsidR="00A93F59" w:rsidRDefault="00000000">
      <w:pPr>
        <w:pBdr>
          <w:bottom w:val="single" w:sz="6" w:space="4" w:color="2E6DB8"/>
        </w:pBdr>
        <w:spacing w:before="280" w:after="120"/>
      </w:pPr>
      <w:r>
        <w:rPr>
          <w:b/>
          <w:color w:val="1B3A6B"/>
          <w:sz w:val="36"/>
        </w:rPr>
        <w:lastRenderedPageBreak/>
        <w:t>Índice</w:t>
      </w:r>
    </w:p>
    <w:p w14:paraId="5B27A279" w14:textId="77777777" w:rsidR="00A93F59" w:rsidRDefault="00A93F59"/>
    <w:p w14:paraId="1A90D221" w14:textId="77777777" w:rsidR="00A93F59" w:rsidRDefault="00000000">
      <w:pPr>
        <w:tabs>
          <w:tab w:val="right" w:leader="dot" w:pos="8721"/>
        </w:tabs>
        <w:spacing w:before="120" w:after="140"/>
      </w:pPr>
      <w:r>
        <w:rPr>
          <w:b/>
          <w:color w:val="1B3A6B"/>
        </w:rPr>
        <w:t>1.  Introducción</w:t>
      </w:r>
      <w:r>
        <w:rPr>
          <w:b/>
          <w:color w:val="1B3A6B"/>
        </w:rPr>
        <w:tab/>
        <w:t>3</w:t>
      </w:r>
    </w:p>
    <w:p w14:paraId="40D9EB1E" w14:textId="77777777" w:rsidR="00A93F59" w:rsidRDefault="00000000">
      <w:pPr>
        <w:tabs>
          <w:tab w:val="right" w:leader="dot" w:pos="8721"/>
        </w:tabs>
        <w:spacing w:after="60"/>
        <w:ind w:left="454"/>
      </w:pPr>
      <w:r>
        <w:rPr>
          <w:color w:val="333333"/>
          <w:sz w:val="20"/>
        </w:rPr>
        <w:t>1.1  Contexto y motivación</w:t>
      </w:r>
      <w:r>
        <w:rPr>
          <w:color w:val="333333"/>
          <w:sz w:val="20"/>
        </w:rPr>
        <w:tab/>
        <w:t>3</w:t>
      </w:r>
    </w:p>
    <w:p w14:paraId="031DC168" w14:textId="77777777" w:rsidR="00A93F59" w:rsidRDefault="00000000">
      <w:pPr>
        <w:tabs>
          <w:tab w:val="right" w:leader="dot" w:pos="8721"/>
        </w:tabs>
        <w:spacing w:after="60"/>
        <w:ind w:left="454"/>
      </w:pPr>
      <w:r>
        <w:rPr>
          <w:color w:val="333333"/>
          <w:sz w:val="20"/>
        </w:rPr>
        <w:t>1.2  Estructura del proyecto</w:t>
      </w:r>
      <w:r>
        <w:rPr>
          <w:color w:val="333333"/>
          <w:sz w:val="20"/>
        </w:rPr>
        <w:tab/>
        <w:t>3</w:t>
      </w:r>
    </w:p>
    <w:p w14:paraId="27916EA7" w14:textId="77777777" w:rsidR="00A93F59" w:rsidRDefault="00000000">
      <w:pPr>
        <w:tabs>
          <w:tab w:val="right" w:leader="dot" w:pos="8721"/>
        </w:tabs>
        <w:spacing w:after="60"/>
        <w:ind w:left="454"/>
      </w:pPr>
      <w:r>
        <w:rPr>
          <w:color w:val="333333"/>
          <w:sz w:val="20"/>
        </w:rPr>
        <w:t>1.3  Entregables</w:t>
      </w:r>
      <w:r>
        <w:rPr>
          <w:color w:val="333333"/>
          <w:sz w:val="20"/>
        </w:rPr>
        <w:tab/>
        <w:t>4</w:t>
      </w:r>
    </w:p>
    <w:p w14:paraId="114EB52B" w14:textId="77777777" w:rsidR="00A93F59" w:rsidRDefault="00000000">
      <w:pPr>
        <w:tabs>
          <w:tab w:val="right" w:leader="dot" w:pos="8721"/>
        </w:tabs>
        <w:spacing w:before="120" w:after="140"/>
      </w:pPr>
      <w:r>
        <w:rPr>
          <w:b/>
          <w:color w:val="1B3A6B"/>
        </w:rPr>
        <w:t>2.  Fase 1 — Q-Learning tabular en FrozenLake</w:t>
      </w:r>
      <w:r>
        <w:rPr>
          <w:b/>
          <w:color w:val="1B3A6B"/>
        </w:rPr>
        <w:tab/>
        <w:t>5</w:t>
      </w:r>
    </w:p>
    <w:p w14:paraId="1388FB74" w14:textId="77777777" w:rsidR="00A93F59" w:rsidRDefault="00000000">
      <w:pPr>
        <w:tabs>
          <w:tab w:val="right" w:leader="dot" w:pos="8721"/>
        </w:tabs>
        <w:spacing w:after="60"/>
        <w:ind w:left="454"/>
      </w:pPr>
      <w:r>
        <w:rPr>
          <w:color w:val="333333"/>
          <w:sz w:val="20"/>
        </w:rPr>
        <w:t>2.1  El entorno: FrozenLake-v1 (8×8, hielo resbaladizo)</w:t>
      </w:r>
      <w:r>
        <w:rPr>
          <w:color w:val="333333"/>
          <w:sz w:val="20"/>
        </w:rPr>
        <w:tab/>
        <w:t>5</w:t>
      </w:r>
    </w:p>
    <w:p w14:paraId="092359E6" w14:textId="77777777" w:rsidR="00A93F59" w:rsidRDefault="00000000">
      <w:pPr>
        <w:tabs>
          <w:tab w:val="right" w:leader="dot" w:pos="8721"/>
        </w:tabs>
        <w:spacing w:after="60"/>
        <w:ind w:left="454"/>
      </w:pPr>
      <w:r>
        <w:rPr>
          <w:color w:val="333333"/>
          <w:sz w:val="20"/>
        </w:rPr>
        <w:t>2.2  Fundamentos de Q-Learning</w:t>
      </w:r>
      <w:r>
        <w:rPr>
          <w:color w:val="333333"/>
          <w:sz w:val="20"/>
        </w:rPr>
        <w:tab/>
        <w:t>5</w:t>
      </w:r>
    </w:p>
    <w:p w14:paraId="2C3C8E58" w14:textId="77777777" w:rsidR="00A93F59" w:rsidRDefault="00000000">
      <w:pPr>
        <w:tabs>
          <w:tab w:val="right" w:leader="dot" w:pos="8721"/>
        </w:tabs>
        <w:spacing w:after="60"/>
        <w:ind w:left="454"/>
      </w:pPr>
      <w:r>
        <w:rPr>
          <w:color w:val="333333"/>
          <w:sz w:val="20"/>
        </w:rPr>
        <w:t>2.3  Exploración: política ε-greedy con decaimiento</w:t>
      </w:r>
      <w:r>
        <w:rPr>
          <w:color w:val="333333"/>
          <w:sz w:val="20"/>
        </w:rPr>
        <w:tab/>
        <w:t>6</w:t>
      </w:r>
    </w:p>
    <w:p w14:paraId="2A2D8BE1" w14:textId="77777777" w:rsidR="00A93F59" w:rsidRDefault="00000000">
      <w:pPr>
        <w:tabs>
          <w:tab w:val="right" w:leader="dot" w:pos="8721"/>
        </w:tabs>
        <w:spacing w:after="60"/>
        <w:ind w:left="454"/>
      </w:pPr>
      <w:r>
        <w:rPr>
          <w:color w:val="333333"/>
          <w:sz w:val="20"/>
        </w:rPr>
        <w:t>2.4  Implementación y bucle de entrenamiento</w:t>
      </w:r>
      <w:r>
        <w:rPr>
          <w:color w:val="333333"/>
          <w:sz w:val="20"/>
        </w:rPr>
        <w:tab/>
        <w:t>6</w:t>
      </w:r>
    </w:p>
    <w:p w14:paraId="305BFC46" w14:textId="77777777" w:rsidR="00A93F59" w:rsidRDefault="00000000">
      <w:pPr>
        <w:tabs>
          <w:tab w:val="right" w:leader="dot" w:pos="8721"/>
        </w:tabs>
        <w:spacing w:after="60"/>
        <w:ind w:left="454"/>
      </w:pPr>
      <w:r>
        <w:rPr>
          <w:color w:val="333333"/>
          <w:sz w:val="20"/>
        </w:rPr>
        <w:t>2.5  Resultados del entrenamiento</w:t>
      </w:r>
      <w:r>
        <w:rPr>
          <w:color w:val="333333"/>
          <w:sz w:val="20"/>
        </w:rPr>
        <w:tab/>
        <w:t>7</w:t>
      </w:r>
    </w:p>
    <w:p w14:paraId="53E9D27C" w14:textId="77777777" w:rsidR="00A93F59" w:rsidRDefault="00000000">
      <w:pPr>
        <w:tabs>
          <w:tab w:val="right" w:leader="dot" w:pos="8721"/>
        </w:tabs>
        <w:spacing w:after="60"/>
        <w:ind w:left="454"/>
      </w:pPr>
      <w:r>
        <w:rPr>
          <w:color w:val="333333"/>
          <w:sz w:val="20"/>
        </w:rPr>
        <w:t>2.6  Visualización de la Q-Table aprendida</w:t>
      </w:r>
      <w:r>
        <w:rPr>
          <w:color w:val="333333"/>
          <w:sz w:val="20"/>
        </w:rPr>
        <w:tab/>
        <w:t>8</w:t>
      </w:r>
    </w:p>
    <w:p w14:paraId="4C3CBCB5" w14:textId="77777777" w:rsidR="00A93F59" w:rsidRDefault="00000000">
      <w:pPr>
        <w:tabs>
          <w:tab w:val="right" w:leader="dot" w:pos="8721"/>
        </w:tabs>
        <w:spacing w:after="60"/>
        <w:ind w:left="454"/>
      </w:pPr>
      <w:r>
        <w:rPr>
          <w:color w:val="333333"/>
          <w:sz w:val="20"/>
        </w:rPr>
        <w:t>2.7  Evaluación con política greedy (1 000 episodios)</w:t>
      </w:r>
      <w:r>
        <w:rPr>
          <w:color w:val="333333"/>
          <w:sz w:val="20"/>
        </w:rPr>
        <w:tab/>
        <w:t>9</w:t>
      </w:r>
    </w:p>
    <w:p w14:paraId="5120478A" w14:textId="77777777" w:rsidR="00A93F59" w:rsidRDefault="00000000">
      <w:pPr>
        <w:tabs>
          <w:tab w:val="right" w:leader="dot" w:pos="8721"/>
        </w:tabs>
        <w:spacing w:after="60"/>
        <w:ind w:left="454"/>
      </w:pPr>
      <w:r>
        <w:rPr>
          <w:color w:val="333333"/>
          <w:sz w:val="20"/>
        </w:rPr>
        <w:t>2.8  Conclusiones de la Fase 1 y limitaciones del enfoque tabular</w:t>
      </w:r>
      <w:r>
        <w:rPr>
          <w:color w:val="333333"/>
          <w:sz w:val="20"/>
        </w:rPr>
        <w:tab/>
        <w:t>10</w:t>
      </w:r>
    </w:p>
    <w:p w14:paraId="5E656687" w14:textId="77777777" w:rsidR="00A93F59" w:rsidRDefault="00000000">
      <w:r>
        <w:br w:type="page"/>
      </w:r>
    </w:p>
    <w:p w14:paraId="731B2A5F" w14:textId="77777777" w:rsidR="00A93F59" w:rsidRDefault="00000000">
      <w:pPr>
        <w:pBdr>
          <w:bottom w:val="single" w:sz="6" w:space="4" w:color="2E6DB8"/>
        </w:pBdr>
        <w:spacing w:before="280" w:after="120"/>
      </w:pPr>
      <w:r>
        <w:rPr>
          <w:b/>
          <w:color w:val="1B3A6B"/>
          <w:sz w:val="36"/>
        </w:rPr>
        <w:lastRenderedPageBreak/>
        <w:t>1. Introducción</w:t>
      </w:r>
    </w:p>
    <w:p w14:paraId="74357CD7" w14:textId="77777777" w:rsidR="00A93F59" w:rsidRDefault="00000000">
      <w:pPr>
        <w:spacing w:before="160" w:after="120"/>
      </w:pPr>
      <w:r>
        <w:rPr>
          <w:b/>
          <w:color w:val="1B3A6B"/>
          <w:sz w:val="28"/>
        </w:rPr>
        <w:t>1.1 Contexto y motivación</w:t>
      </w:r>
    </w:p>
    <w:p w14:paraId="43032789" w14:textId="77777777" w:rsidR="00A93F59" w:rsidRDefault="00000000">
      <w:pPr>
        <w:spacing w:after="120"/>
      </w:pPr>
      <w:r>
        <w:rPr>
          <w:color w:val="333333"/>
        </w:rPr>
        <w:t>Este proyecto se enmarca en la asignatura Machine Learning II del Máster en Inteligencia Artificial. El objetivo central es demostrar, de manera progresiva, la viabilidad del Aprendizaje por Refuerzo (RL) para resolver tareas de navegación autónoma, comenzando por entornos de cuadrícula clásicos hasta llegar a la conducción autónoma en el simulador 3D Duckietown, donde el agente percibe el mundo únicamente a través de imágenes de cámara.</w:t>
      </w:r>
    </w:p>
    <w:p w14:paraId="6B108E1B" w14:textId="77777777" w:rsidR="00A93F59" w:rsidRDefault="00000000">
      <w:pPr>
        <w:spacing w:after="120"/>
      </w:pPr>
      <w:r>
        <w:rPr>
          <w:color w:val="333333"/>
        </w:rPr>
        <w:t>La motivación pedagógica es clara: partir desde cero con Q-Learning tabular permite interiorizar los mecanismos fundamentales del RL (exploración vs. explotación, ecuación de Bellman, convergencia de política) antes de escalar a las redes neuronales profundas que hacen posible tratar espacios de estados continuos de alta dimensión como las imágenes.</w:t>
      </w:r>
    </w:p>
    <w:p w14:paraId="75288BC1" w14:textId="77777777" w:rsidR="00A93F59" w:rsidRDefault="00000000">
      <w:pPr>
        <w:spacing w:before="160" w:after="120"/>
      </w:pPr>
      <w:r>
        <w:rPr>
          <w:b/>
          <w:color w:val="1B3A6B"/>
          <w:sz w:val="28"/>
        </w:rPr>
        <w:t>1.2 Estructura del proyecto</w:t>
      </w:r>
    </w:p>
    <w:p w14:paraId="2F866553" w14:textId="77777777" w:rsidR="00A93F59" w:rsidRDefault="00000000">
      <w:pPr>
        <w:spacing w:after="120"/>
      </w:pPr>
      <w:r>
        <w:rPr>
          <w:color w:val="333333"/>
        </w:rPr>
        <w:t>El proyecto se divide en tres fases con complejidad creciente:</w:t>
      </w:r>
    </w:p>
    <w:tbl>
      <w:tblPr>
        <w:tblStyle w:val="Tablaconcuadrcula"/>
        <w:tblW w:w="0" w:type="auto"/>
        <w:tblLook w:val="04A0" w:firstRow="1" w:lastRow="0" w:firstColumn="1" w:lastColumn="0" w:noHBand="0" w:noVBand="1"/>
      </w:tblPr>
      <w:tblGrid>
        <w:gridCol w:w="2911"/>
        <w:gridCol w:w="2911"/>
        <w:gridCol w:w="2911"/>
      </w:tblGrid>
      <w:tr w:rsidR="00A93F59" w14:paraId="1DE88583" w14:textId="77777777">
        <w:tc>
          <w:tcPr>
            <w:tcW w:w="2911" w:type="dxa"/>
            <w:shd w:val="clear" w:color="auto" w:fill="1B3A6B"/>
          </w:tcPr>
          <w:p w14:paraId="51E9DE85" w14:textId="77777777" w:rsidR="00A93F59" w:rsidRDefault="00000000">
            <w:pPr>
              <w:jc w:val="center"/>
            </w:pPr>
            <w:r>
              <w:rPr>
                <w:b/>
                <w:color w:val="FFFFFF"/>
                <w:sz w:val="21"/>
              </w:rPr>
              <w:t>Fase</w:t>
            </w:r>
          </w:p>
        </w:tc>
        <w:tc>
          <w:tcPr>
            <w:tcW w:w="2911" w:type="dxa"/>
            <w:shd w:val="clear" w:color="auto" w:fill="1B3A6B"/>
          </w:tcPr>
          <w:p w14:paraId="140A6518" w14:textId="77777777" w:rsidR="00A93F59" w:rsidRDefault="00000000">
            <w:pPr>
              <w:jc w:val="center"/>
            </w:pPr>
            <w:r>
              <w:rPr>
                <w:b/>
                <w:color w:val="FFFFFF"/>
                <w:sz w:val="21"/>
              </w:rPr>
              <w:t>Algoritmo</w:t>
            </w:r>
          </w:p>
        </w:tc>
        <w:tc>
          <w:tcPr>
            <w:tcW w:w="2911" w:type="dxa"/>
            <w:shd w:val="clear" w:color="auto" w:fill="1B3A6B"/>
          </w:tcPr>
          <w:p w14:paraId="6DD4F5D9" w14:textId="77777777" w:rsidR="00A93F59" w:rsidRDefault="00000000">
            <w:pPr>
              <w:jc w:val="center"/>
            </w:pPr>
            <w:r>
              <w:rPr>
                <w:b/>
                <w:color w:val="FFFFFF"/>
                <w:sz w:val="21"/>
              </w:rPr>
              <w:t>Entorno</w:t>
            </w:r>
          </w:p>
        </w:tc>
      </w:tr>
      <w:tr w:rsidR="00A93F59" w14:paraId="08573735" w14:textId="77777777">
        <w:tc>
          <w:tcPr>
            <w:tcW w:w="2911" w:type="dxa"/>
          </w:tcPr>
          <w:p w14:paraId="7C56B9D8" w14:textId="77777777" w:rsidR="00A93F59" w:rsidRDefault="00000000">
            <w:r>
              <w:rPr>
                <w:color w:val="333333"/>
                <w:sz w:val="20"/>
              </w:rPr>
              <w:t>Fase 1</w:t>
            </w:r>
          </w:p>
        </w:tc>
        <w:tc>
          <w:tcPr>
            <w:tcW w:w="2911" w:type="dxa"/>
          </w:tcPr>
          <w:p w14:paraId="262489B5" w14:textId="77777777" w:rsidR="00A93F59" w:rsidRDefault="00000000">
            <w:r>
              <w:rPr>
                <w:color w:val="333333"/>
                <w:sz w:val="20"/>
              </w:rPr>
              <w:t>Q-Learning tabular (sin librerías de Deep RL)</w:t>
            </w:r>
          </w:p>
        </w:tc>
        <w:tc>
          <w:tcPr>
            <w:tcW w:w="2911" w:type="dxa"/>
          </w:tcPr>
          <w:p w14:paraId="62C3B081" w14:textId="77777777" w:rsidR="00A93F59" w:rsidRDefault="00000000">
            <w:r>
              <w:rPr>
                <w:color w:val="333333"/>
                <w:sz w:val="20"/>
              </w:rPr>
              <w:t>FrozenLake-v1 · cuadrícula 8×8 estocástica</w:t>
            </w:r>
          </w:p>
        </w:tc>
      </w:tr>
      <w:tr w:rsidR="00A93F59" w14:paraId="04C1E564" w14:textId="77777777">
        <w:tc>
          <w:tcPr>
            <w:tcW w:w="2911" w:type="dxa"/>
          </w:tcPr>
          <w:p w14:paraId="14EDA6C7" w14:textId="77777777" w:rsidR="00A93F59" w:rsidRDefault="00000000">
            <w:r>
              <w:rPr>
                <w:color w:val="333333"/>
                <w:sz w:val="20"/>
              </w:rPr>
              <w:t>Fase 2</w:t>
            </w:r>
          </w:p>
        </w:tc>
        <w:tc>
          <w:tcPr>
            <w:tcW w:w="2911" w:type="dxa"/>
          </w:tcPr>
          <w:p w14:paraId="7C23CE72" w14:textId="77777777" w:rsidR="00A93F59" w:rsidRDefault="00000000">
            <w:r>
              <w:rPr>
                <w:color w:val="333333"/>
                <w:sz w:val="20"/>
              </w:rPr>
              <w:t>DQN (acciones discretas) y PPO (acciones continuas)</w:t>
            </w:r>
          </w:p>
        </w:tc>
        <w:tc>
          <w:tcPr>
            <w:tcW w:w="2911" w:type="dxa"/>
          </w:tcPr>
          <w:p w14:paraId="04B3E76D" w14:textId="77777777" w:rsidR="00A93F59" w:rsidRDefault="00000000">
            <w:r>
              <w:rPr>
                <w:color w:val="333333"/>
                <w:sz w:val="20"/>
              </w:rPr>
              <w:t>Duckietown — 5 mapas de entrenamiento</w:t>
            </w:r>
          </w:p>
        </w:tc>
      </w:tr>
      <w:tr w:rsidR="00A93F59" w14:paraId="4C9B52E3" w14:textId="77777777">
        <w:tc>
          <w:tcPr>
            <w:tcW w:w="2911" w:type="dxa"/>
          </w:tcPr>
          <w:p w14:paraId="1D89E7ED" w14:textId="77777777" w:rsidR="00A93F59" w:rsidRDefault="00000000">
            <w:r>
              <w:rPr>
                <w:color w:val="333333"/>
                <w:sz w:val="20"/>
              </w:rPr>
              <w:t>Fase 3</w:t>
            </w:r>
          </w:p>
        </w:tc>
        <w:tc>
          <w:tcPr>
            <w:tcW w:w="2911" w:type="dxa"/>
          </w:tcPr>
          <w:p w14:paraId="4E932439" w14:textId="77777777" w:rsidR="00A93F59" w:rsidRDefault="00000000">
            <w:r>
              <w:rPr>
                <w:color w:val="333333"/>
                <w:sz w:val="20"/>
              </w:rPr>
              <w:t>Algoritmo avanzado (SAC / TD3 / A2C) — a determinar</w:t>
            </w:r>
          </w:p>
        </w:tc>
        <w:tc>
          <w:tcPr>
            <w:tcW w:w="2911" w:type="dxa"/>
          </w:tcPr>
          <w:p w14:paraId="7DE1703A" w14:textId="77777777" w:rsidR="00A93F59" w:rsidRDefault="00000000">
            <w:r>
              <w:rPr>
                <w:color w:val="333333"/>
                <w:sz w:val="20"/>
              </w:rPr>
              <w:t>Duckietown — generalización a mapa oculto</w:t>
            </w:r>
          </w:p>
        </w:tc>
      </w:tr>
    </w:tbl>
    <w:p w14:paraId="7DC7A501" w14:textId="77777777" w:rsidR="00A93F59" w:rsidRDefault="00A93F59"/>
    <w:p w14:paraId="6F120FB2" w14:textId="77777777" w:rsidR="00A93F59" w:rsidRDefault="00000000">
      <w:pPr>
        <w:spacing w:after="120"/>
      </w:pPr>
      <w:r>
        <w:rPr>
          <w:color w:val="333333"/>
        </w:rPr>
        <w:t>La estructura de directorios del repositorio refleja esta separación: los notebooks en notebooks/, los resultados en results/Fase_X/, y los scripts de entrenamiento en src/. El entorno de ejecución para Duckietown (Fases 2 y 3) es Google Colab con GPU T4, dado que el renderizado OpenGL de Duckietown requiere Linux y EGL, no disponibles en Windows.</w:t>
      </w:r>
    </w:p>
    <w:p w14:paraId="22F11514" w14:textId="77777777" w:rsidR="00A93F59" w:rsidRDefault="00000000">
      <w:pPr>
        <w:spacing w:before="160" w:after="120"/>
      </w:pPr>
      <w:r>
        <w:rPr>
          <w:b/>
          <w:color w:val="1B3A6B"/>
          <w:sz w:val="28"/>
        </w:rPr>
        <w:t>1.3 Entregables del proyecto</w:t>
      </w:r>
    </w:p>
    <w:p w14:paraId="15C26C05" w14:textId="77777777" w:rsidR="00A93F59" w:rsidRDefault="00000000">
      <w:pPr>
        <w:spacing w:after="120"/>
      </w:pPr>
      <w:r>
        <w:rPr>
          <w:color w:val="333333"/>
        </w:rPr>
        <w:t>Según las especificaciones del reto, los entregables finales son:</w:t>
      </w:r>
    </w:p>
    <w:tbl>
      <w:tblPr>
        <w:tblStyle w:val="Tablaconcuadrcula"/>
        <w:tblW w:w="0" w:type="auto"/>
        <w:tblLook w:val="04A0" w:firstRow="1" w:lastRow="0" w:firstColumn="1" w:lastColumn="0" w:noHBand="0" w:noVBand="1"/>
      </w:tblPr>
      <w:tblGrid>
        <w:gridCol w:w="4366"/>
        <w:gridCol w:w="4366"/>
      </w:tblGrid>
      <w:tr w:rsidR="00A93F59" w14:paraId="2E94D002" w14:textId="77777777">
        <w:tc>
          <w:tcPr>
            <w:tcW w:w="4366" w:type="dxa"/>
            <w:shd w:val="clear" w:color="auto" w:fill="1B3A6B"/>
          </w:tcPr>
          <w:p w14:paraId="5EB6C7CB" w14:textId="77777777" w:rsidR="00A93F59" w:rsidRDefault="00000000">
            <w:pPr>
              <w:jc w:val="center"/>
            </w:pPr>
            <w:r>
              <w:rPr>
                <w:b/>
                <w:sz w:val="21"/>
              </w:rPr>
              <w:t>Archivo</w:t>
            </w:r>
          </w:p>
        </w:tc>
        <w:tc>
          <w:tcPr>
            <w:tcW w:w="4366" w:type="dxa"/>
            <w:shd w:val="clear" w:color="auto" w:fill="1B3A6B"/>
          </w:tcPr>
          <w:p w14:paraId="251B97A1" w14:textId="77777777" w:rsidR="00A93F59" w:rsidRDefault="00000000">
            <w:pPr>
              <w:jc w:val="center"/>
            </w:pPr>
            <w:r>
              <w:rPr>
                <w:b/>
                <w:sz w:val="21"/>
              </w:rPr>
              <w:t>Descripción</w:t>
            </w:r>
          </w:p>
        </w:tc>
      </w:tr>
      <w:tr w:rsidR="00A93F59" w14:paraId="5FD0C7D8" w14:textId="77777777">
        <w:tc>
          <w:tcPr>
            <w:tcW w:w="4366" w:type="dxa"/>
          </w:tcPr>
          <w:p w14:paraId="1DFCB25F" w14:textId="77777777" w:rsidR="00A93F59" w:rsidRDefault="00000000">
            <w:r>
              <w:rPr>
                <w:rFonts w:ascii="Courier New" w:hAnsi="Courier New"/>
                <w:b/>
                <w:color w:val="2E6DB8"/>
                <w:sz w:val="19"/>
              </w:rPr>
              <w:t>requirements.txt</w:t>
            </w:r>
          </w:p>
        </w:tc>
        <w:tc>
          <w:tcPr>
            <w:tcW w:w="4366" w:type="dxa"/>
          </w:tcPr>
          <w:p w14:paraId="0253B198" w14:textId="77777777" w:rsidR="00A93F59" w:rsidRDefault="00000000">
            <w:r>
              <w:rPr>
                <w:color w:val="333333"/>
                <w:sz w:val="20"/>
              </w:rPr>
              <w:t>Dependencias con versiones exactas (==).</w:t>
            </w:r>
          </w:p>
        </w:tc>
      </w:tr>
      <w:tr w:rsidR="00A93F59" w14:paraId="4B054AC7" w14:textId="77777777">
        <w:tc>
          <w:tcPr>
            <w:tcW w:w="4366" w:type="dxa"/>
          </w:tcPr>
          <w:p w14:paraId="678F8914" w14:textId="77777777" w:rsidR="00A93F59" w:rsidRDefault="00000000">
            <w:r>
              <w:rPr>
                <w:rFonts w:ascii="Courier New" w:hAnsi="Courier New"/>
                <w:b/>
                <w:color w:val="2E6DB8"/>
                <w:sz w:val="19"/>
              </w:rPr>
              <w:t>q_learning_sandbox.py</w:t>
            </w:r>
          </w:p>
        </w:tc>
        <w:tc>
          <w:tcPr>
            <w:tcW w:w="4366" w:type="dxa"/>
          </w:tcPr>
          <w:p w14:paraId="088AAC6B" w14:textId="77777777" w:rsidR="00A93F59" w:rsidRDefault="00000000">
            <w:r>
              <w:rPr>
                <w:color w:val="333333"/>
                <w:sz w:val="20"/>
              </w:rPr>
              <w:t>Fase 1 completa: código Q-Learning más gráficas.</w:t>
            </w:r>
          </w:p>
        </w:tc>
      </w:tr>
      <w:tr w:rsidR="00A93F59" w14:paraId="29FCEF38" w14:textId="77777777">
        <w:tc>
          <w:tcPr>
            <w:tcW w:w="4366" w:type="dxa"/>
          </w:tcPr>
          <w:p w14:paraId="2512A031" w14:textId="77777777" w:rsidR="00A93F59" w:rsidRDefault="00000000">
            <w:r>
              <w:rPr>
                <w:rFonts w:ascii="Courier New" w:hAnsi="Courier New"/>
                <w:b/>
                <w:color w:val="2E6DB8"/>
                <w:sz w:val="19"/>
              </w:rPr>
              <w:t>train.py</w:t>
            </w:r>
          </w:p>
        </w:tc>
        <w:tc>
          <w:tcPr>
            <w:tcW w:w="4366" w:type="dxa"/>
          </w:tcPr>
          <w:p w14:paraId="569840DB" w14:textId="77777777" w:rsidR="00A93F59" w:rsidRDefault="00000000">
            <w:r>
              <w:rPr>
                <w:color w:val="333333"/>
                <w:sz w:val="20"/>
              </w:rPr>
              <w:t>Pipeline de entrenamiento DQN, PPO y el algoritmo de la Fase 3.</w:t>
            </w:r>
          </w:p>
        </w:tc>
      </w:tr>
      <w:tr w:rsidR="00A93F59" w14:paraId="354B7EEF" w14:textId="77777777">
        <w:tc>
          <w:tcPr>
            <w:tcW w:w="4366" w:type="dxa"/>
          </w:tcPr>
          <w:p w14:paraId="67721321" w14:textId="77777777" w:rsidR="00A93F59" w:rsidRDefault="00000000">
            <w:r>
              <w:rPr>
                <w:rFonts w:ascii="Courier New" w:hAnsi="Courier New"/>
                <w:b/>
                <w:color w:val="2E6DB8"/>
                <w:sz w:val="19"/>
              </w:rPr>
              <w:t>best_agent.zip</w:t>
            </w:r>
          </w:p>
        </w:tc>
        <w:tc>
          <w:tcPr>
            <w:tcW w:w="4366" w:type="dxa"/>
          </w:tcPr>
          <w:p w14:paraId="1E54C663" w14:textId="77777777" w:rsidR="00A93F59" w:rsidRDefault="00000000">
            <w:r>
              <w:rPr>
                <w:color w:val="333333"/>
                <w:sz w:val="20"/>
              </w:rPr>
              <w:t>Mejor modelo entrenado (Fase 2 o 3).</w:t>
            </w:r>
          </w:p>
        </w:tc>
      </w:tr>
      <w:tr w:rsidR="00A93F59" w14:paraId="5DE92D15" w14:textId="77777777">
        <w:tc>
          <w:tcPr>
            <w:tcW w:w="4366" w:type="dxa"/>
          </w:tcPr>
          <w:p w14:paraId="2C516ECB" w14:textId="77777777" w:rsidR="00A93F59" w:rsidRDefault="00000000">
            <w:r>
              <w:rPr>
                <w:rFonts w:ascii="Courier New" w:hAnsi="Courier New"/>
                <w:b/>
                <w:color w:val="2E6DB8"/>
                <w:sz w:val="19"/>
              </w:rPr>
              <w:t>Report.pdf</w:t>
            </w:r>
          </w:p>
        </w:tc>
        <w:tc>
          <w:tcPr>
            <w:tcW w:w="4366" w:type="dxa"/>
          </w:tcPr>
          <w:p w14:paraId="4B141EAA" w14:textId="77777777" w:rsidR="00A93F59" w:rsidRDefault="00000000">
            <w:r>
              <w:rPr>
                <w:color w:val="333333"/>
                <w:sz w:val="20"/>
              </w:rPr>
              <w:t>Comparativa de los tres algoritmos con justificación técnica.</w:t>
            </w:r>
          </w:p>
        </w:tc>
      </w:tr>
    </w:tbl>
    <w:p w14:paraId="557369DA" w14:textId="77777777" w:rsidR="00A93F59" w:rsidRDefault="00A93F59"/>
    <w:p w14:paraId="47B0A743" w14:textId="77777777" w:rsidR="00A93F59" w:rsidRDefault="00000000">
      <w:pPr>
        <w:spacing w:after="120"/>
      </w:pPr>
      <w:r>
        <w:rPr>
          <w:color w:val="333333"/>
        </w:rPr>
        <w:t>REGLA DE ORO: si el código no carga a la primera en un entorno limpio, la calificación es 0. Por ello se realizará un dry-run en un Colab nuevo antes de la entrega. Fecha límite: 15 de junio de 2026, 23:59 h.</w:t>
      </w:r>
    </w:p>
    <w:p w14:paraId="5F0D91BA" w14:textId="77777777" w:rsidR="00A93F59" w:rsidRDefault="00000000">
      <w:r>
        <w:br w:type="page"/>
      </w:r>
    </w:p>
    <w:p w14:paraId="269C64FD" w14:textId="407E6FAB" w:rsidR="00A93F59" w:rsidRDefault="00000000">
      <w:pPr>
        <w:pBdr>
          <w:bottom w:val="single" w:sz="6" w:space="4" w:color="2E6DB8"/>
        </w:pBdr>
        <w:spacing w:before="280" w:after="120"/>
      </w:pPr>
      <w:r>
        <w:rPr>
          <w:b/>
          <w:color w:val="1B3A6B"/>
          <w:sz w:val="36"/>
        </w:rPr>
        <w:lastRenderedPageBreak/>
        <w:t xml:space="preserve">2. Fase </w:t>
      </w:r>
      <w:proofErr w:type="gramStart"/>
      <w:r>
        <w:rPr>
          <w:b/>
          <w:color w:val="1B3A6B"/>
          <w:sz w:val="36"/>
        </w:rPr>
        <w:t xml:space="preserve">1 </w:t>
      </w:r>
      <w:r w:rsidR="007115F2">
        <w:rPr>
          <w:b/>
          <w:color w:val="1B3A6B"/>
          <w:sz w:val="36"/>
        </w:rPr>
        <w:t>:</w:t>
      </w:r>
      <w:proofErr w:type="gramEnd"/>
      <w:r>
        <w:rPr>
          <w:b/>
          <w:color w:val="1B3A6B"/>
          <w:sz w:val="36"/>
        </w:rPr>
        <w:t xml:space="preserve"> Q-Learning tabular en FrozenLake</w:t>
      </w:r>
    </w:p>
    <w:p w14:paraId="58DAFE46" w14:textId="77777777" w:rsidR="00A93F59" w:rsidRDefault="00000000">
      <w:pPr>
        <w:spacing w:after="120"/>
      </w:pPr>
      <w:r>
        <w:rPr>
          <w:color w:val="333333"/>
        </w:rPr>
        <w:t>El objetivo de esta primera fase es implementar Q-Learning desde cero, sin ninguna librería de Deep RL, para demostrar la comprensión del mecanismo antes de pasar a redes neuronales. Todo el código se escribe en Python puro sobre NumPy y Gymnasium.</w:t>
      </w:r>
    </w:p>
    <w:p w14:paraId="64599E64" w14:textId="77777777" w:rsidR="00A93F59" w:rsidRDefault="00000000">
      <w:pPr>
        <w:spacing w:before="160" w:after="120"/>
      </w:pPr>
      <w:r>
        <w:rPr>
          <w:b/>
          <w:color w:val="1B3A6B"/>
          <w:sz w:val="28"/>
        </w:rPr>
        <w:t>2.1 El entorno: FrozenLake-v1 (8×8, hielo resbaladizo)</w:t>
      </w:r>
    </w:p>
    <w:p w14:paraId="5D1E4FCC" w14:textId="77777777" w:rsidR="00A93F59" w:rsidRDefault="00000000">
      <w:pPr>
        <w:spacing w:after="120"/>
      </w:pPr>
      <w:r>
        <w:rPr>
          <w:color w:val="333333"/>
        </w:rPr>
        <w:t>FrozenLake-v1 es un entorno de cuadrícula 8×8 incluido en Gymnasium. El agente comienza en la esquina superior izquierda (estado S) y debe alcanzar la meta en la esquina inferior derecha (estado G) esquivando los agujeros (H). El espacio de estados tiene 64 posiciones discretas y el espacio de acciones 4 movimientos: izquierda, abajo, derecha, arriba.</w:t>
      </w:r>
    </w:p>
    <w:p w14:paraId="6EE82D68" w14:textId="77777777" w:rsidR="00A93F59" w:rsidRDefault="00000000">
      <w:pPr>
        <w:spacing w:after="120"/>
      </w:pPr>
      <w:r>
        <w:rPr>
          <w:color w:val="333333"/>
        </w:rPr>
        <w:t>La variante is_slippery=True introduce estocasticidad: aunque el agente elija ir a la derecha, puede desplazarse en cualquiera de las tres direcciones perpendiculares con probabilidad 1/3 cada una. Esto hace el problema no trivial y obliga al agente a aprender rutas que sean robustas ante la aleatoriedad del entorno, no solo la ruta más corta.</w:t>
      </w:r>
    </w:p>
    <w:p w14:paraId="5C22E8FD" w14:textId="77777777" w:rsidR="00A93F59" w:rsidRDefault="00000000">
      <w:pPr>
        <w:pStyle w:val="Listaconvietas"/>
        <w:spacing w:after="60"/>
        <w:ind w:left="397"/>
      </w:pPr>
      <w:r>
        <w:rPr>
          <w:color w:val="333333"/>
          <w:sz w:val="21"/>
        </w:rPr>
        <w:t>Espacio de estados: 64 posiciones discretas (cuadrícula 8×8).</w:t>
      </w:r>
    </w:p>
    <w:p w14:paraId="425115A4" w14:textId="77777777" w:rsidR="00A93F59" w:rsidRDefault="00000000">
      <w:pPr>
        <w:pStyle w:val="Listaconvietas"/>
        <w:spacing w:after="60"/>
        <w:ind w:left="397"/>
      </w:pPr>
      <w:r>
        <w:rPr>
          <w:color w:val="333333"/>
          <w:sz w:val="21"/>
        </w:rPr>
        <w:t>Espacio de acciones: 4 (izquierda ←, abajo ↓, derecha →, arriba ↑).</w:t>
      </w:r>
    </w:p>
    <w:p w14:paraId="3BB8055A" w14:textId="77777777" w:rsidR="00A93F59" w:rsidRDefault="00000000">
      <w:pPr>
        <w:pStyle w:val="Listaconvietas"/>
        <w:spacing w:after="60"/>
        <w:ind w:left="397"/>
      </w:pPr>
      <w:r>
        <w:rPr>
          <w:color w:val="333333"/>
          <w:sz w:val="21"/>
        </w:rPr>
        <w:t>Recompensa: +1 al alcanzar la meta, 0 en el resto de transiciones.</w:t>
      </w:r>
    </w:p>
    <w:p w14:paraId="1DB22032" w14:textId="77777777" w:rsidR="00A93F59" w:rsidRDefault="00000000">
      <w:pPr>
        <w:pStyle w:val="Listaconvietas"/>
        <w:spacing w:after="60"/>
        <w:ind w:left="397"/>
      </w:pPr>
      <w:r>
        <w:rPr>
          <w:color w:val="333333"/>
          <w:sz w:val="21"/>
        </w:rPr>
        <w:t>Episodio termina: al caer en agujero, llegar a la meta o superar 200 pasos.</w:t>
      </w:r>
    </w:p>
    <w:p w14:paraId="5589D11D" w14:textId="77777777" w:rsidR="00A93F59" w:rsidRDefault="00000000">
      <w:pPr>
        <w:pStyle w:val="Listaconvietas"/>
        <w:spacing w:after="60"/>
        <w:ind w:left="397"/>
      </w:pPr>
      <w:r>
        <w:rPr>
          <w:color w:val="333333"/>
          <w:sz w:val="21"/>
        </w:rPr>
        <w:t>Semilla fija: SEED = 42 para reproducibilidad total.</w:t>
      </w:r>
    </w:p>
    <w:p w14:paraId="23283328" w14:textId="77777777" w:rsidR="00A93F59" w:rsidRDefault="00000000">
      <w:pPr>
        <w:spacing w:before="160" w:after="120"/>
      </w:pPr>
      <w:r>
        <w:rPr>
          <w:b/>
          <w:color w:val="1B3A6B"/>
          <w:sz w:val="28"/>
        </w:rPr>
        <w:t>2.2 Fundamentos de Q-Learning</w:t>
      </w:r>
    </w:p>
    <w:p w14:paraId="583F5567" w14:textId="77777777" w:rsidR="00A93F59" w:rsidRDefault="00000000">
      <w:pPr>
        <w:spacing w:after="120"/>
      </w:pPr>
      <w:r>
        <w:rPr>
          <w:color w:val="333333"/>
        </w:rPr>
        <w:t>Q-Learning es un algoritmo de Diferencia Temporal (TD) off-policy que aprende una función de valor de acción Q(s, a): la recompensa total esperada al tomar la acción a en el estado s y seguir la política óptima a partir de ahí. Se almacena como una tabla de 64×4 valores, inicializada a cero (sin conocimiento previo).</w:t>
      </w:r>
    </w:p>
    <w:p w14:paraId="10BC4263" w14:textId="77777777" w:rsidR="00A93F59" w:rsidRDefault="00000000">
      <w:pPr>
        <w:spacing w:after="120"/>
      </w:pPr>
      <w:r>
        <w:rPr>
          <w:color w:val="333333"/>
        </w:rPr>
        <w:t>La actualización en cada paso sigue la ecuación de Bellman:</w:t>
      </w:r>
    </w:p>
    <w:p w14:paraId="214B8E02" w14:textId="77777777" w:rsidR="00A93F59" w:rsidRDefault="00000000">
      <w:pPr>
        <w:shd w:val="clear" w:color="auto" w:fill="EEEEEE"/>
        <w:spacing w:before="80" w:after="80"/>
        <w:ind w:left="567" w:right="567"/>
      </w:pPr>
      <w:r>
        <w:rPr>
          <w:rFonts w:ascii="Courier New" w:hAnsi="Courier New"/>
          <w:color w:val="1A1A1A"/>
          <w:sz w:val="20"/>
        </w:rPr>
        <w:t>Q(s, a) ← Q(s, a) + α · [ r + γ · max_a' Q(s', a') − Q(s, a) ]</w:t>
      </w:r>
      <w:r>
        <w:rPr>
          <w:rFonts w:ascii="Courier New" w:hAnsi="Courier New"/>
          <w:color w:val="1A1A1A"/>
          <w:sz w:val="20"/>
        </w:rPr>
        <w:br/>
        <w:t xml:space="preserve">                           └──────────── TD error ───────────────┘</w:t>
      </w:r>
    </w:p>
    <w:p w14:paraId="6A93A57C" w14:textId="77777777" w:rsidR="00A93F59" w:rsidRDefault="00000000">
      <w:pPr>
        <w:spacing w:after="120"/>
      </w:pPr>
      <w:r>
        <w:rPr>
          <w:color w:val="333333"/>
        </w:rPr>
        <w:t>Los hiperparámetros utilizados son:</w:t>
      </w:r>
    </w:p>
    <w:tbl>
      <w:tblPr>
        <w:tblStyle w:val="Tablaconcuadrcula"/>
        <w:tblW w:w="0" w:type="auto"/>
        <w:tblLook w:val="04A0" w:firstRow="1" w:lastRow="0" w:firstColumn="1" w:lastColumn="0" w:noHBand="0" w:noVBand="1"/>
      </w:tblPr>
      <w:tblGrid>
        <w:gridCol w:w="2911"/>
        <w:gridCol w:w="2911"/>
        <w:gridCol w:w="2911"/>
      </w:tblGrid>
      <w:tr w:rsidR="00A93F59" w14:paraId="0CEC7A6E" w14:textId="77777777">
        <w:tc>
          <w:tcPr>
            <w:tcW w:w="2911" w:type="dxa"/>
            <w:shd w:val="clear" w:color="auto" w:fill="1B3A6B"/>
          </w:tcPr>
          <w:p w14:paraId="3D40802E" w14:textId="77777777" w:rsidR="00A93F59" w:rsidRDefault="00000000">
            <w:pPr>
              <w:jc w:val="center"/>
            </w:pPr>
            <w:r>
              <w:rPr>
                <w:b/>
                <w:sz w:val="21"/>
              </w:rPr>
              <w:t>Parámetro</w:t>
            </w:r>
          </w:p>
        </w:tc>
        <w:tc>
          <w:tcPr>
            <w:tcW w:w="2911" w:type="dxa"/>
            <w:shd w:val="clear" w:color="auto" w:fill="1B3A6B"/>
          </w:tcPr>
          <w:p w14:paraId="6E824165" w14:textId="77777777" w:rsidR="00A93F59" w:rsidRDefault="00000000">
            <w:pPr>
              <w:jc w:val="center"/>
            </w:pPr>
            <w:r>
              <w:rPr>
                <w:b/>
                <w:sz w:val="21"/>
              </w:rPr>
              <w:t>Valor</w:t>
            </w:r>
          </w:p>
        </w:tc>
        <w:tc>
          <w:tcPr>
            <w:tcW w:w="2911" w:type="dxa"/>
            <w:shd w:val="clear" w:color="auto" w:fill="1B3A6B"/>
          </w:tcPr>
          <w:p w14:paraId="1613B3FC" w14:textId="77777777" w:rsidR="00A93F59" w:rsidRDefault="00000000">
            <w:pPr>
              <w:jc w:val="center"/>
            </w:pPr>
            <w:r>
              <w:rPr>
                <w:b/>
                <w:sz w:val="21"/>
              </w:rPr>
              <w:t>Descripción</w:t>
            </w:r>
          </w:p>
        </w:tc>
      </w:tr>
      <w:tr w:rsidR="00A93F59" w14:paraId="69B339E2" w14:textId="77777777">
        <w:tc>
          <w:tcPr>
            <w:tcW w:w="2911" w:type="dxa"/>
          </w:tcPr>
          <w:p w14:paraId="6721840F" w14:textId="77777777" w:rsidR="00A93F59" w:rsidRDefault="00000000">
            <w:r>
              <w:rPr>
                <w:color w:val="333333"/>
                <w:sz w:val="20"/>
              </w:rPr>
              <w:t>α (alpha)</w:t>
            </w:r>
          </w:p>
        </w:tc>
        <w:tc>
          <w:tcPr>
            <w:tcW w:w="2911" w:type="dxa"/>
          </w:tcPr>
          <w:p w14:paraId="0BD412D6" w14:textId="77777777" w:rsidR="00A93F59" w:rsidRDefault="00000000">
            <w:r>
              <w:rPr>
                <w:color w:val="333333"/>
                <w:sz w:val="20"/>
              </w:rPr>
              <w:t>0.10</w:t>
            </w:r>
          </w:p>
        </w:tc>
        <w:tc>
          <w:tcPr>
            <w:tcW w:w="2911" w:type="dxa"/>
          </w:tcPr>
          <w:p w14:paraId="61E357FC" w14:textId="77777777" w:rsidR="00A93F59" w:rsidRDefault="00000000">
            <w:r>
              <w:rPr>
                <w:color w:val="333333"/>
                <w:sz w:val="20"/>
              </w:rPr>
              <w:t>Tasa de aprendizaje: cuánto sobrescribimos cada actualización.</w:t>
            </w:r>
          </w:p>
        </w:tc>
      </w:tr>
      <w:tr w:rsidR="00A93F59" w14:paraId="11C5FFE8" w14:textId="77777777">
        <w:tc>
          <w:tcPr>
            <w:tcW w:w="2911" w:type="dxa"/>
          </w:tcPr>
          <w:p w14:paraId="1BC07D0D" w14:textId="77777777" w:rsidR="00A93F59" w:rsidRDefault="00000000">
            <w:r>
              <w:rPr>
                <w:color w:val="333333"/>
                <w:sz w:val="20"/>
              </w:rPr>
              <w:t>γ (gamma)</w:t>
            </w:r>
          </w:p>
        </w:tc>
        <w:tc>
          <w:tcPr>
            <w:tcW w:w="2911" w:type="dxa"/>
          </w:tcPr>
          <w:p w14:paraId="428A2F6B" w14:textId="77777777" w:rsidR="00A93F59" w:rsidRDefault="00000000">
            <w:r>
              <w:rPr>
                <w:color w:val="333333"/>
                <w:sz w:val="20"/>
              </w:rPr>
              <w:t>0.99</w:t>
            </w:r>
          </w:p>
        </w:tc>
        <w:tc>
          <w:tcPr>
            <w:tcW w:w="2911" w:type="dxa"/>
          </w:tcPr>
          <w:p w14:paraId="4A49F197" w14:textId="77777777" w:rsidR="00A93F59" w:rsidRDefault="00000000">
            <w:r>
              <w:rPr>
                <w:color w:val="333333"/>
                <w:sz w:val="20"/>
              </w:rPr>
              <w:t>Factor de descuento: valoramos mucho las recompensas futuras.</w:t>
            </w:r>
          </w:p>
        </w:tc>
      </w:tr>
      <w:tr w:rsidR="00A93F59" w14:paraId="1E049684" w14:textId="77777777">
        <w:tc>
          <w:tcPr>
            <w:tcW w:w="2911" w:type="dxa"/>
          </w:tcPr>
          <w:p w14:paraId="73F716C8" w14:textId="77777777" w:rsidR="00A93F59" w:rsidRDefault="00000000">
            <w:r>
              <w:rPr>
                <w:color w:val="333333"/>
                <w:sz w:val="20"/>
              </w:rPr>
              <w:t>ε inicial</w:t>
            </w:r>
          </w:p>
        </w:tc>
        <w:tc>
          <w:tcPr>
            <w:tcW w:w="2911" w:type="dxa"/>
          </w:tcPr>
          <w:p w14:paraId="6931FD00" w14:textId="77777777" w:rsidR="00A93F59" w:rsidRDefault="00000000">
            <w:r>
              <w:rPr>
                <w:color w:val="333333"/>
                <w:sz w:val="20"/>
              </w:rPr>
              <w:t>1.00</w:t>
            </w:r>
          </w:p>
        </w:tc>
        <w:tc>
          <w:tcPr>
            <w:tcW w:w="2911" w:type="dxa"/>
          </w:tcPr>
          <w:p w14:paraId="3DC3DD10" w14:textId="77777777" w:rsidR="00A93F59" w:rsidRDefault="00000000">
            <w:r>
              <w:rPr>
                <w:color w:val="333333"/>
                <w:sz w:val="20"/>
              </w:rPr>
              <w:t>Exploración pura al principio (100 % aleatoria).</w:t>
            </w:r>
          </w:p>
        </w:tc>
      </w:tr>
      <w:tr w:rsidR="00A93F59" w14:paraId="4F9EB34D" w14:textId="77777777">
        <w:tc>
          <w:tcPr>
            <w:tcW w:w="2911" w:type="dxa"/>
          </w:tcPr>
          <w:p w14:paraId="310F086A" w14:textId="77777777" w:rsidR="00A93F59" w:rsidRDefault="00000000">
            <w:r>
              <w:rPr>
                <w:color w:val="333333"/>
                <w:sz w:val="20"/>
              </w:rPr>
              <w:t>ε mínimo</w:t>
            </w:r>
          </w:p>
        </w:tc>
        <w:tc>
          <w:tcPr>
            <w:tcW w:w="2911" w:type="dxa"/>
          </w:tcPr>
          <w:p w14:paraId="28C2A8C5" w14:textId="77777777" w:rsidR="00A93F59" w:rsidRDefault="00000000">
            <w:r>
              <w:rPr>
                <w:color w:val="333333"/>
                <w:sz w:val="20"/>
              </w:rPr>
              <w:t>0.01</w:t>
            </w:r>
          </w:p>
        </w:tc>
        <w:tc>
          <w:tcPr>
            <w:tcW w:w="2911" w:type="dxa"/>
          </w:tcPr>
          <w:p w14:paraId="4ED15460" w14:textId="77777777" w:rsidR="00A93F59" w:rsidRDefault="00000000">
            <w:r>
              <w:rPr>
                <w:color w:val="333333"/>
                <w:sz w:val="20"/>
              </w:rPr>
              <w:t>Exploración residual que nunca desaparece del todo.</w:t>
            </w:r>
          </w:p>
        </w:tc>
      </w:tr>
      <w:tr w:rsidR="00A93F59" w14:paraId="7862AE0C" w14:textId="77777777">
        <w:tc>
          <w:tcPr>
            <w:tcW w:w="2911" w:type="dxa"/>
          </w:tcPr>
          <w:p w14:paraId="1651754E" w14:textId="77777777" w:rsidR="00A93F59" w:rsidRDefault="00000000">
            <w:r>
              <w:rPr>
                <w:color w:val="333333"/>
                <w:sz w:val="20"/>
              </w:rPr>
              <w:t>Decaimiento ε</w:t>
            </w:r>
          </w:p>
        </w:tc>
        <w:tc>
          <w:tcPr>
            <w:tcW w:w="2911" w:type="dxa"/>
          </w:tcPr>
          <w:p w14:paraId="4E0DED21" w14:textId="77777777" w:rsidR="00A93F59" w:rsidRDefault="00000000">
            <w:r>
              <w:rPr>
                <w:color w:val="333333"/>
                <w:sz w:val="20"/>
              </w:rPr>
              <w:t>0.9995</w:t>
            </w:r>
          </w:p>
        </w:tc>
        <w:tc>
          <w:tcPr>
            <w:tcW w:w="2911" w:type="dxa"/>
          </w:tcPr>
          <w:p w14:paraId="074EE2E2" w14:textId="77777777" w:rsidR="00A93F59" w:rsidRDefault="00000000">
            <w:r>
              <w:rPr>
                <w:color w:val="333333"/>
                <w:sz w:val="20"/>
              </w:rPr>
              <w:t>Multiplicador por episodio; ε llega al mínimo ~ep. 8 000.</w:t>
            </w:r>
          </w:p>
        </w:tc>
      </w:tr>
    </w:tbl>
    <w:p w14:paraId="7CBBFA2B" w14:textId="77777777" w:rsidR="00A93F59" w:rsidRDefault="00A93F59"/>
    <w:p w14:paraId="52792E8B" w14:textId="77777777" w:rsidR="00A93F59" w:rsidRDefault="00000000">
      <w:pPr>
        <w:spacing w:after="120"/>
      </w:pPr>
      <w:r>
        <w:rPr>
          <w:color w:val="333333"/>
        </w:rPr>
        <w:lastRenderedPageBreak/>
        <w:t>Con α = 0.1 el aprendizaje es estable: no sobreajusta a las últimas experiencias pero converge. Con γ = 0.99 el agente es muy previsor: incluso los estados lejanos a la meta heredan valor de ella, lo que es imprescindible para un tablero de 64 celdas donde la meta está a muchos pasos del inicio.</w:t>
      </w:r>
    </w:p>
    <w:p w14:paraId="0DFB6C22" w14:textId="77777777" w:rsidR="00A93F59" w:rsidRDefault="00000000">
      <w:pPr>
        <w:spacing w:before="160" w:after="120"/>
      </w:pPr>
      <w:r>
        <w:rPr>
          <w:b/>
          <w:color w:val="1B3A6B"/>
          <w:sz w:val="28"/>
        </w:rPr>
        <w:t>2.3 Exploración: política ε-greedy con decaimiento</w:t>
      </w:r>
    </w:p>
    <w:p w14:paraId="016FFB78" w14:textId="77777777" w:rsidR="00A93F59" w:rsidRDefault="00000000">
      <w:pPr>
        <w:spacing w:after="120"/>
      </w:pPr>
      <w:r>
        <w:rPr>
          <w:color w:val="333333"/>
        </w:rPr>
        <w:t xml:space="preserve">La política ε-greedy equilibra exploración y explotación de forma sencilla y efectiva. Con probabilidad ε el agente elige una acción aleatoria (explora); con probabilidad 1−ε elige la acción con mayor valor Q conocido (explota). </w:t>
      </w:r>
    </w:p>
    <w:p w14:paraId="400ED707" w14:textId="77777777" w:rsidR="00A93F59" w:rsidRDefault="00000000">
      <w:pPr>
        <w:spacing w:after="120"/>
      </w:pPr>
      <w:r>
        <w:rPr>
          <w:color w:val="333333"/>
        </w:rPr>
        <w:t>El decaimiento exponencial (ε ← max(ε_min, ε · 0.9995)) garantiza que el agente explore ampliamente durante los primeros episodios y progresivamente confíe más en lo aprendido. Sin exploración inicial, el agente se quedaría atrapado en la primera ruta funcional, que probablemente no es la óptima. El desempate entre acciones de igual valor se resuelve con np.flatnonzero para evitar sesgos sistemáticos hacia la primera acción.</w:t>
      </w:r>
    </w:p>
    <w:p w14:paraId="145BF65F" w14:textId="77777777" w:rsidR="00A93F59" w:rsidRDefault="00000000">
      <w:pPr>
        <w:spacing w:before="160" w:after="120"/>
      </w:pPr>
      <w:r>
        <w:rPr>
          <w:b/>
          <w:color w:val="1B3A6B"/>
          <w:sz w:val="28"/>
        </w:rPr>
        <w:t>2.4 Implementación y bucle de entrenamiento</w:t>
      </w:r>
    </w:p>
    <w:p w14:paraId="27075CC0" w14:textId="77777777" w:rsidR="00A93F59" w:rsidRDefault="00000000">
      <w:pPr>
        <w:spacing w:after="120"/>
      </w:pPr>
      <w:r>
        <w:rPr>
          <w:color w:val="333333"/>
        </w:rPr>
        <w:t>El bucle principal ejecuta 10 000 episodios. En cada uno el agente parte del estado inicial, aplica la política ε-greedy, realiza la actualización de Bellman y decae ε. La actualización omite el término bootstrap (γ · max Q(s', ·)) cuando el episodio termina, porque no existe un estado siguiente.</w:t>
      </w:r>
    </w:p>
    <w:p w14:paraId="607DFB1A" w14:textId="77777777" w:rsidR="00A93F59" w:rsidRDefault="00000000">
      <w:pPr>
        <w:shd w:val="clear" w:color="auto" w:fill="EEEEEE"/>
        <w:spacing w:before="80" w:after="80"/>
        <w:ind w:left="567" w:right="567"/>
      </w:pPr>
      <w:r>
        <w:rPr>
          <w:rFonts w:ascii="Courier New" w:hAnsi="Courier New"/>
          <w:color w:val="1A1A1A"/>
          <w:sz w:val="20"/>
        </w:rPr>
        <w:t>td_target = reward + γ · max Q(s') · (1 si no terminado, 0 si terminado)</w:t>
      </w:r>
      <w:r>
        <w:rPr>
          <w:rFonts w:ascii="Courier New" w:hAnsi="Courier New"/>
          <w:color w:val="1A1A1A"/>
          <w:sz w:val="20"/>
        </w:rPr>
        <w:br/>
        <w:t>Q[s, a] += α · (td_target − Q[s, a])</w:t>
      </w:r>
    </w:p>
    <w:p w14:paraId="5C170DFA" w14:textId="77777777" w:rsidR="00A93F59" w:rsidRDefault="00000000">
      <w:pPr>
        <w:spacing w:after="120"/>
      </w:pPr>
      <w:r>
        <w:rPr>
          <w:color w:val="333333"/>
        </w:rPr>
        <w:t>La evolución de la tasa de éxito cada 1 000 episodios durante el entrenamiento fue:</w:t>
      </w:r>
    </w:p>
    <w:tbl>
      <w:tblPr>
        <w:tblStyle w:val="Tablaconcuadrcula"/>
        <w:tblW w:w="0" w:type="auto"/>
        <w:tblLook w:val="04A0" w:firstRow="1" w:lastRow="0" w:firstColumn="1" w:lastColumn="0" w:noHBand="0" w:noVBand="1"/>
      </w:tblPr>
      <w:tblGrid>
        <w:gridCol w:w="2911"/>
        <w:gridCol w:w="2911"/>
        <w:gridCol w:w="2911"/>
      </w:tblGrid>
      <w:tr w:rsidR="00A93F59" w14:paraId="42501475" w14:textId="77777777">
        <w:tc>
          <w:tcPr>
            <w:tcW w:w="2911" w:type="dxa"/>
            <w:shd w:val="clear" w:color="auto" w:fill="1B3A6B"/>
          </w:tcPr>
          <w:p w14:paraId="7B80217C" w14:textId="77777777" w:rsidR="00A93F59" w:rsidRDefault="00000000">
            <w:pPr>
              <w:jc w:val="center"/>
            </w:pPr>
            <w:r>
              <w:rPr>
                <w:b/>
                <w:sz w:val="20"/>
              </w:rPr>
              <w:t>Episodio</w:t>
            </w:r>
          </w:p>
        </w:tc>
        <w:tc>
          <w:tcPr>
            <w:tcW w:w="2911" w:type="dxa"/>
            <w:shd w:val="clear" w:color="auto" w:fill="1B3A6B"/>
          </w:tcPr>
          <w:p w14:paraId="7D9180F0" w14:textId="77777777" w:rsidR="00A93F59" w:rsidRDefault="00000000">
            <w:pPr>
              <w:jc w:val="center"/>
            </w:pPr>
            <w:r>
              <w:rPr>
                <w:b/>
                <w:sz w:val="20"/>
              </w:rPr>
              <w:t>Epsilon (ε)</w:t>
            </w:r>
          </w:p>
        </w:tc>
        <w:tc>
          <w:tcPr>
            <w:tcW w:w="2911" w:type="dxa"/>
            <w:shd w:val="clear" w:color="auto" w:fill="1B3A6B"/>
          </w:tcPr>
          <w:p w14:paraId="520C70CC" w14:textId="77777777" w:rsidR="00A93F59" w:rsidRDefault="00000000">
            <w:pPr>
              <w:jc w:val="center"/>
            </w:pPr>
            <w:r>
              <w:rPr>
                <w:b/>
                <w:sz w:val="20"/>
              </w:rPr>
              <w:t>Tasa de éxito (últimos 1 000)</w:t>
            </w:r>
          </w:p>
        </w:tc>
      </w:tr>
      <w:tr w:rsidR="00A93F59" w14:paraId="2805C430" w14:textId="77777777">
        <w:tc>
          <w:tcPr>
            <w:tcW w:w="2911" w:type="dxa"/>
          </w:tcPr>
          <w:p w14:paraId="152D97E2" w14:textId="77777777" w:rsidR="00A93F59" w:rsidRDefault="00000000">
            <w:pPr>
              <w:jc w:val="center"/>
            </w:pPr>
            <w:r>
              <w:rPr>
                <w:color w:val="333333"/>
                <w:sz w:val="20"/>
              </w:rPr>
              <w:t>1 000</w:t>
            </w:r>
          </w:p>
        </w:tc>
        <w:tc>
          <w:tcPr>
            <w:tcW w:w="2911" w:type="dxa"/>
          </w:tcPr>
          <w:p w14:paraId="1128889B" w14:textId="77777777" w:rsidR="00A93F59" w:rsidRDefault="00000000">
            <w:pPr>
              <w:jc w:val="center"/>
            </w:pPr>
            <w:r>
              <w:rPr>
                <w:color w:val="333333"/>
                <w:sz w:val="20"/>
              </w:rPr>
              <w:t>0.606</w:t>
            </w:r>
          </w:p>
        </w:tc>
        <w:tc>
          <w:tcPr>
            <w:tcW w:w="2911" w:type="dxa"/>
          </w:tcPr>
          <w:p w14:paraId="5B0D4B11" w14:textId="77777777" w:rsidR="00A93F59" w:rsidRDefault="00000000">
            <w:pPr>
              <w:jc w:val="center"/>
            </w:pPr>
            <w:r>
              <w:rPr>
                <w:color w:val="333333"/>
                <w:sz w:val="20"/>
              </w:rPr>
              <w:t>0.000</w:t>
            </w:r>
          </w:p>
        </w:tc>
      </w:tr>
      <w:tr w:rsidR="00A93F59" w14:paraId="5A32AADA" w14:textId="77777777">
        <w:tc>
          <w:tcPr>
            <w:tcW w:w="2911" w:type="dxa"/>
          </w:tcPr>
          <w:p w14:paraId="00442654" w14:textId="77777777" w:rsidR="00A93F59" w:rsidRDefault="00000000">
            <w:pPr>
              <w:jc w:val="center"/>
            </w:pPr>
            <w:r>
              <w:rPr>
                <w:color w:val="333333"/>
                <w:sz w:val="20"/>
              </w:rPr>
              <w:t>2 000</w:t>
            </w:r>
          </w:p>
        </w:tc>
        <w:tc>
          <w:tcPr>
            <w:tcW w:w="2911" w:type="dxa"/>
          </w:tcPr>
          <w:p w14:paraId="517F2388" w14:textId="77777777" w:rsidR="00A93F59" w:rsidRDefault="00000000">
            <w:pPr>
              <w:jc w:val="center"/>
            </w:pPr>
            <w:r>
              <w:rPr>
                <w:color w:val="333333"/>
                <w:sz w:val="20"/>
              </w:rPr>
              <w:t>0.368</w:t>
            </w:r>
          </w:p>
        </w:tc>
        <w:tc>
          <w:tcPr>
            <w:tcW w:w="2911" w:type="dxa"/>
          </w:tcPr>
          <w:p w14:paraId="1582E909" w14:textId="77777777" w:rsidR="00A93F59" w:rsidRDefault="00000000">
            <w:pPr>
              <w:jc w:val="center"/>
            </w:pPr>
            <w:r>
              <w:rPr>
                <w:color w:val="333333"/>
                <w:sz w:val="20"/>
              </w:rPr>
              <w:t>0.002</w:t>
            </w:r>
          </w:p>
        </w:tc>
      </w:tr>
      <w:tr w:rsidR="00A93F59" w14:paraId="46CDDEAF" w14:textId="77777777">
        <w:tc>
          <w:tcPr>
            <w:tcW w:w="2911" w:type="dxa"/>
          </w:tcPr>
          <w:p w14:paraId="64D149F4" w14:textId="77777777" w:rsidR="00A93F59" w:rsidRDefault="00000000">
            <w:pPr>
              <w:jc w:val="center"/>
            </w:pPr>
            <w:r>
              <w:rPr>
                <w:color w:val="333333"/>
                <w:sz w:val="20"/>
              </w:rPr>
              <w:t>3 000</w:t>
            </w:r>
          </w:p>
        </w:tc>
        <w:tc>
          <w:tcPr>
            <w:tcW w:w="2911" w:type="dxa"/>
          </w:tcPr>
          <w:p w14:paraId="4C0F10E6" w14:textId="77777777" w:rsidR="00A93F59" w:rsidRDefault="00000000">
            <w:pPr>
              <w:jc w:val="center"/>
            </w:pPr>
            <w:r>
              <w:rPr>
                <w:color w:val="333333"/>
                <w:sz w:val="20"/>
              </w:rPr>
              <w:t>0.223</w:t>
            </w:r>
          </w:p>
        </w:tc>
        <w:tc>
          <w:tcPr>
            <w:tcW w:w="2911" w:type="dxa"/>
          </w:tcPr>
          <w:p w14:paraId="790819AC" w14:textId="77777777" w:rsidR="00A93F59" w:rsidRDefault="00000000">
            <w:pPr>
              <w:jc w:val="center"/>
            </w:pPr>
            <w:r>
              <w:rPr>
                <w:color w:val="333333"/>
                <w:sz w:val="20"/>
              </w:rPr>
              <w:t>0.045</w:t>
            </w:r>
          </w:p>
        </w:tc>
      </w:tr>
      <w:tr w:rsidR="00A93F59" w14:paraId="1C36706D" w14:textId="77777777">
        <w:tc>
          <w:tcPr>
            <w:tcW w:w="2911" w:type="dxa"/>
          </w:tcPr>
          <w:p w14:paraId="62E4BB82" w14:textId="77777777" w:rsidR="00A93F59" w:rsidRDefault="00000000">
            <w:pPr>
              <w:jc w:val="center"/>
            </w:pPr>
            <w:r>
              <w:rPr>
                <w:color w:val="333333"/>
                <w:sz w:val="20"/>
              </w:rPr>
              <w:t>4 000</w:t>
            </w:r>
          </w:p>
        </w:tc>
        <w:tc>
          <w:tcPr>
            <w:tcW w:w="2911" w:type="dxa"/>
          </w:tcPr>
          <w:p w14:paraId="7BFA658E" w14:textId="77777777" w:rsidR="00A93F59" w:rsidRDefault="00000000">
            <w:pPr>
              <w:jc w:val="center"/>
            </w:pPr>
            <w:r>
              <w:rPr>
                <w:color w:val="333333"/>
                <w:sz w:val="20"/>
              </w:rPr>
              <w:t>0.135</w:t>
            </w:r>
          </w:p>
        </w:tc>
        <w:tc>
          <w:tcPr>
            <w:tcW w:w="2911" w:type="dxa"/>
          </w:tcPr>
          <w:p w14:paraId="5016F80A" w14:textId="77777777" w:rsidR="00A93F59" w:rsidRDefault="00000000">
            <w:pPr>
              <w:jc w:val="center"/>
            </w:pPr>
            <w:r>
              <w:rPr>
                <w:color w:val="333333"/>
                <w:sz w:val="20"/>
              </w:rPr>
              <w:t>0.224</w:t>
            </w:r>
          </w:p>
        </w:tc>
      </w:tr>
      <w:tr w:rsidR="00A93F59" w14:paraId="7745BA2F" w14:textId="77777777">
        <w:tc>
          <w:tcPr>
            <w:tcW w:w="2911" w:type="dxa"/>
          </w:tcPr>
          <w:p w14:paraId="6F83C270" w14:textId="77777777" w:rsidR="00A93F59" w:rsidRDefault="00000000">
            <w:pPr>
              <w:jc w:val="center"/>
            </w:pPr>
            <w:r>
              <w:rPr>
                <w:color w:val="333333"/>
                <w:sz w:val="20"/>
              </w:rPr>
              <w:t>5 000</w:t>
            </w:r>
          </w:p>
        </w:tc>
        <w:tc>
          <w:tcPr>
            <w:tcW w:w="2911" w:type="dxa"/>
          </w:tcPr>
          <w:p w14:paraId="2CC72F69" w14:textId="77777777" w:rsidR="00A93F59" w:rsidRDefault="00000000">
            <w:pPr>
              <w:jc w:val="center"/>
            </w:pPr>
            <w:r>
              <w:rPr>
                <w:color w:val="333333"/>
                <w:sz w:val="20"/>
              </w:rPr>
              <w:t>0.082</w:t>
            </w:r>
          </w:p>
        </w:tc>
        <w:tc>
          <w:tcPr>
            <w:tcW w:w="2911" w:type="dxa"/>
          </w:tcPr>
          <w:p w14:paraId="70729832" w14:textId="77777777" w:rsidR="00A93F59" w:rsidRDefault="00000000">
            <w:pPr>
              <w:jc w:val="center"/>
            </w:pPr>
            <w:r>
              <w:rPr>
                <w:color w:val="333333"/>
                <w:sz w:val="20"/>
              </w:rPr>
              <w:t>0.341</w:t>
            </w:r>
          </w:p>
        </w:tc>
      </w:tr>
      <w:tr w:rsidR="00A93F59" w14:paraId="1E47F58F" w14:textId="77777777">
        <w:tc>
          <w:tcPr>
            <w:tcW w:w="2911" w:type="dxa"/>
          </w:tcPr>
          <w:p w14:paraId="49049F60" w14:textId="77777777" w:rsidR="00A93F59" w:rsidRDefault="00000000">
            <w:pPr>
              <w:jc w:val="center"/>
            </w:pPr>
            <w:r>
              <w:rPr>
                <w:color w:val="333333"/>
                <w:sz w:val="20"/>
              </w:rPr>
              <w:t>6 000</w:t>
            </w:r>
          </w:p>
        </w:tc>
        <w:tc>
          <w:tcPr>
            <w:tcW w:w="2911" w:type="dxa"/>
          </w:tcPr>
          <w:p w14:paraId="5162FAEB" w14:textId="77777777" w:rsidR="00A93F59" w:rsidRDefault="00000000">
            <w:pPr>
              <w:jc w:val="center"/>
            </w:pPr>
            <w:r>
              <w:rPr>
                <w:color w:val="333333"/>
                <w:sz w:val="20"/>
              </w:rPr>
              <w:t>0.050</w:t>
            </w:r>
          </w:p>
        </w:tc>
        <w:tc>
          <w:tcPr>
            <w:tcW w:w="2911" w:type="dxa"/>
          </w:tcPr>
          <w:p w14:paraId="5D40E96D" w14:textId="77777777" w:rsidR="00A93F59" w:rsidRDefault="00000000">
            <w:pPr>
              <w:jc w:val="center"/>
            </w:pPr>
            <w:r>
              <w:rPr>
                <w:color w:val="333333"/>
                <w:sz w:val="20"/>
              </w:rPr>
              <w:t>0.443</w:t>
            </w:r>
          </w:p>
        </w:tc>
      </w:tr>
      <w:tr w:rsidR="00A93F59" w14:paraId="7725A73A" w14:textId="77777777">
        <w:tc>
          <w:tcPr>
            <w:tcW w:w="2911" w:type="dxa"/>
          </w:tcPr>
          <w:p w14:paraId="49A42532" w14:textId="77777777" w:rsidR="00A93F59" w:rsidRDefault="00000000">
            <w:pPr>
              <w:jc w:val="center"/>
            </w:pPr>
            <w:r>
              <w:rPr>
                <w:color w:val="333333"/>
                <w:sz w:val="20"/>
              </w:rPr>
              <w:t>7 000</w:t>
            </w:r>
          </w:p>
        </w:tc>
        <w:tc>
          <w:tcPr>
            <w:tcW w:w="2911" w:type="dxa"/>
          </w:tcPr>
          <w:p w14:paraId="3933DC7C" w14:textId="77777777" w:rsidR="00A93F59" w:rsidRDefault="00000000">
            <w:pPr>
              <w:jc w:val="center"/>
            </w:pPr>
            <w:r>
              <w:rPr>
                <w:color w:val="333333"/>
                <w:sz w:val="20"/>
              </w:rPr>
              <w:t>0.030</w:t>
            </w:r>
          </w:p>
        </w:tc>
        <w:tc>
          <w:tcPr>
            <w:tcW w:w="2911" w:type="dxa"/>
          </w:tcPr>
          <w:p w14:paraId="159E5B6A" w14:textId="77777777" w:rsidR="00A93F59" w:rsidRDefault="00000000">
            <w:pPr>
              <w:jc w:val="center"/>
            </w:pPr>
            <w:r>
              <w:rPr>
                <w:color w:val="333333"/>
                <w:sz w:val="20"/>
              </w:rPr>
              <w:t>0.483</w:t>
            </w:r>
          </w:p>
        </w:tc>
      </w:tr>
      <w:tr w:rsidR="00A93F59" w14:paraId="0FCD8160" w14:textId="77777777">
        <w:tc>
          <w:tcPr>
            <w:tcW w:w="2911" w:type="dxa"/>
          </w:tcPr>
          <w:p w14:paraId="7A8D6556" w14:textId="77777777" w:rsidR="00A93F59" w:rsidRDefault="00000000">
            <w:pPr>
              <w:jc w:val="center"/>
            </w:pPr>
            <w:r>
              <w:rPr>
                <w:color w:val="333333"/>
                <w:sz w:val="20"/>
              </w:rPr>
              <w:t>8 000</w:t>
            </w:r>
          </w:p>
        </w:tc>
        <w:tc>
          <w:tcPr>
            <w:tcW w:w="2911" w:type="dxa"/>
          </w:tcPr>
          <w:p w14:paraId="1D758B75" w14:textId="77777777" w:rsidR="00A93F59" w:rsidRDefault="00000000">
            <w:pPr>
              <w:jc w:val="center"/>
            </w:pPr>
            <w:r>
              <w:rPr>
                <w:color w:val="333333"/>
                <w:sz w:val="20"/>
              </w:rPr>
              <w:t>0.018</w:t>
            </w:r>
          </w:p>
        </w:tc>
        <w:tc>
          <w:tcPr>
            <w:tcW w:w="2911" w:type="dxa"/>
          </w:tcPr>
          <w:p w14:paraId="4173BAAE" w14:textId="77777777" w:rsidR="00A93F59" w:rsidRDefault="00000000">
            <w:pPr>
              <w:jc w:val="center"/>
            </w:pPr>
            <w:r>
              <w:rPr>
                <w:color w:val="333333"/>
                <w:sz w:val="20"/>
              </w:rPr>
              <w:t>0.478</w:t>
            </w:r>
          </w:p>
        </w:tc>
      </w:tr>
      <w:tr w:rsidR="00A93F59" w14:paraId="22D157C1" w14:textId="77777777">
        <w:tc>
          <w:tcPr>
            <w:tcW w:w="2911" w:type="dxa"/>
          </w:tcPr>
          <w:p w14:paraId="59E90362" w14:textId="77777777" w:rsidR="00A93F59" w:rsidRDefault="00000000">
            <w:pPr>
              <w:jc w:val="center"/>
            </w:pPr>
            <w:r>
              <w:rPr>
                <w:color w:val="333333"/>
                <w:sz w:val="20"/>
              </w:rPr>
              <w:t>9 000</w:t>
            </w:r>
          </w:p>
        </w:tc>
        <w:tc>
          <w:tcPr>
            <w:tcW w:w="2911" w:type="dxa"/>
          </w:tcPr>
          <w:p w14:paraId="5B33B9B1" w14:textId="77777777" w:rsidR="00A93F59" w:rsidRDefault="00000000">
            <w:pPr>
              <w:jc w:val="center"/>
            </w:pPr>
            <w:r>
              <w:rPr>
                <w:color w:val="333333"/>
                <w:sz w:val="20"/>
              </w:rPr>
              <w:t>0.011</w:t>
            </w:r>
          </w:p>
        </w:tc>
        <w:tc>
          <w:tcPr>
            <w:tcW w:w="2911" w:type="dxa"/>
          </w:tcPr>
          <w:p w14:paraId="6A679523" w14:textId="77777777" w:rsidR="00A93F59" w:rsidRDefault="00000000">
            <w:pPr>
              <w:jc w:val="center"/>
            </w:pPr>
            <w:r>
              <w:rPr>
                <w:b/>
                <w:color w:val="276E3F"/>
                <w:sz w:val="20"/>
              </w:rPr>
              <w:t>0.543</w:t>
            </w:r>
          </w:p>
        </w:tc>
      </w:tr>
      <w:tr w:rsidR="00A93F59" w14:paraId="733F7768" w14:textId="77777777">
        <w:tc>
          <w:tcPr>
            <w:tcW w:w="2911" w:type="dxa"/>
          </w:tcPr>
          <w:p w14:paraId="54203A23" w14:textId="77777777" w:rsidR="00A93F59" w:rsidRDefault="00000000">
            <w:pPr>
              <w:jc w:val="center"/>
            </w:pPr>
            <w:r>
              <w:rPr>
                <w:color w:val="333333"/>
                <w:sz w:val="20"/>
              </w:rPr>
              <w:t>10 000</w:t>
            </w:r>
          </w:p>
        </w:tc>
        <w:tc>
          <w:tcPr>
            <w:tcW w:w="2911" w:type="dxa"/>
          </w:tcPr>
          <w:p w14:paraId="7363454D" w14:textId="77777777" w:rsidR="00A93F59" w:rsidRDefault="00000000">
            <w:pPr>
              <w:jc w:val="center"/>
            </w:pPr>
            <w:r>
              <w:rPr>
                <w:color w:val="333333"/>
                <w:sz w:val="20"/>
              </w:rPr>
              <w:t>0.010</w:t>
            </w:r>
          </w:p>
        </w:tc>
        <w:tc>
          <w:tcPr>
            <w:tcW w:w="2911" w:type="dxa"/>
          </w:tcPr>
          <w:p w14:paraId="42668D17" w14:textId="77777777" w:rsidR="00A93F59" w:rsidRDefault="00000000">
            <w:pPr>
              <w:jc w:val="center"/>
            </w:pPr>
            <w:r>
              <w:rPr>
                <w:b/>
                <w:color w:val="276E3F"/>
                <w:sz w:val="20"/>
              </w:rPr>
              <w:t>0.518</w:t>
            </w:r>
          </w:p>
        </w:tc>
      </w:tr>
    </w:tbl>
    <w:p w14:paraId="64D4B8A1" w14:textId="77777777" w:rsidR="00A93F59" w:rsidRDefault="00A93F59"/>
    <w:p w14:paraId="4FBBEF66" w14:textId="77777777" w:rsidR="00A93F59" w:rsidRDefault="00000000">
      <w:pPr>
        <w:spacing w:before="160" w:after="120"/>
      </w:pPr>
      <w:r>
        <w:rPr>
          <w:b/>
          <w:color w:val="1B3A6B"/>
          <w:sz w:val="28"/>
        </w:rPr>
        <w:t>2.5 Resultados del entrenamiento</w:t>
      </w:r>
    </w:p>
    <w:p w14:paraId="77DC0002" w14:textId="77777777" w:rsidR="00A93F59" w:rsidRDefault="00000000">
      <w:pPr>
        <w:spacing w:after="120"/>
      </w:pPr>
      <w:r>
        <w:rPr>
          <w:color w:val="333333"/>
        </w:rPr>
        <w:t>La figura siguiente muestra la curva de aprendizaje (media móvil de 100 episodios) y el decaimiento de ε a lo largo de los 10 000 episodios de entrenamiento.</w:t>
      </w:r>
    </w:p>
    <w:p w14:paraId="4DF93267" w14:textId="77777777" w:rsidR="00A93F59" w:rsidRDefault="00000000">
      <w:pPr>
        <w:jc w:val="center"/>
      </w:pPr>
      <w:r>
        <w:rPr>
          <w:noProof/>
        </w:rPr>
        <w:lastRenderedPageBreak/>
        <w:drawing>
          <wp:inline distT="0" distB="0" distL="0" distR="0" wp14:anchorId="173DEF3F" wp14:editId="3E0FF0EB">
            <wp:extent cx="5580000" cy="17241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learning_progress.png"/>
                    <pic:cNvPicPr/>
                  </pic:nvPicPr>
                  <pic:blipFill>
                    <a:blip r:embed="rId6"/>
                    <a:stretch>
                      <a:fillRect/>
                    </a:stretch>
                  </pic:blipFill>
                  <pic:spPr>
                    <a:xfrm>
                      <a:off x="0" y="0"/>
                      <a:ext cx="5580000" cy="1724137"/>
                    </a:xfrm>
                    <a:prstGeom prst="rect">
                      <a:avLst/>
                    </a:prstGeom>
                  </pic:spPr>
                </pic:pic>
              </a:graphicData>
            </a:graphic>
          </wp:inline>
        </w:drawing>
      </w:r>
    </w:p>
    <w:p w14:paraId="6C0F85FD" w14:textId="77777777" w:rsidR="00A93F59" w:rsidRDefault="00000000">
      <w:pPr>
        <w:jc w:val="center"/>
      </w:pPr>
      <w:r>
        <w:rPr>
          <w:i/>
          <w:color w:val="555555"/>
          <w:sz w:val="19"/>
        </w:rPr>
        <w:t>Figura 1. Izquierda: tasa de éxito (media móvil 100 ep.) durante el entrenamiento. Derecha: decaimiento exponencial de ε desde 1.0 hasta 0.01.</w:t>
      </w:r>
    </w:p>
    <w:p w14:paraId="2A941C52" w14:textId="77777777" w:rsidR="00A93F59" w:rsidRDefault="00000000">
      <w:pPr>
        <w:spacing w:after="120"/>
      </w:pPr>
      <w:r>
        <w:rPr>
          <w:color w:val="333333"/>
        </w:rPr>
        <w:t>El patrón es exactamente el esperado en un algoritmo RL con exploración decreciente. Hasta el episodio 2 000 la tasa es casi cero: con ε &gt; 0.3 el agente explora demasiado al azar para llegar a la meta de forma consistente. A partir del episodio 4 000-5 000, cuando ε cae por debajo de 0.10, el agente comienza a explotar lo aprendido y la tasa sube rápidamente hacia el 45-55 %. Las dos curvas son simétricas por diseño: la caída de ε es la condición que desbloquea el rendimiento.</w:t>
      </w:r>
    </w:p>
    <w:p w14:paraId="0F0F2E5D" w14:textId="77777777" w:rsidR="00A93F59" w:rsidRDefault="00000000">
      <w:pPr>
        <w:spacing w:after="120"/>
      </w:pPr>
      <w:r>
        <w:rPr>
          <w:color w:val="333333"/>
        </w:rPr>
        <w:t>La pequeña oscilación en los últimos 3 000 episodios no es un retroceso real sino ruido estadístico intrínseco al entorno estocástico: la política ya ha convergido, pero el hielo resbaladizo introduce varianza irreducible en el resultado de cada episodio.</w:t>
      </w:r>
    </w:p>
    <w:p w14:paraId="54725E94" w14:textId="77777777" w:rsidR="00A93F59" w:rsidRDefault="00000000">
      <w:pPr>
        <w:spacing w:before="160" w:after="120"/>
      </w:pPr>
      <w:r>
        <w:rPr>
          <w:b/>
          <w:color w:val="1B3A6B"/>
          <w:sz w:val="28"/>
        </w:rPr>
        <w:t>2.6 Visualización de la Q-Table aprendida</w:t>
      </w:r>
    </w:p>
    <w:p w14:paraId="42A347D4" w14:textId="77777777" w:rsidR="00A93F59" w:rsidRDefault="00000000">
      <w:pPr>
        <w:spacing w:after="120"/>
      </w:pPr>
      <w:r>
        <w:rPr>
          <w:color w:val="333333"/>
        </w:rPr>
        <w:t>La Q-Table aprendida puede visualizarse de dos formas complementarias: como mapa de calor del valor máximo por estado (cuánto vale cada casilla) y como mapa de la acción óptima (en qué dirección apunta la política greedy en cada posición).</w:t>
      </w:r>
    </w:p>
    <w:p w14:paraId="0D0777B8" w14:textId="77777777" w:rsidR="00A93F59" w:rsidRDefault="00000000">
      <w:pPr>
        <w:jc w:val="center"/>
      </w:pPr>
      <w:r>
        <w:rPr>
          <w:noProof/>
        </w:rPr>
        <w:drawing>
          <wp:inline distT="0" distB="0" distL="0" distR="0" wp14:anchorId="049A4795" wp14:editId="2DB8DB4C">
            <wp:extent cx="5580000" cy="2603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table_heatmap.png"/>
                    <pic:cNvPicPr/>
                  </pic:nvPicPr>
                  <pic:blipFill>
                    <a:blip r:embed="rId7"/>
                    <a:stretch>
                      <a:fillRect/>
                    </a:stretch>
                  </pic:blipFill>
                  <pic:spPr>
                    <a:xfrm>
                      <a:off x="0" y="0"/>
                      <a:ext cx="5580000" cy="2603708"/>
                    </a:xfrm>
                    <a:prstGeom prst="rect">
                      <a:avLst/>
                    </a:prstGeom>
                  </pic:spPr>
                </pic:pic>
              </a:graphicData>
            </a:graphic>
          </wp:inline>
        </w:drawing>
      </w:r>
    </w:p>
    <w:p w14:paraId="7288904D" w14:textId="77777777" w:rsidR="00A93F59" w:rsidRDefault="00000000">
      <w:pPr>
        <w:jc w:val="center"/>
      </w:pPr>
      <w:r>
        <w:rPr>
          <w:i/>
          <w:color w:val="555555"/>
          <w:sz w:val="19"/>
        </w:rPr>
        <w:t>Figura 2. Izquierda: valor máximo Q(s,*) por casilla; verde oscuro = próximo a la meta. Derecha: acción greedy (←↓→↑) en cada posición. H = agujero (rojo), G = meta (dorado).</w:t>
      </w:r>
    </w:p>
    <w:p w14:paraId="7C14DE98" w14:textId="77777777" w:rsidR="00A93F59" w:rsidRDefault="00000000">
      <w:pPr>
        <w:spacing w:after="120"/>
      </w:pPr>
      <w:r>
        <w:rPr>
          <w:color w:val="333333"/>
        </w:rPr>
        <w:t xml:space="preserve">En el mapa de valor se observa un gradiente claro: los estados más próximos a la meta (esquina inferior derecha) tienen valores más altos. Esto es consecuencia directa de γ = 0.99: el descuento </w:t>
      </w:r>
      <w:r>
        <w:rPr>
          <w:color w:val="333333"/>
        </w:rPr>
        <w:lastRenderedPageBreak/>
        <w:t>propaga el valor de la meta hacia atrás por todo el tablero en virtud de las actualizaciones de Bellman acumuladas a lo largo del entrenamiento.</w:t>
      </w:r>
    </w:p>
    <w:p w14:paraId="47AC5A8A" w14:textId="77777777" w:rsidR="00A93F59" w:rsidRDefault="00000000">
      <w:pPr>
        <w:spacing w:after="120"/>
      </w:pPr>
      <w:r>
        <w:rPr>
          <w:color w:val="333333"/>
        </w:rPr>
        <w:t>En el mapa de política las flechas muestran que el agente ha aprendido a rodear los agujeros en lugar de cruzarlos en línea recta, lo que confirma que existe aprendizaje real y no una simple memorización de una única trayectoria.</w:t>
      </w:r>
    </w:p>
    <w:p w14:paraId="3A1A3A92" w14:textId="77777777" w:rsidR="00A93F59" w:rsidRDefault="00000000">
      <w:pPr>
        <w:spacing w:after="120"/>
      </w:pPr>
      <w:r>
        <w:rPr>
          <w:color w:val="333333"/>
        </w:rPr>
        <w:t>Los estados con valor muy bajo en la zona inferior izquierda corresponden a casillas rodeadas de agujeros con muy poca probabilidad de conducir a la meta; el agente los ha identificado correctamente como poco prometedores.</w:t>
      </w:r>
    </w:p>
    <w:p w14:paraId="1B45D619" w14:textId="77777777" w:rsidR="00A93F59" w:rsidRDefault="00000000">
      <w:pPr>
        <w:spacing w:before="160" w:after="120"/>
      </w:pPr>
      <w:r>
        <w:rPr>
          <w:b/>
          <w:color w:val="1B3A6B"/>
          <w:sz w:val="28"/>
        </w:rPr>
        <w:t>2.7 Evaluación con política greedy (1 000 episodios)</w:t>
      </w:r>
    </w:p>
    <w:p w14:paraId="61333580" w14:textId="77777777" w:rsidR="00A93F59" w:rsidRDefault="00000000">
      <w:pPr>
        <w:spacing w:after="120"/>
      </w:pPr>
      <w:r>
        <w:rPr>
          <w:color w:val="333333"/>
        </w:rPr>
        <w:t>Para medir el rendimiento real de la política aprendida se realiza una evaluación limpia: 1 000 episodios con ε = 0 (siempre se elige la mejor acción conocida) y semillas que NO se utilizaron durante el entrenamiento (seeds 10 000 a 10 999). Esto elimina el sesgo de haber visto esas situaciones previamente.</w:t>
      </w:r>
    </w:p>
    <w:p w14:paraId="04986717" w14:textId="77777777" w:rsidR="00A93F59" w:rsidRDefault="00000000">
      <w:pPr>
        <w:jc w:val="center"/>
      </w:pPr>
      <w:r>
        <w:rPr>
          <w:noProof/>
        </w:rPr>
        <w:drawing>
          <wp:inline distT="0" distB="0" distL="0" distR="0" wp14:anchorId="27C1C6FB" wp14:editId="4FFB52E4">
            <wp:extent cx="5580000" cy="2196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learning_eval.png"/>
                    <pic:cNvPicPr/>
                  </pic:nvPicPr>
                  <pic:blipFill>
                    <a:blip r:embed="rId8"/>
                    <a:stretch>
                      <a:fillRect/>
                    </a:stretch>
                  </pic:blipFill>
                  <pic:spPr>
                    <a:xfrm>
                      <a:off x="0" y="0"/>
                      <a:ext cx="5580000" cy="2196333"/>
                    </a:xfrm>
                    <a:prstGeom prst="rect">
                      <a:avLst/>
                    </a:prstGeom>
                  </pic:spPr>
                </pic:pic>
              </a:graphicData>
            </a:graphic>
          </wp:inline>
        </w:drawing>
      </w:r>
    </w:p>
    <w:p w14:paraId="65B78CEF" w14:textId="77777777" w:rsidR="00A93F59" w:rsidRDefault="00000000">
      <w:pPr>
        <w:jc w:val="center"/>
      </w:pPr>
      <w:r>
        <w:rPr>
          <w:i/>
          <w:color w:val="555555"/>
          <w:sz w:val="19"/>
        </w:rPr>
        <w:t>Figura 3. Tasa de éxito acumulada durante la evaluación greedy sobre 1 000 episodios con semillas no vistas en el entrenamiento. Tasa final estabilizada: 0.592.</w:t>
      </w:r>
    </w:p>
    <w:p w14:paraId="4DA693C6" w14:textId="77777777" w:rsidR="00A93F59" w:rsidRDefault="00000000">
      <w:pPr>
        <w:spacing w:after="120"/>
      </w:pPr>
      <w:r>
        <w:rPr>
          <w:color w:val="333333"/>
        </w:rPr>
        <w:t>La curva converge rápidamente hacia 0.59: con apenas 200 episodios ya se tiene una estimación estable, lo que indica que la política es consistente y no depende de semillas particulares. La tasa final de 59.2 % está plenamente en línea con lo esperado.</w:t>
      </w:r>
    </w:p>
    <w:tbl>
      <w:tblPr>
        <w:tblStyle w:val="Tablaconcuadrcula"/>
        <w:tblW w:w="0" w:type="auto"/>
        <w:tblLook w:val="04A0" w:firstRow="1" w:lastRow="0" w:firstColumn="1" w:lastColumn="0" w:noHBand="0" w:noVBand="1"/>
      </w:tblPr>
      <w:tblGrid>
        <w:gridCol w:w="4366"/>
        <w:gridCol w:w="4366"/>
      </w:tblGrid>
      <w:tr w:rsidR="00A93F59" w14:paraId="2AEB8068" w14:textId="77777777">
        <w:tc>
          <w:tcPr>
            <w:tcW w:w="4366" w:type="dxa"/>
            <w:shd w:val="clear" w:color="auto" w:fill="1B3A6B"/>
          </w:tcPr>
          <w:p w14:paraId="0A8002CD" w14:textId="77777777" w:rsidR="00A93F59" w:rsidRDefault="00000000">
            <w:pPr>
              <w:jc w:val="center"/>
            </w:pPr>
            <w:r>
              <w:rPr>
                <w:b/>
                <w:sz w:val="21"/>
              </w:rPr>
              <w:t>Métrica</w:t>
            </w:r>
          </w:p>
        </w:tc>
        <w:tc>
          <w:tcPr>
            <w:tcW w:w="4366" w:type="dxa"/>
            <w:shd w:val="clear" w:color="auto" w:fill="1B3A6B"/>
          </w:tcPr>
          <w:p w14:paraId="6BF82D37" w14:textId="77777777" w:rsidR="00A93F59" w:rsidRDefault="00000000">
            <w:pPr>
              <w:jc w:val="center"/>
            </w:pPr>
            <w:r>
              <w:rPr>
                <w:b/>
                <w:sz w:val="21"/>
              </w:rPr>
              <w:t>Valor</w:t>
            </w:r>
          </w:p>
        </w:tc>
      </w:tr>
      <w:tr w:rsidR="00A93F59" w14:paraId="0E4813C5" w14:textId="77777777">
        <w:tc>
          <w:tcPr>
            <w:tcW w:w="4366" w:type="dxa"/>
          </w:tcPr>
          <w:p w14:paraId="27A9DF23" w14:textId="77777777" w:rsidR="00A93F59" w:rsidRDefault="00000000">
            <w:r>
              <w:rPr>
                <w:color w:val="333333"/>
                <w:sz w:val="20"/>
              </w:rPr>
              <w:t>Tasa de éxito — entrenamiento (media móvil últimos 100 ep.)</w:t>
            </w:r>
          </w:p>
        </w:tc>
        <w:tc>
          <w:tcPr>
            <w:tcW w:w="4366" w:type="dxa"/>
          </w:tcPr>
          <w:p w14:paraId="3AE214E3" w14:textId="77777777" w:rsidR="00A93F59" w:rsidRDefault="00000000">
            <w:pPr>
              <w:jc w:val="center"/>
            </w:pPr>
            <w:r>
              <w:rPr>
                <w:b/>
                <w:color w:val="276E3F"/>
                <w:sz w:val="21"/>
              </w:rPr>
              <w:t>59.0 %</w:t>
            </w:r>
          </w:p>
        </w:tc>
      </w:tr>
      <w:tr w:rsidR="00A93F59" w14:paraId="66D80FDC" w14:textId="77777777">
        <w:tc>
          <w:tcPr>
            <w:tcW w:w="4366" w:type="dxa"/>
          </w:tcPr>
          <w:p w14:paraId="7E2B3518" w14:textId="77777777" w:rsidR="00A93F59" w:rsidRDefault="00000000">
            <w:r>
              <w:rPr>
                <w:color w:val="333333"/>
                <w:sz w:val="20"/>
              </w:rPr>
              <w:t>Tasa de éxito — evaluación greedy (1 000 ep., semillas nuevas)</w:t>
            </w:r>
          </w:p>
        </w:tc>
        <w:tc>
          <w:tcPr>
            <w:tcW w:w="4366" w:type="dxa"/>
          </w:tcPr>
          <w:p w14:paraId="5AA0D353" w14:textId="77777777" w:rsidR="00A93F59" w:rsidRDefault="00000000">
            <w:pPr>
              <w:jc w:val="center"/>
            </w:pPr>
            <w:r>
              <w:rPr>
                <w:b/>
                <w:color w:val="276E3F"/>
                <w:sz w:val="21"/>
              </w:rPr>
              <w:t>59.2 %</w:t>
            </w:r>
          </w:p>
        </w:tc>
      </w:tr>
    </w:tbl>
    <w:p w14:paraId="09E55CAB" w14:textId="77777777" w:rsidR="00A93F59" w:rsidRDefault="00A93F59"/>
    <w:p w14:paraId="3F20B542" w14:textId="77777777" w:rsidR="00A93F59" w:rsidRDefault="00000000">
      <w:pPr>
        <w:spacing w:before="160" w:after="120"/>
      </w:pPr>
      <w:r>
        <w:rPr>
          <w:b/>
          <w:color w:val="1B3A6B"/>
          <w:sz w:val="28"/>
        </w:rPr>
        <w:t>2.8 Conclusiones de la Fase 1 y limitaciones del enfoque tabular</w:t>
      </w:r>
    </w:p>
    <w:p w14:paraId="64D67419" w14:textId="77777777" w:rsidR="00A93F59" w:rsidRDefault="00000000">
      <w:pPr>
        <w:spacing w:after="120"/>
      </w:pPr>
      <w:r>
        <w:rPr>
          <w:color w:val="333333"/>
        </w:rPr>
        <w:t>Una tasa de éxito del 59 % es un resultado correcto y esperado. El techo teórico para la política óptima en FrozenLake 8×8 estocástico es aproximadamente 65-75 %: el porcentaje restante es azar puro del hielo, imposible de evitar con independencia de la estrategia adoptada.</w:t>
      </w:r>
    </w:p>
    <w:p w14:paraId="1230DC18" w14:textId="77777777" w:rsidR="00A93F59" w:rsidRDefault="00000000">
      <w:pPr>
        <w:spacing w:after="120"/>
      </w:pPr>
      <w:r>
        <w:rPr>
          <w:color w:val="333333"/>
        </w:rPr>
        <w:lastRenderedPageBreak/>
        <w:t>Lo relevante no es el número en sí, sino lo que demuestra: el algoritmo partió sin conocimiento alguno (Q-Table inicializada a ceros) y, siguiendo únicamente la señal de recompensa del entorno, construyó de forma autónoma una política que evita la mayoría de los agujeros y encuentra rutas hacia la meta.</w:t>
      </w:r>
    </w:p>
    <w:p w14:paraId="7778459B" w14:textId="77777777" w:rsidR="00A93F59" w:rsidRDefault="00000000">
      <w:pPr>
        <w:spacing w:after="120"/>
      </w:pPr>
      <w:r>
        <w:rPr>
          <w:color w:val="333333"/>
        </w:rPr>
        <w:t>Logros demostrados en la Fase 1:</w:t>
      </w:r>
    </w:p>
    <w:p w14:paraId="5C1330AF" w14:textId="77777777" w:rsidR="00A93F59" w:rsidRDefault="00000000">
      <w:pPr>
        <w:pStyle w:val="Listaconvietas"/>
        <w:spacing w:after="60"/>
        <w:ind w:left="397"/>
      </w:pPr>
      <w:r>
        <w:rPr>
          <w:color w:val="333333"/>
          <w:sz w:val="21"/>
        </w:rPr>
        <w:t>Implementación correcta de Q-Learning sin librerías externas de RL.</w:t>
      </w:r>
    </w:p>
    <w:p w14:paraId="673FA0A2" w14:textId="77777777" w:rsidR="00A93F59" w:rsidRDefault="00000000">
      <w:pPr>
        <w:pStyle w:val="Listaconvietas"/>
        <w:spacing w:after="60"/>
        <w:ind w:left="397"/>
      </w:pPr>
      <w:r>
        <w:rPr>
          <w:color w:val="333333"/>
          <w:sz w:val="21"/>
        </w:rPr>
        <w:t>Convergencia al techo teórico del entorno (~59-65 %) en 10 000 episodios.</w:t>
      </w:r>
    </w:p>
    <w:p w14:paraId="0F0258BF" w14:textId="77777777" w:rsidR="00A93F59" w:rsidRDefault="00000000">
      <w:pPr>
        <w:pStyle w:val="Listaconvietas"/>
        <w:spacing w:after="60"/>
        <w:ind w:left="397"/>
      </w:pPr>
      <w:r>
        <w:rPr>
          <w:color w:val="333333"/>
          <w:sz w:val="21"/>
        </w:rPr>
        <w:t>Política con semántica espacial: rodea agujeros, propaga valor desde la meta.</w:t>
      </w:r>
    </w:p>
    <w:p w14:paraId="68134E75" w14:textId="77777777" w:rsidR="00A93F59" w:rsidRDefault="00000000">
      <w:pPr>
        <w:pStyle w:val="Listaconvietas"/>
        <w:spacing w:after="60"/>
        <w:ind w:left="397"/>
      </w:pPr>
      <w:r>
        <w:rPr>
          <w:color w:val="333333"/>
          <w:sz w:val="21"/>
        </w:rPr>
        <w:t>Reproducibilidad total mediante semilla fija (SEED = 42).</w:t>
      </w:r>
    </w:p>
    <w:p w14:paraId="47B5CBC0" w14:textId="77777777" w:rsidR="00A93F59" w:rsidRDefault="00000000">
      <w:pPr>
        <w:pStyle w:val="Listaconvietas"/>
        <w:spacing w:after="60"/>
        <w:ind w:left="397"/>
      </w:pPr>
      <w:r>
        <w:rPr>
          <w:color w:val="333333"/>
          <w:sz w:val="21"/>
        </w:rPr>
        <w:t>Separación limpia entrenamiento / evaluación (semillas distintas).</w:t>
      </w:r>
    </w:p>
    <w:p w14:paraId="24565826" w14:textId="77777777" w:rsidR="00A93F59" w:rsidRDefault="00A93F59"/>
    <w:p w14:paraId="1F8063A7" w14:textId="2B8871AF" w:rsidR="00A93F59" w:rsidRPr="007115F2" w:rsidRDefault="00000000">
      <w:pPr>
        <w:spacing w:after="120"/>
        <w:rPr>
          <w:b/>
          <w:bCs/>
        </w:rPr>
      </w:pPr>
      <w:proofErr w:type="spellStart"/>
      <w:r w:rsidRPr="007115F2">
        <w:rPr>
          <w:b/>
          <w:bCs/>
          <w:color w:val="333333"/>
        </w:rPr>
        <w:t>Limitación</w:t>
      </w:r>
      <w:proofErr w:type="spellEnd"/>
      <w:r w:rsidRPr="007115F2">
        <w:rPr>
          <w:b/>
          <w:bCs/>
          <w:color w:val="333333"/>
        </w:rPr>
        <w:t xml:space="preserve"> fundamental </w:t>
      </w:r>
      <w:r w:rsidR="007115F2" w:rsidRPr="007115F2">
        <w:rPr>
          <w:b/>
          <w:bCs/>
          <w:color w:val="333333"/>
        </w:rPr>
        <w:t xml:space="preserve">de </w:t>
      </w:r>
      <w:proofErr w:type="spellStart"/>
      <w:r w:rsidRPr="007115F2">
        <w:rPr>
          <w:b/>
          <w:bCs/>
          <w:color w:val="333333"/>
        </w:rPr>
        <w:t>escalabilidad</w:t>
      </w:r>
      <w:proofErr w:type="spellEnd"/>
      <w:r w:rsidRPr="007115F2">
        <w:rPr>
          <w:b/>
          <w:bCs/>
          <w:color w:val="333333"/>
        </w:rPr>
        <w:t>:</w:t>
      </w:r>
    </w:p>
    <w:p w14:paraId="1B7BB9D7" w14:textId="77777777" w:rsidR="00A93F59" w:rsidRDefault="00000000">
      <w:pPr>
        <w:spacing w:after="120"/>
      </w:pPr>
      <w:r>
        <w:rPr>
          <w:color w:val="333333"/>
        </w:rPr>
        <w:t>La Q-Table crece linealmente con el número de estados. En FrozenLake los 64 estados caben cómodamente en memoria. Sin embargo, en Duckietown la observación es una imagen de cámara: el espacio de estados tiene una cardinalidad prácticamente infinita (millones de imágenes posibles), lo que hace completamente inviable mantener una tabla explícita. Esta es precisamente la motivación para pasar a Deep RL en las fases siguientes, donde una red neuronal convolucional (CNN) aproxima la función Q en lugar de almacenarla, generalizando a estados nunca vistos durante el entrenamiento.</w:t>
      </w:r>
    </w:p>
    <w:p w14:paraId="74951B1C" w14:textId="77777777" w:rsidR="00A93F59" w:rsidRDefault="00000000">
      <w:pPr>
        <w:spacing w:after="400"/>
      </w:pPr>
      <w:r>
        <w:rPr>
          <w:color w:val="333333"/>
        </w:rPr>
        <w:t>La Fase 2 abordará esta limitación implementando DQN (Deep Q-Network) y PPO (Proximal Policy Optimization) sobre el simulador Duckietown, entrenando a partir de imágenes de cámara preprocesadas (recorte, escala de grises, resize 64×64, stacking de 4 frames).</w:t>
      </w:r>
    </w:p>
    <w:sectPr w:rsidR="00A93F59"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74696549">
    <w:abstractNumId w:val="8"/>
  </w:num>
  <w:num w:numId="2" w16cid:durableId="575747513">
    <w:abstractNumId w:val="6"/>
  </w:num>
  <w:num w:numId="3" w16cid:durableId="42297880">
    <w:abstractNumId w:val="5"/>
  </w:num>
  <w:num w:numId="4" w16cid:durableId="1993483300">
    <w:abstractNumId w:val="4"/>
  </w:num>
  <w:num w:numId="5" w16cid:durableId="651253415">
    <w:abstractNumId w:val="7"/>
  </w:num>
  <w:num w:numId="6" w16cid:durableId="2089839220">
    <w:abstractNumId w:val="3"/>
  </w:num>
  <w:num w:numId="7" w16cid:durableId="333070640">
    <w:abstractNumId w:val="2"/>
  </w:num>
  <w:num w:numId="8" w16cid:durableId="1597127213">
    <w:abstractNumId w:val="1"/>
  </w:num>
  <w:num w:numId="9" w16cid:durableId="39224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558"/>
    <w:rsid w:val="0015074B"/>
    <w:rsid w:val="00221C09"/>
    <w:rsid w:val="0029639D"/>
    <w:rsid w:val="00326F90"/>
    <w:rsid w:val="007115F2"/>
    <w:rsid w:val="00A93F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E7B40"/>
  <w14:defaultImageDpi w14:val="300"/>
  <w15:docId w15:val="{C8FBCB59-5046-4C48-8339-F82F7591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1922</Words>
  <Characters>10572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Díaz Raposo</cp:lastModifiedBy>
  <cp:revision>3</cp:revision>
  <dcterms:created xsi:type="dcterms:W3CDTF">2013-12-23T23:15:00Z</dcterms:created>
  <dcterms:modified xsi:type="dcterms:W3CDTF">2026-06-09T16:06:00Z</dcterms:modified>
  <cp:category/>
</cp:coreProperties>
</file>