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 baca del coche estaba llena de polvo y el paisaje era realmente vello.</w:t>
      </w:r>
    </w:p>
    <w:p>
      <w:r>
        <w:t>Luego decidió ojear el libro rápidamente para recordar los capítulos.</w:t>
      </w:r>
    </w:p>
    <w:p>
      <w:r>
        <w:t>La vaca estaba en el prado; quería hojear la revista de arte más tarde.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