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3000"/>
      </w:pPr>
    </w:p>
    <w:p>
      <w:pPr>
        <w:jc w:val="center"/>
      </w:pPr>
      <w:r>
        <w:rPr>
          <w:rFonts w:ascii="Arial" w:cs="Arial" w:eastAsia="Arial" w:hAnsi="Arial"/>
          <w:b/>
          <w:bCs/>
          <w:color w:val="0B2545"/>
          <w:sz w:val="48"/>
          <w:szCs w:val="48"/>
        </w:rPr>
        <w:t xml:space="preserve">MetodologIA</w:t>
      </w:r>
    </w:p>
    <w:p>
      <w:pPr>
        <w:spacing w:after="200"/>
        <w:jc w:val="center"/>
      </w:pPr>
      <w:r>
        <w:rPr>
          <w:rFonts w:ascii="Trebuchet MS" w:cs="Trebuchet MS" w:eastAsia="Trebuchet MS" w:hAnsi="Trebuchet MS"/>
          <w:i/>
          <w:iCs/>
          <w:color w:val="808080"/>
          <w:sz w:val="20"/>
          <w:szCs w:val="20"/>
        </w:rPr>
        <w:t xml:space="preserve">Acelere su EstrategIA</w:t>
      </w:r>
    </w:p>
    <w:p>
      <w:pPr>
        <w:spacing w:before="600"/>
      </w:pPr>
    </w:p>
    <w:p>
      <w:pPr>
        <w:jc w:val="center"/>
      </w:pPr>
      <w:r>
        <w:rPr>
          <w:rFonts w:ascii="Arial" w:cs="Arial" w:eastAsia="Arial" w:hAnsi="Arial"/>
          <w:b/>
          <w:bCs/>
          <w:color w:val="0B2545"/>
          <w:sz w:val="36"/>
          <w:szCs w:val="36"/>
        </w:rPr>
        <w:t xml:space="preserve">Bootcamp Ejecutivo Agentico</w:t>
      </w:r>
    </w:p>
    <w:p>
      <w:pPr>
        <w:jc w:val="center"/>
      </w:pPr>
      <w:r>
        <w:rPr>
          <w:rFonts w:ascii="Arial" w:cs="Arial" w:eastAsia="Arial" w:hAnsi="Arial"/>
          <w:color w:val="FFA000"/>
          <w:sz w:val="24"/>
          <w:szCs w:val="24"/>
        </w:rPr>
        <w:t xml:space="preserve">Edicion Creyentes — Quito 2026</w:t>
      </w:r>
    </w:p>
    <w:p>
      <w:pPr>
        <w:spacing w:before="1200"/>
      </w:pPr>
    </w:p>
    <w:p>
      <w:pPr>
        <w:jc w:val="center"/>
      </w:pPr>
      <w:r>
        <w:rPr>
          <w:rFonts w:ascii="Trebuchet MS" w:cs="Trebuchet MS" w:eastAsia="Trebuchet MS" w:hAnsi="Trebuchet MS"/>
          <w:color w:val="808080"/>
          <w:sz w:val="18"/>
          <w:szCs w:val="18"/>
        </w:rPr>
        <w:t xml:space="preserve">contacto@metodologia.info</w:t>
      </w:r>
    </w:p>
    <w:p>
      <w:pPr>
        <w:jc w:val="center"/>
      </w:pPr>
      <w:r>
        <w:rPr>
          <w:rFonts w:ascii="Trebuchet MS" w:cs="Trebuchet MS" w:eastAsia="Trebuchet MS" w:hAnsi="Trebuchet MS"/>
          <w:i/>
          <w:iCs/>
          <w:color w:val="808080"/>
          <w:sz w:val="16"/>
          <w:szCs w:val="16"/>
        </w:rPr>
        <w:t xml:space="preserve">Confidencial — Abril 2026</w:t>
      </w:r>
    </w:p>
    <w:p>
      <w:pPr>
        <w:pStyle w:val="Heading1"/>
        <w:spacing w:after="200" w:before="400"/>
      </w:pPr>
      <w:r>
        <w:rPr>
          <w:rFonts w:ascii="Arial" w:cs="Arial" w:eastAsia="Arial" w:hAnsi="Arial"/>
          <w:b/>
          <w:bCs/>
          <w:color w:val="0B2545"/>
          <w:sz w:val="32"/>
          <w:szCs w:val="32"/>
        </w:rPr>
        <w:t xml:space="preserve">CAO Bootcamp — Chief Agentic Officer</w:t>
      </w: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Propuesta Ejecutiva | Quito, Ecuador 2026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Version: 2.1 | Fecha: 2 de abril de 2026 | Confidencial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Fuente: content.json v2.0 | Modo: Innovation Mode (Type B)</w:t>
      </w:r>
    </w:p>
    <w:p>
      <w:pPr>
        <w:spacing w:after="200" w:before="200"/>
      </w:pP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TL;DR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Primer Bootcamp Ejecutivo Agentico de Latinoamerica. 20 horas para instalar un sistema de IA personal operativo: agente Pristino + 13 asistentes especializados + segundo cerebro digital. No es curso — es implementacion funcional que sigue operando sin MetodologIA. $1,490 USD (precio fundador). Garantia total antes de 4 horas. Cero competidores directos en Ecuador. [DOC: kyc-ecuador]</w:t>
      </w:r>
    </w:p>
    <w:p>
      <w:pPr>
        <w:spacing w:after="200" w:before="200"/>
      </w:pP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1. El Problema (y por que ahora)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El 60% de la semana ejecutiva es operativa: correos, reportes, seguimiento, reuniones [INFERENCIA: promedio sector servicios LatAm]. La IA puede ejecutar esas tareas, pero herramientas aisladas se abandonan en 2-4 semanas por falta de integracion con el contexto real del directivo [INFERENCIA].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La brecha se duplica cada trimestre. Directivos con sistema agentico recuperan 18h/semana [SUPUESTO: basado en campo, no medicion formal]. Los que no, compiten en desventaja creciente.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Ventana de oportunidad Ecuador: Adopcion IA en fase temprana, 0 competidores directos con entregable agentico funcional. Primer operador define reglas. [DOC: kyc-ecuador]</w:t>
      </w:r>
    </w:p>
    <w:p>
      <w:pPr>
        <w:spacing w:after="200" w:before="200"/>
      </w:pP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2. Que se lleva (9 entregables, sin letra chica)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225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225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Entregable</w:t>
            </w:r>
          </w:p>
        </w:tc>
        <w:tc>
          <w:tcPr>
            <w:tcW w:type="dxa" w:w="225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Que es</w:t>
            </w:r>
          </w:p>
        </w:tc>
        <w:tc>
          <w:tcPr>
            <w:tcW w:type="dxa" w:w="225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Criterio de "listo"</w:t>
            </w:r>
          </w:p>
        </w:tc>
      </w:tr>
      <w:tr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1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1 agente propio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Pristino (Open Source, de Javier Montano). En el taller lo instala basico; en el Bootcamp le da todo su contexto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El agente ejecuta 3+ tareas reales del directivo sin intervencion</w:t>
            </w:r>
          </w:p>
        </w:tc>
      </w:tr>
      <w:tr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2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13 asistentes especializados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Flujos de trabajo desde dia 1. Comunicacion, analisis, agenda, decisiones, reportes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Cada asistente resuelve al menos 1 tarea del contexto real</w:t>
            </w:r>
          </w:p>
        </w:tc>
      </w:tr>
      <w:tr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3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1 Playbook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"Como Dirigir en la Era de la IA" — guia practica sin depender de tecnicos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Directivo articula su estrategia IA sin ayuda externa</w:t>
            </w:r>
          </w:p>
        </w:tc>
      </w:tr>
      <w:tr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4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2 bibliotecas de prompts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Universal (cualquier profesional) + Ejecutiva (estrategia, decision, delegacion)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Directivo genera outputs de calidad en 3+ areas usando prompts</w:t>
            </w:r>
          </w:p>
        </w:tc>
      </w:tr>
      <w:tr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5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1 segundo cerebro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NotebookLM como memoria externa 24/7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Recupera informacion clave en &lt;30 segundos</w:t>
            </w:r>
          </w:p>
        </w:tc>
      </w:tr>
      <w:tr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6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9 sesiones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2h cada una con facilitador. Co-creacion con contexto real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Entregable funcional por sesion</w:t>
            </w:r>
          </w:p>
        </w:tc>
      </w:tr>
      <w:tr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7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1 Campus Virtual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Recursos, actualizaciones, comunidad (1 mes incluido)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Acceso verificado y primer recurso consumido</w:t>
            </w:r>
          </w:p>
        </w:tc>
      </w:tr>
      <w:tr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8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Comunidad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Domingo/mes: workshops de actualizacion. Sabado/mes: clinicas IA en vivo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Asistio a 1+ sesion en primer mes</w:t>
            </w:r>
          </w:p>
        </w:tc>
      </w:tr>
      <w:tr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9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Masterclass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"IA: que esta pasando" (lunes 6 abril, 7PM, 2h). Opcional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Asistio o reviso grabacion</w:t>
            </w:r>
          </w:p>
        </w:tc>
      </w:tr>
    </w:tbl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Ruta: 5h sin riesgo ni costo → 20h de contenido de elite (CAO) → 16 semanas de (R)Evolucion Digital (Empoderamiento con equipo).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FFA000"/>
          <w:sz w:val="22"/>
          <w:szCs w:val="22"/>
        </w:rPr>
        <w:t xml:space="preserve">Que NO es (limites explicitos)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No resuelve problemas de estrategia de negocio, hiring o product-market fit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No reemplaza consultoria especializada (legal, fiscal, financiera)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No funciona si el directivo no dedica 2h/semana durante el bootcamp [SUPUESTO]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No garantiza resultados — depende de consistencia de adopcion</w:t>
      </w:r>
    </w:p>
    <w:p>
      <w:pPr>
        <w:spacing w:after="200" w:before="200"/>
      </w:pP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3. Ruta y Productos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tcPr>
            <w:tcW w:type="dxa" w:w="18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Nivel</w:t>
            </w:r>
          </w:p>
        </w:tc>
        <w:tc>
          <w:tcPr>
            <w:tcW w:type="dxa" w:w="18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Producto</w:t>
            </w:r>
          </w:p>
        </w:tc>
        <w:tc>
          <w:tcPr>
            <w:tcW w:type="dxa" w:w="18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Precio</w:t>
            </w:r>
          </w:p>
        </w:tc>
        <w:tc>
          <w:tcPr>
            <w:tcW w:type="dxa" w:w="18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Para quien</w:t>
            </w:r>
          </w:p>
        </w:tc>
        <w:tc>
          <w:tcPr>
            <w:tcW w:type="dxa" w:w="18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Cuando</w:t>
            </w:r>
          </w:p>
        </w:tc>
      </w:tr>
      <w:tr>
        <w:tc>
          <w:tcPr>
            <w:tcW w:type="dxa" w:w="18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Masterclass</w:t>
            </w:r>
          </w:p>
        </w:tc>
        <w:tc>
          <w:tcPr>
            <w:tcW w:type="dxa" w:w="18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"IA: que esta pasando"</w:t>
            </w:r>
          </w:p>
        </w:tc>
        <w:tc>
          <w:tcPr>
            <w:tcW w:type="dxa" w:w="18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Gratis</w:t>
            </w:r>
          </w:p>
        </w:tc>
        <w:tc>
          <w:tcPr>
            <w:tcW w:type="dxa" w:w="18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Cualquier directivo curioso</w:t>
            </w:r>
          </w:p>
        </w:tc>
        <w:tc>
          <w:tcPr>
            <w:tcW w:type="dxa" w:w="18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Lun 6 abril, 7PM</w:t>
            </w:r>
          </w:p>
        </w:tc>
      </w:tr>
      <w:tr>
        <w:tc>
          <w:tcPr>
            <w:tcW w:type="dxa" w:w="18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Taller</w:t>
            </w:r>
          </w:p>
        </w:tc>
        <w:tc>
          <w:tcPr>
            <w:tcW w:type="dxa" w:w="18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"De Ocupado a Productivo"</w:t>
            </w:r>
          </w:p>
        </w:tc>
        <w:tc>
          <w:tcPr>
            <w:tcW w:type="dxa" w:w="18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Gratis</w:t>
            </w:r>
          </w:p>
        </w:tc>
        <w:tc>
          <w:tcPr>
            <w:tcW w:type="dxa" w:w="18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Directivos + managers</w:t>
            </w:r>
          </w:p>
        </w:tc>
        <w:tc>
          <w:tcPr>
            <w:tcW w:type="dxa" w:w="18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Mar 7 abril, 7PM (+ sabado 9-12 / 14-17)</w:t>
            </w:r>
          </w:p>
        </w:tc>
      </w:tr>
      <w:tr>
        <w:tc>
          <w:tcPr>
            <w:tcW w:type="dxa" w:w="18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CAO Creyentes</w:t>
            </w:r>
          </w:p>
        </w:tc>
        <w:tc>
          <w:tcPr>
            <w:tcW w:type="dxa" w:w="18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Bootcamp early access</w:t>
            </w:r>
          </w:p>
        </w:tc>
        <w:tc>
          <w:tcPr>
            <w:tcW w:type="dxa" w:w="18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$1,490</w:t>
            </w:r>
          </w:p>
        </w:tc>
        <w:tc>
          <w:tcPr>
            <w:tcW w:type="dxa" w:w="18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5 de 13 directivos seleccionados</w:t>
            </w:r>
          </w:p>
        </w:tc>
        <w:tc>
          <w:tcPr>
            <w:tcW w:type="dxa" w:w="18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Abril (Javier facilita)</w:t>
            </w:r>
          </w:p>
        </w:tc>
      </w:tr>
      <w:tr>
        <w:tc>
          <w:tcPr>
            <w:tcW w:type="dxa" w:w="18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CAO Abierto</w:t>
            </w:r>
          </w:p>
        </w:tc>
        <w:tc>
          <w:tcPr>
            <w:tcW w:type="dxa" w:w="18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Bootcamp convocatoria</w:t>
            </w:r>
          </w:p>
        </w:tc>
        <w:tc>
          <w:tcPr>
            <w:tcW w:type="dxa" w:w="18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$1,990</w:t>
            </w:r>
          </w:p>
        </w:tc>
        <w:tc>
          <w:tcPr>
            <w:tcW w:type="dxa" w:w="18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Directivos C-level</w:t>
            </w:r>
          </w:p>
        </w:tc>
        <w:tc>
          <w:tcPr>
            <w:tcW w:type="dxa" w:w="18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Mayo (8 preferentes + 2 publicas)</w:t>
            </w:r>
          </w:p>
        </w:tc>
      </w:tr>
      <w:tr>
        <w:tc>
          <w:tcPr>
            <w:tcW w:type="dxa" w:w="18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Empoderamiento</w:t>
            </w:r>
          </w:p>
        </w:tc>
        <w:tc>
          <w:tcPr>
            <w:tcW w:type="dxa" w:w="18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Programa equipos</w:t>
            </w:r>
          </w:p>
        </w:tc>
        <w:tc>
          <w:tcPr>
            <w:tcW w:type="dxa" w:w="18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$1,490/persona</w:t>
            </w:r>
          </w:p>
        </w:tc>
        <w:tc>
          <w:tcPr>
            <w:tcW w:type="dxa" w:w="18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Managers 7+ anios experiencia</w:t>
            </w:r>
          </w:p>
        </w:tc>
        <w:tc>
          <w:tcPr>
            <w:tcW w:type="dxa" w:w="18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Mayo (ciclos cada 3 meses)</w:t>
            </w:r>
          </w:p>
        </w:tc>
      </w:tr>
      <w:tr>
        <w:tc>
          <w:tcPr>
            <w:tcW w:type="dxa" w:w="18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Academico</w:t>
            </w:r>
          </w:p>
        </w:tc>
        <w:tc>
          <w:tcPr>
            <w:tcW w:type="dxa" w:w="18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Calendario regular</w:t>
            </w:r>
          </w:p>
        </w:tc>
        <w:tc>
          <w:tcPr>
            <w:tcW w:type="dxa" w:w="18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$1,990</w:t>
            </w:r>
          </w:p>
        </w:tc>
        <w:tc>
          <w:tcPr>
            <w:tcW w:type="dxa" w:w="18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Abierto</w:t>
            </w:r>
          </w:p>
        </w:tc>
        <w:tc>
          <w:tcPr>
            <w:tcW w:type="dxa" w:w="18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Julio (cada 2 meses)</w:t>
            </w:r>
          </w:p>
        </w:tc>
      </w:tr>
      <w:tr>
        <w:tc>
          <w:tcPr>
            <w:tcW w:type="dxa" w:w="18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Asistentes</w:t>
            </w:r>
          </w:p>
        </w:tc>
        <w:tc>
          <w:tcPr>
            <w:tcW w:type="dxa" w:w="18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A medida</w:t>
            </w:r>
          </w:p>
        </w:tc>
        <w:tc>
          <w:tcPr>
            <w:tcW w:type="dxa" w:w="18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$347/unidad</w:t>
            </w:r>
          </w:p>
        </w:tc>
        <w:tc>
          <w:tcPr>
            <w:tcW w:type="dxa" w:w="18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Cualquiera</w:t>
            </w:r>
          </w:p>
        </w:tc>
        <w:tc>
          <w:tcPr>
            <w:tcW w:type="dxa" w:w="18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Bajo demanda</w:t>
            </w:r>
          </w:p>
        </w:tc>
      </w:tr>
    </w:tbl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Modalidades CAO: Solo (maxima personalizacion) | Dupla (ideal socios/cofundadores) | Terna (equipo directivo). Mismo precio. Trade-off: Solo = profundidad maxima; Terna = dinamica de equipo pero menos tiempo individual. [INFERENCIA]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Funnel: 13 invitados → 5 Creyentes (abril, $1,490) → 8 con cupo preferente mayo (grupo 10, si todos toman solo 2 publicas) → graduados pueden ser Embajadores (50% descuento). [DOC: content.json]</w:t>
      </w:r>
    </w:p>
    <w:p>
      <w:pPr>
        <w:spacing w:after="200" w:before="200"/>
      </w:pP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4. ROI (con supuestos explicitos)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dxa" w:w="15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Escenario</w:t>
            </w:r>
          </w:p>
        </w:tc>
        <w:tc>
          <w:tcPr>
            <w:tcW w:type="dxa" w:w="15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Horas/sem</w:t>
            </w:r>
          </w:p>
        </w:tc>
        <w:tc>
          <w:tcPr>
            <w:tcW w:type="dxa" w:w="15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Valor hora</w:t>
            </w:r>
          </w:p>
        </w:tc>
        <w:tc>
          <w:tcPr>
            <w:tcW w:type="dxa" w:w="15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Mensual</w:t>
            </w:r>
          </w:p>
        </w:tc>
        <w:tc>
          <w:tcPr>
            <w:tcW w:type="dxa" w:w="15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Payback</w:t>
            </w:r>
          </w:p>
        </w:tc>
        <w:tc>
          <w:tcPr>
            <w:tcW w:type="dxa" w:w="15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Anual</w:t>
            </w:r>
          </w:p>
        </w:tc>
      </w:tr>
      <w:tr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Conservador</w:t>
            </w:r>
          </w:p>
        </w:tc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10h</w:t>
            </w:r>
          </w:p>
        </w:tc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$40</w:t>
            </w:r>
          </w:p>
        </w:tc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$1,600</w:t>
            </w:r>
          </w:p>
        </w:tc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~28 dias</w:t>
            </w:r>
          </w:p>
        </w:tc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$19,200</w:t>
            </w:r>
          </w:p>
        </w:tc>
      </w:tr>
      <w:tr>
        <w:tc>
          <w:tcPr>
            <w:tcW w:type="dxa" w:w="1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Base</w:t>
            </w:r>
          </w:p>
        </w:tc>
        <w:tc>
          <w:tcPr>
            <w:tcW w:type="dxa" w:w="1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18h</w:t>
            </w:r>
          </w:p>
        </w:tc>
        <w:tc>
          <w:tcPr>
            <w:tcW w:type="dxa" w:w="1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$60</w:t>
            </w:r>
          </w:p>
        </w:tc>
        <w:tc>
          <w:tcPr>
            <w:tcW w:type="dxa" w:w="1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$4,320</w:t>
            </w:r>
          </w:p>
        </w:tc>
        <w:tc>
          <w:tcPr>
            <w:tcW w:type="dxa" w:w="1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~10 dias</w:t>
            </w:r>
          </w:p>
        </w:tc>
        <w:tc>
          <w:tcPr>
            <w:tcW w:type="dxa" w:w="1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$51,840</w:t>
            </w:r>
          </w:p>
        </w:tc>
      </w:tr>
      <w:tr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Optimista</w:t>
            </w:r>
          </w:p>
        </w:tc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25h</w:t>
            </w:r>
          </w:p>
        </w:tc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$80</w:t>
            </w:r>
          </w:p>
        </w:tc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$8,000</w:t>
            </w:r>
          </w:p>
        </w:tc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~5 dias</w:t>
            </w:r>
          </w:p>
        </w:tc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$96,000</w:t>
            </w:r>
          </w:p>
        </w:tc>
      </w:tr>
    </w:tbl>
    <w:p>
      <w:pPr>
        <w:spacing w:after="100" w:before="100"/>
        <w:ind w:left="400"/>
      </w:pPr>
      <w:r>
        <w:rPr>
          <w:rFonts w:ascii="Trebuchet MS" w:cs="Trebuchet MS" w:eastAsia="Trebuchet MS" w:hAnsi="Trebuchet MS"/>
          <w:i/>
          <w:iCs/>
          <w:color w:val="808080"/>
          <w:sz w:val="20"/>
          <w:szCs w:val="20"/>
        </w:rPr>
        <w:t xml:space="preserve">Supuestos: horas recuperadas dependen del tipo de tareas delegadas y consistencia de uso. $60/h es conservador para directivo en Quito ($100K+ anuales). El sistema no genera valor si no se usa. [SUPUESTO]</w:t>
      </w:r>
    </w:p>
    <w:p>
      <w:pPr>
        <w:spacing w:after="200" w:before="200"/>
      </w:pP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5. Competencia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tcPr>
            <w:tcW w:type="dxa" w:w="18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IDE</w:t>
            </w:r>
          </w:p>
        </w:tc>
        <w:tc>
          <w:tcPr>
            <w:tcW w:type="dxa" w:w="18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USFQ</w:t>
            </w:r>
          </w:p>
        </w:tc>
        <w:tc>
          <w:tcPr>
            <w:tcW w:type="dxa" w:w="18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Big 4</w:t>
            </w:r>
          </w:p>
        </w:tc>
        <w:tc>
          <w:tcPr>
            <w:tcW w:type="dxa" w:w="18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MetodologIA</w:t>
            </w:r>
          </w:p>
        </w:tc>
      </w:tr>
      <w:tr>
        <w:tc>
          <w:tcPr>
            <w:tcW w:type="dxa" w:w="18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Precio</w:t>
            </w:r>
          </w:p>
        </w:tc>
        <w:tc>
          <w:tcPr>
            <w:tcW w:type="dxa" w:w="18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$5K-$15K</w:t>
            </w:r>
          </w:p>
        </w:tc>
        <w:tc>
          <w:tcPr>
            <w:tcW w:type="dxa" w:w="18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$3K-$8K</w:t>
            </w:r>
          </w:p>
        </w:tc>
        <w:tc>
          <w:tcPr>
            <w:tcW w:type="dxa" w:w="18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$10K+</w:t>
            </w:r>
          </w:p>
        </w:tc>
        <w:tc>
          <w:tcPr>
            <w:tcW w:type="dxa" w:w="18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$1,490-$1,990</w:t>
            </w:r>
          </w:p>
        </w:tc>
      </w:tr>
      <w:tr>
        <w:tc>
          <w:tcPr>
            <w:tcW w:type="dxa" w:w="18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Duracion</w:t>
            </w:r>
          </w:p>
        </w:tc>
        <w:tc>
          <w:tcPr>
            <w:tcW w:type="dxa" w:w="18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6-18 meses</w:t>
            </w:r>
          </w:p>
        </w:tc>
        <w:tc>
          <w:tcPr>
            <w:tcW w:type="dxa" w:w="18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3-6 meses</w:t>
            </w:r>
          </w:p>
        </w:tc>
        <w:tc>
          <w:tcPr>
            <w:tcW w:type="dxa" w:w="18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1-5 dias</w:t>
            </w:r>
          </w:p>
        </w:tc>
        <w:tc>
          <w:tcPr>
            <w:tcW w:type="dxa" w:w="18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4-10 semanas</w:t>
            </w:r>
          </w:p>
        </w:tc>
      </w:tr>
      <w:tr>
        <w:tc>
          <w:tcPr>
            <w:tcW w:type="dxa" w:w="18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Entrega</w:t>
            </w:r>
          </w:p>
        </w:tc>
        <w:tc>
          <w:tcPr>
            <w:tcW w:type="dxa" w:w="18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Diploma</w:t>
            </w:r>
          </w:p>
        </w:tc>
        <w:tc>
          <w:tcPr>
            <w:tcW w:type="dxa" w:w="18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Certificado</w:t>
            </w:r>
          </w:p>
        </w:tc>
        <w:tc>
          <w:tcPr>
            <w:tcW w:type="dxa" w:w="18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Recomendaciones</w:t>
            </w:r>
          </w:p>
        </w:tc>
        <w:tc>
          <w:tcPr>
            <w:tcW w:type="dxa" w:w="18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Sistema funcional</w:t>
            </w:r>
          </w:p>
        </w:tc>
      </w:tr>
      <w:tr>
        <w:tc>
          <w:tcPr>
            <w:tcW w:type="dxa" w:w="18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Post-programa</w:t>
            </w:r>
          </w:p>
        </w:tc>
        <w:tc>
          <w:tcPr>
            <w:tcW w:type="dxa" w:w="18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Alumni</w:t>
            </w:r>
          </w:p>
        </w:tc>
        <w:tc>
          <w:tcPr>
            <w:tcW w:type="dxa" w:w="18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Limitado</w:t>
            </w:r>
          </w:p>
        </w:tc>
        <w:tc>
          <w:tcPr>
            <w:tcW w:type="dxa" w:w="18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Contrato</w:t>
            </w:r>
          </w:p>
        </w:tc>
        <w:tc>
          <w:tcPr>
            <w:tcW w:type="dxa" w:w="18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Comunidad + campus</w:t>
            </w:r>
          </w:p>
        </w:tc>
      </w:tr>
      <w:tr>
        <w:tc>
          <w:tcPr>
            <w:tcW w:type="dxa" w:w="18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IA aplicada</w:t>
            </w:r>
          </w:p>
        </w:tc>
        <w:tc>
          <w:tcPr>
            <w:tcW w:type="dxa" w:w="18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Modulos teoricos</w:t>
            </w:r>
          </w:p>
        </w:tc>
        <w:tc>
          <w:tcPr>
            <w:tcW w:type="dxa" w:w="18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Teorica</w:t>
            </w:r>
          </w:p>
        </w:tc>
        <w:tc>
          <w:tcPr>
            <w:tcW w:type="dxa" w:w="18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Generica</w:t>
            </w:r>
          </w:p>
        </w:tc>
        <w:tc>
          <w:tcPr>
            <w:tcW w:type="dxa" w:w="18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Agente personal operando</w:t>
            </w:r>
          </w:p>
        </w:tc>
      </w:tr>
    </w:tbl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Posicionamiento de precio: $1,490 no es "barato" — es el precio de 5 sesiones de coaching ejecutivo. La diferencia: al terminar, tiene un sistema que opera sin coach. [INFERENCIA]</w:t>
      </w:r>
    </w:p>
    <w:p>
      <w:pPr>
        <w:spacing w:after="200" w:before="200"/>
      </w:pP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6. Equipo y Equity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Socio</w:t>
            </w:r>
          </w:p>
        </w:tc>
        <w:tc>
          <w:tcPr>
            <w:tcW w:type="dxa" w:w="30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%</w:t>
            </w:r>
          </w:p>
        </w:tc>
        <w:tc>
          <w:tcPr>
            <w:tcW w:type="dxa" w:w="30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Rol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Javier Montano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51%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Fundador. Metodo, IP, 27 GPTs, Pristino, 180+ prompts</w:t>
            </w:r>
          </w:p>
        </w:tc>
      </w:tr>
      <w:tr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German</w:t>
            </w:r>
          </w:p>
        </w:tc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19%</w:t>
            </w:r>
          </w:p>
        </w:tc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Cofundador. Aceleradores, red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Daniel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13%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Cofundador. Aceleradores, fundadores</w:t>
            </w:r>
          </w:p>
        </w:tc>
      </w:tr>
      <w:tr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Katherin Oquendo</w:t>
            </w:r>
          </w:p>
        </w:tc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10%</w:t>
            </w:r>
          </w:p>
        </w:tc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Cofundadora. Operaciones, estrategia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Cristian Jarrin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7%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Socio Ano 2. Operador Ecuador. Entry fee $2,900 (dinamico)</w:t>
            </w:r>
          </w:p>
        </w:tc>
      </w:tr>
    </w:tbl>
    <w:p>
      <w:pPr>
        <w:spacing w:after="200" w:before="200"/>
      </w:pP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7. Condiciones clave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Garantia: 100% devolucion antes de completar 4h (con 1h de feedback estructurado)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No-show: 1ra justificada $0, siguientes $100/sesion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Formato: 100% online. Presencial como add-on si el cliente lo solicita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Licencias IA NO incluidas: $20-60 USD/mes (responsabilidad del participante)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Embajadores: Graduados CAO pueden certificarse. 50% descuento sobre precio regular</w:t>
      </w:r>
    </w:p>
    <w:p>
      <w:pPr>
        <w:spacing w:after="200" w:before="200"/>
      </w:pP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8. Proximos pasos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Paso</w:t>
            </w:r>
          </w:p>
        </w:tc>
        <w:tc>
          <w:tcPr>
            <w:tcW w:type="dxa" w:w="30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Accion</w:t>
            </w:r>
          </w:p>
        </w:tc>
        <w:tc>
          <w:tcPr>
            <w:tcW w:type="dxa" w:w="30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Canal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1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Asistir a la Masterclass (6 abril, 7PM)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Agendar via Calendar</w:t>
            </w:r>
          </w:p>
        </w:tc>
      </w:tr>
      <w:tr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2</w:t>
            </w:r>
          </w:p>
        </w:tc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Asistir al Taller (7 abril, 7PM)</w:t>
            </w:r>
          </w:p>
        </w:tc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Agendar via Calendar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3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Aplicar a Edicion Creyentes (5 plazas)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contacto@metodologia.info</w:t>
            </w:r>
          </w:p>
        </w:tc>
      </w:tr>
      <w:tr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4</w:t>
            </w:r>
          </w:p>
        </w:tc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Consultar Empoderamiento para equipo</w:t>
            </w:r>
          </w:p>
        </w:tc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Mismo correo</w:t>
            </w:r>
          </w:p>
        </w:tc>
      </w:tr>
    </w:tbl>
    <w:p>
      <w:pPr>
        <w:spacing w:after="200" w:before="200"/>
      </w:pP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9. Riesgos y mitigaciones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225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Riesgo</w:t>
            </w:r>
          </w:p>
        </w:tc>
        <w:tc>
          <w:tcPr>
            <w:tcW w:type="dxa" w:w="225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Prob</w:t>
            </w:r>
          </w:p>
        </w:tc>
        <w:tc>
          <w:tcPr>
            <w:tcW w:type="dxa" w:w="225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Impacto</w:t>
            </w:r>
          </w:p>
        </w:tc>
        <w:tc>
          <w:tcPr>
            <w:tcW w:type="dxa" w:w="225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Mitigacion</w:t>
            </w:r>
          </w:p>
        </w:tc>
      </w:tr>
      <w:tr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Directivo no dedica 2h/semana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Media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Alto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Formato flexible, sesiones grabadas</w:t>
            </w:r>
          </w:p>
        </w:tc>
      </w:tr>
      <w:tr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Conectividad en sesiones online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Baja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Medio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Verificar pre-bootcamp, grabacion backup</w:t>
            </w:r>
          </w:p>
        </w:tc>
      </w:tr>
      <w:tr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Herramientas de IA cambian rapido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Alta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Bajo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Comunidad mensual + actualizaciones campus</w:t>
            </w:r>
          </w:p>
        </w:tc>
      </w:tr>
      <w:tr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Equipo del directivo resiste adopcion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Media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Medio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Empoderamiento como programa separado</w:t>
            </w:r>
          </w:p>
        </w:tc>
      </w:tr>
      <w:tr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Expectativas de ROI no se cumplen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Baja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Alto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Garantia 4h, ROI marcado como proyeccion</w:t>
            </w:r>
          </w:p>
        </w:tc>
      </w:tr>
    </w:tbl>
    <w:p>
      <w:pPr>
        <w:spacing w:after="200" w:before="200"/>
      </w:pP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Esta es una propuesta de diseno de servicio personalizado. Los precios indicados son indicativos y se confirman antes de la firma del acuerdo. Este documento no constituye un compromiso de entrega ni un contrato.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Construido por profesionales, potenciado por la red agentica de MetodologIA.</w:t>
      </w:r>
    </w:p>
    <w:p>
      <w:pPr>
        <w:spacing w:after="200" w:before="200"/>
      </w:pP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Derivado de: content.json v2.0 (2026-04-02). Precios verificados: si. Evidence tags: [DOC] [INFERENCIA] [SUPUESTO].</w:t>
      </w:r>
    </w:p>
    <w:p>
      <w:pPr>
        <w:spacing w:before="400"/>
      </w:pPr>
    </w:p>
    <w:p>
      <w:r>
        <w:rPr>
          <w:rFonts w:ascii="Trebuchet MS" w:cs="Trebuchet MS" w:eastAsia="Trebuchet MS" w:hAnsi="Trebuchet MS"/>
          <w:i/>
          <w:iCs/>
          <w:color w:val="808080"/>
          <w:sz w:val="16"/>
          <w:szCs w:val="16"/>
        </w:rPr>
        <w:t xml:space="preserve">Esta es una propuesta de diseno de servicio personalizado. Los precios indicados son indicativos y se confirman antes de la firma del acuerdo. Este documento no constituye un compromiso de entrega ni un contrato.</w:t>
      </w:r>
    </w:p>
    <w:p>
      <w:r>
        <w:rPr>
          <w:rFonts w:ascii="Trebuchet MS" w:cs="Trebuchet MS" w:eastAsia="Trebuchet MS" w:hAnsi="Trebuchet MS"/>
          <w:i/>
          <w:iCs/>
          <w:color w:val="808080"/>
          <w:sz w:val="14"/>
          <w:szCs w:val="14"/>
        </w:rPr>
        <w:t xml:space="preserve">Construido por profesionales, potenciado por la red agentica de MetodologIA.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rebuchet MS" w:cs="Trebuchet MS" w:eastAsia="Trebuchet MS" w:hAnsi="Trebuchet MS"/>
        <w:color w:val="808080"/>
        <w:sz w:val="14"/>
        <w:szCs w:val="14"/>
      </w:rPr>
      <w:t xml:space="preserve">contacto@metodologia.info | </w:t>
    </w:r>
    <w:r>
      <w:rPr>
        <w:rFonts w:ascii="Trebuchet MS" w:cs="Trebuchet MS" w:eastAsia="Trebuchet MS" w:hAnsi="Trebuchet MS"/>
        <w:color w:val="808080"/>
        <w:sz w:val="14"/>
        <w:szCs w:val="14"/>
      </w:rPr>
      <w:fldChar w:fldCharType="begin"/>
      <w:instrText xml:space="preserve">PAGE</w:instrText>
      <w:fldChar w:fldCharType="separate"/>
      <w:fldChar w:fldCharType="end"/>
    </w:r>
    <w:r>
      <w:rPr>
        <w:rFonts w:ascii="Trebuchet MS" w:cs="Trebuchet MS" w:eastAsia="Trebuchet MS" w:hAnsi="Trebuchet MS"/>
        <w:color w:val="808080"/>
        <w:sz w:val="14"/>
        <w:szCs w:val="14"/>
      </w:rPr>
      <w:t xml:space="preserve"> / </w:t>
    </w:r>
    <w:r>
      <w:rPr>
        <w:rFonts w:ascii="Trebuchet MS" w:cs="Trebuchet MS" w:eastAsia="Trebuchet MS" w:hAnsi="Trebuchet MS"/>
        <w:color w:val="808080"/>
        <w:sz w:val="14"/>
        <w:szCs w:val="14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color w:val="808080"/>
        <w:sz w:val="14"/>
        <w:szCs w:val="14"/>
      </w:rPr>
      <w:t xml:space="preserve">MetodologIA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2026-04-02T18:28:53.986Z</dcterms:created>
  <dcterms:modified xsi:type="dcterms:W3CDTF">2026-04-02T18:28:53.987Z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