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3D375B">
      <w:pPr>
        <w:jc w:val="right"/>
        <w:rPr>
          <w:rFonts w:ascii="Arial" w:hAnsi="Arial" w:cs="Arial"/>
          <w:b/>
          <w:sz w:val="20"/>
          <w:szCs w:val="20"/>
        </w:rPr>
      </w:pPr>
      <w:r w:rsidRPr="007B06E5">
        <w:rPr>
          <w:rFonts w:ascii="Arial" w:eastAsia="MS Mincho" w:hAnsi="Arial" w:cs="Arial"/>
          <w:sz w:val="20"/>
          <w:szCs w:val="20"/>
          <w:lang w:val="es-ES_tradnl"/>
        </w:rPr>
        <w:t>Reclamo N° XXXXXXX</w:t>
      </w:r>
    </w:p>
    <w:p w14:paraId="263BC069" w14:textId="49371133" w:rsidR="001D6F3C" w:rsidRDefault="009D5AAB" w:rsidP="003D375B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  <w:t>“Ref.: Caso SEC N° 654654, Reclamo N° 141516” (solo aplica esta referencia para casos PESEC)</w:t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Javier,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141516, efectuado con fecha 24/02/2025,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Call Center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C5B89" w14:textId="77777777" w:rsidR="00833B36" w:rsidRDefault="00833B36" w:rsidP="00C6076A">
      <w:r>
        <w:separator/>
      </w:r>
    </w:p>
  </w:endnote>
  <w:endnote w:type="continuationSeparator" w:id="0">
    <w:p w14:paraId="2061C009" w14:textId="77777777" w:rsidR="00833B36" w:rsidRDefault="00833B36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846A8" w14:textId="77777777" w:rsidR="00833B36" w:rsidRDefault="00833B36" w:rsidP="00C6076A">
      <w:r>
        <w:separator/>
      </w:r>
    </w:p>
  </w:footnote>
  <w:footnote w:type="continuationSeparator" w:id="0">
    <w:p w14:paraId="6C068B28" w14:textId="77777777" w:rsidR="00833B36" w:rsidRDefault="00833B36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3767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3B36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AB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9</cp:revision>
  <cp:lastPrinted>2025-12-22T13:06:00Z</cp:lastPrinted>
  <dcterms:created xsi:type="dcterms:W3CDTF">2025-12-22T17:08:00Z</dcterms:created>
  <dcterms:modified xsi:type="dcterms:W3CDTF">2025-12-23T01:15:00Z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