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SALVI STUDIO</w:t>
      </w:r>
    </w:p>
    <w:p>
      <w:pPr>
        <w:jc w:val="center"/>
      </w:pPr>
      <w:r>
        <w:rPr>
          <w:b/>
          <w:sz w:val="68"/>
        </w:rPr>
        <w:t>COLUMNS</w:t>
      </w:r>
    </w:p>
    <w:p>
      <w:pPr>
        <w:jc w:val="center"/>
      </w:pPr>
      <w:r>
        <w:rPr>
          <w:b/>
          <w:sz w:val="32"/>
        </w:rPr>
        <w:t>FASE 2</w:t>
      </w:r>
    </w:p>
    <w:p>
      <w:pPr>
        <w:jc w:val="center"/>
      </w:pPr>
      <w:r>
        <w:rPr>
          <w:b/>
          <w:sz w:val="42"/>
        </w:rPr>
        <w:t>GEOMETRÍA PARAMÉTRICA Y CONFIGURACIÓN FÍSICA</w:t>
      </w:r>
    </w:p>
    <w:p>
      <w:pPr>
        <w:jc w:val="center"/>
      </w:pPr>
      <w:r>
        <w:rPr>
          <w:sz w:val="24"/>
        </w:rPr>
        <w:t>Especificación funcional, técnica y de datos para definir la geometría completa de columnas, báculos, brazos, accesorios y tramos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EAEA"/>
          </w:tcPr>
          <w:p>
            <w:r/>
            <w:r>
              <w:rPr>
                <w:b/>
              </w:rPr>
              <w:t xml:space="preserve">Propósito — </w:t>
            </w:r>
            <w:r>
              <w:t>Establecer un modelo geométrico único, determinista, trazable y fabricable que sirva de entrada a las fases posteriores de acciones, cálculo estructural, selección de catálogo, optimización, CAD, BOM y documentación.</w:t>
            </w:r>
          </w:p>
        </w:tc>
      </w:tr>
    </w:tbl>
    <w:p/>
    <w:p>
      <w:pPr>
        <w:jc w:val="center"/>
      </w:pPr>
      <w:r>
        <w:rPr>
          <w:b/>
        </w:rPr>
        <w:t>Versión 0.2 · Documento para revisión interna</w:t>
      </w:r>
    </w:p>
    <w:p>
      <w:pPr>
        <w:jc w:val="center"/>
      </w:pPr>
      <w:r>
        <w:t>CM SALVI, S.L. · Técnico comercial · Ingeniería de producto · Oficina técnica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912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Código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SS-COL-F02-GEO</w:t>
            </w:r>
          </w:p>
        </w:tc>
      </w:tr>
      <w:tr>
        <w:tc>
          <w:tcPr>
            <w:tcW w:type="dxa" w:w="30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Versión</w:t>
            </w:r>
          </w:p>
        </w:tc>
        <w:tc>
          <w:tcPr>
            <w:tcW w:type="dxa" w:w="6912"/>
            <w:vAlign w:val="center"/>
            <w:shd w:fill="F3F3F3"/>
          </w:tcPr>
          <w:p>
            <w:r>
              <w:t>0.2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6912"/>
            <w:vAlign w:val="center"/>
          </w:tcPr>
          <w:p>
            <w:r>
              <w:t>Borrador ampliado para revisión interna</w:t>
            </w:r>
          </w:p>
        </w:tc>
      </w:tr>
      <w:tr>
        <w:tc>
          <w:tcPr>
            <w:tcW w:type="dxa" w:w="30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Propietario funcional</w:t>
            </w:r>
          </w:p>
        </w:tc>
        <w:tc>
          <w:tcPr>
            <w:tcW w:type="dxa" w:w="691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Ingeniería de producto / Oficina técnica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Dependencias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Documento general v0.2 y Fase 1 v0.2</w:t>
            </w:r>
          </w:p>
        </w:tc>
      </w:tr>
      <w:tr>
        <w:tc>
          <w:tcPr>
            <w:tcW w:type="dxa" w:w="30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Fases consumidoras</w:t>
            </w:r>
          </w:p>
        </w:tc>
        <w:tc>
          <w:tcPr>
            <w:tcW w:type="dxa" w:w="691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3 a 18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Ámbito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Geometría y configuración física; no incluye cálculo resistente</w:t>
            </w:r>
          </w:p>
        </w:tc>
      </w:tr>
      <w:tr>
        <w:tc>
          <w:tcPr>
            <w:tcW w:type="dxa" w:w="30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Criterio de cierre</w:t>
            </w:r>
          </w:p>
        </w:tc>
        <w:tc>
          <w:tcPr>
            <w:tcW w:type="dxa" w:w="691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Modelo geométrico y contratos API aprobados, prototipo validado y casos de aceptación superados</w:t>
            </w:r>
          </w:p>
        </w:tc>
      </w:tr>
    </w:tbl>
    <w:p/>
    <w:p>
      <w:r>
        <w:t>1. Resumen ejecutivo</w:t>
      </w:r>
    </w:p>
    <w:p>
      <w:r>
        <w:t>2. Objetivos y principios</w:t>
      </w:r>
    </w:p>
    <w:p>
      <w:r>
        <w:t>3. Alcance y exclusiones</w:t>
      </w:r>
    </w:p>
    <w:p>
      <w:r>
        <w:t>4. Modelo conceptual del producto</w:t>
      </w:r>
    </w:p>
    <w:p>
      <w:r>
        <w:t>5. Sistema de coordenadas y unidades</w:t>
      </w:r>
    </w:p>
    <w:p>
      <w:r>
        <w:t>6. Familias geométricas</w:t>
      </w:r>
    </w:p>
    <w:p>
      <w:r>
        <w:t>7. Fuste y ley de variación</w:t>
      </w:r>
    </w:p>
    <w:p>
      <w:r>
        <w:t>8. Secciones transversales</w:t>
      </w:r>
    </w:p>
    <w:p>
      <w:r>
        <w:t>9. Columnas segmentadas y uniones</w:t>
      </w:r>
    </w:p>
    <w:p>
      <w:r>
        <w:t>10. Brazos, báculos y soportes</w:t>
      </w:r>
    </w:p>
    <w:p>
      <w:r>
        <w:t>11. Luminarias y accesorios</w:t>
      </w:r>
    </w:p>
    <w:p>
      <w:r>
        <w:t>12. Cables de catenaria</w:t>
      </w:r>
    </w:p>
    <w:p>
      <w:r>
        <w:t>13. Puertas, huecos y elementos interiores</w:t>
      </w:r>
    </w:p>
    <w:p>
      <w:r>
        <w:t>14. Placas, empotramiento y referencias de cimentación</w:t>
      </w:r>
    </w:p>
    <w:p>
      <w:r>
        <w:t>15. Restricciones de fabricación y transporte</w:t>
      </w:r>
    </w:p>
    <w:p>
      <w:r>
        <w:t>16. Reglas de validez geométrica</w:t>
      </w:r>
    </w:p>
    <w:p>
      <w:r>
        <w:t>17. Modelo de datos</w:t>
      </w:r>
    </w:p>
    <w:p>
      <w:r>
        <w:t>18. Backend y servicios</w:t>
      </w:r>
    </w:p>
    <w:p>
      <w:r>
        <w:t>19. Front-end y experiencia de usuario</w:t>
      </w:r>
    </w:p>
    <w:p>
      <w:r>
        <w:t>20. Generación geométrica y kernel CAD</w:t>
      </w:r>
    </w:p>
    <w:p>
      <w:r>
        <w:t>21. Importación, exportación e interoperabilidad</w:t>
      </w:r>
    </w:p>
    <w:p>
      <w:r>
        <w:t>22. Dependencias e invalidación</w:t>
      </w:r>
    </w:p>
    <w:p>
      <w:r>
        <w:t>23. Seguridad, auditoría y versiones</w:t>
      </w:r>
    </w:p>
    <w:p>
      <w:r>
        <w:t>24. Rendimiento y escalabilidad</w:t>
      </w:r>
    </w:p>
    <w:p>
      <w:r>
        <w:t>25. Estrategia de pruebas</w:t>
      </w:r>
    </w:p>
    <w:p>
      <w:r>
        <w:t>26. Casos de aceptación</w:t>
      </w:r>
    </w:p>
    <w:p>
      <w:r>
        <w:t>27. Entregables y criterio de cierre</w:t>
      </w:r>
    </w:p>
    <w:p>
      <w:r>
        <w:t>28. Riesgos y decisiones pendientes</w:t>
      </w:r>
    </w:p>
    <w:p>
      <w:r>
        <w:br w:type="page"/>
      </w:r>
    </w:p>
    <w:p>
      <w:pPr>
        <w:pStyle w:val="Normal"/>
      </w:pPr>
      <w:r>
        <w:t>42. Gobierno de cambios y criterios de cierre v0.2</w:t>
      </w:r>
    </w:p>
    <w:p>
      <w:pPr>
        <w:pStyle w:val="Normal"/>
      </w:pPr>
      <w:r>
        <w:t>41. Validación, QA y matriz ampliada de aceptación</w:t>
      </w:r>
    </w:p>
    <w:p>
      <w:pPr>
        <w:pStyle w:val="Normal"/>
      </w:pPr>
      <w:r>
        <w:t>40. CAD industrial, nomenclatura y DXF de fabricación</w:t>
      </w:r>
    </w:p>
    <w:p>
      <w:pPr>
        <w:pStyle w:val="Normal"/>
      </w:pPr>
      <w:r>
        <w:t>39. UX detallada y flujos de edición</w:t>
      </w:r>
    </w:p>
    <w:p>
      <w:pPr>
        <w:pStyle w:val="Normal"/>
      </w:pPr>
      <w:r>
        <w:t>38. Esquemas de datos y ejemplos de payload</w:t>
      </w:r>
    </w:p>
    <w:p>
      <w:pPr>
        <w:pStyle w:val="Normal"/>
      </w:pPr>
      <w:r>
        <w:t>37. Configurador técnico-comercial y plantillas</w:t>
      </w:r>
    </w:p>
    <w:p>
      <w:pPr>
        <w:pStyle w:val="Normal"/>
      </w:pPr>
      <w:r>
        <w:t>36. Propiedades geométricas y aerodinámicas derivadas</w:t>
      </w:r>
    </w:p>
    <w:p>
      <w:pPr>
        <w:pStyle w:val="Normal"/>
      </w:pPr>
      <w:r>
        <w:t>35. Interferencias, accesibilidad y montaje</w:t>
      </w:r>
    </w:p>
    <w:p>
      <w:pPr>
        <w:pStyle w:val="Normal"/>
      </w:pPr>
      <w:r>
        <w:t>34. Definición avanzada de uniones y segmentación</w:t>
      </w:r>
    </w:p>
    <w:p>
      <w:pPr>
        <w:pStyle w:val="Normal"/>
      </w:pPr>
      <w:r>
        <w:t>33. Reglas detalladas por material y proceso</w:t>
      </w:r>
    </w:p>
    <w:p>
      <w:pPr>
        <w:pStyle w:val="Normal"/>
      </w:pPr>
      <w:r>
        <w:t>32. Tolerancias, holguras y geometría real</w:t>
      </w:r>
    </w:p>
    <w:p>
      <w:pPr>
        <w:pStyle w:val="Normal"/>
      </w:pPr>
      <w:r>
        <w:t>31. Estaciones, discontinuidades y discretización</w:t>
      </w:r>
    </w:p>
    <w:p>
      <w:pPr>
        <w:pStyle w:val="Normal"/>
      </w:pPr>
      <w:r>
        <w:t>30. Contrato geométrico canónico</w:t>
      </w:r>
    </w:p>
    <w:p>
      <w:pPr>
        <w:pStyle w:val="Normal"/>
      </w:pPr>
      <w:r>
        <w:t>29. Criterios de modelado y niveles de representación</w:t>
      </w:r>
    </w:p>
    <w:p>
      <w:pPr>
        <w:pStyle w:val="Heading1"/>
      </w:pPr>
      <w:r>
        <w:t>1. Resumen ejecutivo</w:t>
      </w:r>
    </w:p>
    <w:p>
      <w:r>
        <w:t>La Fase 2 define el lenguaje geométrico común de Salvi Studio · Columns. Su función es representar de forma inequívoca cualquier columna admitida por el alcance general: acero, aluminio o hormigón pretensado; placa base o empotramiento; fustes cilíndricos, troncocónicos, poligonales, plegados, extrusionados o escalonados; una o varias luminarias; brazos y báculos; accesorios; hasta seis cables de catenaria; y soluciones segmentadas hasta 30 m.</w:t>
      </w:r>
    </w:p>
    <w:p>
      <w:r>
        <w:t>El resultado de esta fase no es todavía una columna verificada. Es un modelo paramétrico validado geométricamente, con unidades, ejes, puntos de aplicación, interfaces y restricciones de fabricación. Este modelo será la única fuente geométrica válida para el motor de acciones, el cálculo estructural, la optimización, la generación CAD, la BOM y los informes.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EAEA"/>
          </w:tcPr>
          <w:p>
            <w:r/>
            <w:r>
              <w:rPr>
                <w:b/>
              </w:rPr>
              <w:t xml:space="preserve">Regla esencial — </w:t>
            </w:r>
            <w:r>
              <w:t>No se permitirá que cada módulo interprete la geometría por su cuenta. Toda dimensión derivada, centroide, área proyectada, posición de carga, sección, longitud, volumen o masa geométrica deberá proceder del Geometry Service y quedar asociada a una versión de esquema y a una revisión de proyecto.</w:t>
            </w:r>
          </w:p>
        </w:tc>
      </w:tr>
    </w:tbl>
    <w:p/>
    <w:p>
      <w:pPr>
        <w:pStyle w:val="Heading1"/>
      </w:pPr>
      <w:r>
        <w:t>2. Objetivos y principios</w:t>
      </w:r>
    </w:p>
    <w:p>
      <w:pPr>
        <w:pStyle w:val="ListBullet"/>
      </w:pPr>
      <w:r>
        <w:t>Representar todas las tipologías previstas sin recurrir a campos ambiguos o dibujos no estructurados.</w:t>
      </w:r>
    </w:p>
    <w:p>
      <w:pPr>
        <w:pStyle w:val="ListBullet"/>
      </w:pPr>
      <w:r>
        <w:t>Mantener una definición paramétrica editable y una representación discretizada apta para cálculo.</w:t>
      </w:r>
    </w:p>
    <w:p>
      <w:pPr>
        <w:pStyle w:val="ListBullet"/>
      </w:pPr>
      <w:r>
        <w:t>Separar geometría nominal, geometría de fabricación, geometría de cálculo y geometría CAD.</w:t>
      </w:r>
    </w:p>
    <w:p>
      <w:pPr>
        <w:pStyle w:val="ListBullet"/>
      </w:pPr>
      <w:r>
        <w:t>Admitir evolución del esquema sin romper proyectos históricos.</w:t>
      </w:r>
    </w:p>
    <w:p>
      <w:pPr>
        <w:pStyle w:val="ListBullet"/>
      </w:pPr>
      <w:r>
        <w:t>Detectar incompatibilidades antes de iniciar cálculos o generar documentación.</w:t>
      </w:r>
    </w:p>
    <w:p>
      <w:pPr>
        <w:pStyle w:val="ListBullet"/>
      </w:pPr>
      <w:r>
        <w:t>Permitir reutilización de familias estándar, componentes y plantillas.</w:t>
      </w:r>
    </w:p>
    <w:p>
      <w:pPr>
        <w:pStyle w:val="ListBullet"/>
      </w:pPr>
      <w:r>
        <w:t>Garantizar que toda coordenada, orientación y excentricidad tenga significado explícito.</w:t>
      </w:r>
    </w:p>
    <w:p>
      <w:pPr>
        <w:pStyle w:val="ListBullet"/>
      </w:pPr>
      <w:r>
        <w:t>Preparar la futura generación STEP AP242, DXF y modelos nativos de SolidWorks.</w:t>
      </w:r>
    </w:p>
    <w:p>
      <w:pPr>
        <w:pStyle w:val="Heading2"/>
      </w:pPr>
      <w:r>
        <w:t>2.1 Principios no negociables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748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Aplicación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Determinismo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Las mismas entradas y versión de motor producen exactamente la misma geometría derivada.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Inmutabilidad histórica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Una revisión congelada conserva parámetros, geometría derivada, esquema y kernel utilizados.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Unidades internas SI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Longitudes en m, ángulos en rad y magnitudes derivadas SI; la interfaz puede mostrar otras unidades.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Orientación explícita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Ningún brazo, cable, puerta o accesorio se interpreta por posición visual.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Fabricabilidad separada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Una geometría matemática puede ser válida pero no fabricable; ambos estados se muestran por separado.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Sin IA en decisiones geométricas críticas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Claude puede asistir o generar código, pero el modelo geométrico oficial es determinista y validado.</w:t>
            </w:r>
          </w:p>
        </w:tc>
      </w:tr>
    </w:tbl>
    <w:p/>
    <w:p>
      <w:pPr>
        <w:pStyle w:val="Heading1"/>
      </w:pPr>
      <w:r>
        <w:t>3. Alcance y exclusiones</w:t>
      </w:r>
    </w:p>
    <w:p>
      <w:pPr>
        <w:pStyle w:val="Heading2"/>
      </w:pPr>
      <w:r>
        <w:t>3.1 Incluido en esta fase</w:t>
      </w:r>
    </w:p>
    <w:p>
      <w:pPr>
        <w:pStyle w:val="ListBullet"/>
      </w:pPr>
      <w:r>
        <w:t>Fuste completo y tramos, hasta 30 m de altura total.</w:t>
      </w:r>
    </w:p>
    <w:p>
      <w:pPr>
        <w:pStyle w:val="ListBullet"/>
      </w:pPr>
      <w:r>
        <w:t>Secciones circulares, poligonales regulares, poligonales parametrizadas, extrusionadas y plegadas.</w:t>
      </w:r>
    </w:p>
    <w:p>
      <w:pPr>
        <w:pStyle w:val="ListBullet"/>
      </w:pPr>
      <w:r>
        <w:t>Ley de variación cilíndrica, troncocónica lineal, escalonada y por segmentos.</w:t>
      </w:r>
    </w:p>
    <w:p>
      <w:pPr>
        <w:pStyle w:val="ListBullet"/>
      </w:pPr>
      <w:r>
        <w:t>Conicidades estándar 11/1000 y 13/1000 y valores superiores configurables.</w:t>
      </w:r>
    </w:p>
    <w:p>
      <w:pPr>
        <w:pStyle w:val="ListBullet"/>
      </w:pPr>
      <w:r>
        <w:t>Espesores constantes o definidos por tramo, hasta 8 mm en el alcance metálico general.</w:t>
      </w:r>
    </w:p>
    <w:p>
      <w:pPr>
        <w:pStyle w:val="ListBullet"/>
      </w:pPr>
      <w:r>
        <w:t>Diámetro exterior mínimo 60 mm para acero/aluminio y 150 mm para hormigón.</w:t>
      </w:r>
    </w:p>
    <w:p>
      <w:pPr>
        <w:pStyle w:val="ListBullet"/>
      </w:pPr>
      <w:r>
        <w:t>Columnas de una pieza y segmentadas; las superiores a 12 m requieren segmentación salvo excepción registrada.</w:t>
      </w:r>
    </w:p>
    <w:p>
      <w:pPr>
        <w:pStyle w:val="ListBullet"/>
      </w:pPr>
      <w:r>
        <w:t>Brazos, báculos, soportes, luminarias y accesorios con masa y áreas asociables.</w:t>
      </w:r>
    </w:p>
    <w:p>
      <w:pPr>
        <w:pStyle w:val="ListBullet"/>
      </w:pPr>
      <w:r>
        <w:t>Hasta seis cables de catenaria mediante tensión, cota y dirección introducidas.</w:t>
      </w:r>
    </w:p>
    <w:p>
      <w:pPr>
        <w:pStyle w:val="ListBullet"/>
      </w:pPr>
      <w:r>
        <w:t>Huecos de puerta metálicos, marcos/refuerzos y soportes interiores.</w:t>
      </w:r>
    </w:p>
    <w:p>
      <w:pPr>
        <w:pStyle w:val="ListBullet"/>
      </w:pPr>
      <w:r>
        <w:t>Placa base nominal, patrón de pernos y geometría de empotramiento como interfaces.</w:t>
      </w:r>
    </w:p>
    <w:p>
      <w:pPr>
        <w:pStyle w:val="ListBullet"/>
      </w:pPr>
      <w:r>
        <w:t>Restricciones de transporte y galvanizado de 12 m.</w:t>
      </w:r>
    </w:p>
    <w:p>
      <w:pPr>
        <w:pStyle w:val="ListBullet"/>
      </w:pPr>
      <w:r>
        <w:t>Validación geométrica, visualización 3D, secciones y exportaciones geométricas preliminares.</w:t>
      </w:r>
    </w:p>
    <w:p>
      <w:pPr>
        <w:pStyle w:val="Heading2"/>
      </w:pPr>
      <w:r>
        <w:t>3.2 Excluido o diferido</w:t>
      </w:r>
    </w:p>
    <w:p>
      <w:pPr>
        <w:pStyle w:val="ListBullet"/>
      </w:pPr>
      <w:r>
        <w:t>Verificación resistente, deformaciones, fatiga, estabilidad y soldaduras.</w:t>
      </w:r>
    </w:p>
    <w:p>
      <w:pPr>
        <w:pStyle w:val="ListBullet"/>
      </w:pPr>
      <w:r>
        <w:t>Cálculo automático de tensiones de catenaria a partir de vano, flecha y temperatura.</w:t>
      </w:r>
    </w:p>
    <w:p>
      <w:pPr>
        <w:pStyle w:val="ListBullet"/>
      </w:pPr>
      <w:r>
        <w:t>Dimensionamiento resistente de herrajes de catenaria.</w:t>
      </w:r>
    </w:p>
    <w:p>
      <w:pPr>
        <w:pStyle w:val="ListBullet"/>
      </w:pPr>
      <w:r>
        <w:t>Diseño de armaduras de cimentación.</w:t>
      </w:r>
    </w:p>
    <w:p>
      <w:pPr>
        <w:pStyle w:val="ListBullet"/>
      </w:pPr>
      <w:r>
        <w:t>Resistencia de la hoja y cierre de puerta.</w:t>
      </w:r>
    </w:p>
    <w:p>
      <w:pPr>
        <w:pStyle w:val="ListBullet"/>
      </w:pPr>
      <w:r>
        <w:t>Generación final liberada de STEP/DXF de fabricación; esta fase define contratos y prototipo.</w:t>
      </w:r>
    </w:p>
    <w:p>
      <w:pPr>
        <w:pStyle w:val="ListBullet"/>
      </w:pPr>
      <w:r>
        <w:t>Reconocimiento automático fiable de geometría desde STEP sin validación humana.</w:t>
      </w:r>
    </w:p>
    <w:p>
      <w:pPr>
        <w:pStyle w:val="Heading1"/>
      </w:pPr>
      <w:r>
        <w:t>4. Modelo conceptual del producto</w:t>
      </w:r>
    </w:p>
    <w:p>
      <w:r>
        <w:t>La columna se modelará como un ensamblaje jerárquico. El objeto raíz ProductGeometry contiene uno o varios MastSegment, conexiones entre segmentos y componentes adjuntos. Cada componente tiene geometría, sistema local, interfaz con el padre y propiedades que podrán ser utilizadas por fases posteriores.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160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Objeto</w:t>
            </w:r>
          </w:p>
        </w:tc>
        <w:tc>
          <w:tcPr>
            <w:tcW w:type="dxa" w:w="676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ProductGeometry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Configuración completa de una alternativa de columna.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Mast</w:t>
            </w:r>
          </w:p>
        </w:tc>
        <w:tc>
          <w:tcPr>
            <w:tcW w:type="dxa" w:w="676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Fuste principal, continuo o segmentado.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MastSegment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Tramo fabricable con sección y ley de variación propias.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6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Joint</w:t>
            </w:r>
          </w:p>
        </w:tc>
        <w:tc>
          <w:tcPr>
            <w:tcW w:type="dxa" w:w="676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Unión entre tramos: telescópica, embridada o definida a medida.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ArmAssembly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Uno o varios brazos o báculos unidos al fuste.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6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Attachment</w:t>
            </w:r>
          </w:p>
        </w:tc>
        <w:tc>
          <w:tcPr>
            <w:tcW w:type="dxa" w:w="676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Luminaria, panel, batería, cámara, cartel, sensor u otro accesorio.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CableLoadPoint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Punto de llegada de un cable con tensión y dirección.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6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DoorAssembly</w:t>
            </w:r>
          </w:p>
        </w:tc>
        <w:tc>
          <w:tcPr>
            <w:tcW w:type="dxa" w:w="676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Hueco, marco, refuerzo y soporte interior.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BaseInterface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Placa, patrón de pernos o longitud de empotramiento.</w:t>
            </w:r>
          </w:p>
        </w:tc>
      </w:tr>
    </w:tbl>
    <w:p/>
    <w:p>
      <w:pPr>
        <w:pStyle w:val="Heading2"/>
      </w:pPr>
      <w:r>
        <w:t>4.1 Identidad y referencias</w:t>
      </w:r>
    </w:p>
    <w:p>
      <w:r>
        <w:t>Cada objeto tendrá UUID, código humano opcional, tipo, versión de esquema, estado y referencia al objeto padre. Los componentes de biblioteca conservarán su library_item_id y library_version. Las copias insertadas en proyecto almacenarán un snapshot para garantizar reproducibilidad.</w:t>
      </w:r>
    </w:p>
    <w:p>
      <w:pPr>
        <w:pStyle w:val="Heading1"/>
      </w:pPr>
      <w:r>
        <w:t>5. Sistema de coordenadas y unidades</w:t>
      </w:r>
    </w:p>
    <w:p>
      <w:pPr>
        <w:pStyle w:val="Heading2"/>
      </w:pPr>
      <w:r>
        <w:t>5.1 Sistema global</w:t>
      </w:r>
    </w:p>
    <w:p>
      <w:pPr>
        <w:pStyle w:val="ListBullet"/>
      </w:pPr>
      <w:r>
        <w:t>Origen G0 en el eje de la columna y en la cota de referencia del terreno terminado o cara superior de la cimentación, según configuración.</w:t>
      </w:r>
    </w:p>
    <w:p>
      <w:pPr>
        <w:pStyle w:val="ListBullet"/>
      </w:pPr>
      <w:r>
        <w:t>Eje +Z vertical ascendente.</w:t>
      </w:r>
    </w:p>
    <w:p>
      <w:pPr>
        <w:pStyle w:val="ListBullet"/>
      </w:pPr>
      <w:r>
        <w:t>Eje +X definido por el azimut 0° del proyecto.</w:t>
      </w:r>
    </w:p>
    <w:p>
      <w:pPr>
        <w:pStyle w:val="ListBullet"/>
      </w:pPr>
      <w:r>
        <w:t>Eje +Y completa un sistema de mano derecha.</w:t>
      </w:r>
    </w:p>
    <w:p>
      <w:pPr>
        <w:pStyle w:val="ListBullet"/>
      </w:pPr>
      <w:r>
        <w:t>Azimut medido en planta desde +X hacia +Y, positivo antihorario.</w:t>
      </w:r>
    </w:p>
    <w:p>
      <w:pPr>
        <w:pStyle w:val="ListBullet"/>
      </w:pPr>
      <w:r>
        <w:t>Inclinaciones positivas definidas mediante rotaciones de mano derecha y siempre mostradas al usuario en grados.</w:t>
      </w:r>
    </w:p>
    <w:p>
      <w:pPr>
        <w:pStyle w:val="Heading2"/>
      </w:pPr>
      <w:r>
        <w:t>5.2 Sistemas locales</w:t>
      </w:r>
    </w:p>
    <w:p>
      <w:r>
        <w:t>Cada tramo, brazo, accesorio y unión tendrá un sistema local y una transformación homogénea 4x4 respecto al padre. Las transformaciones se almacenan o se regeneran de manera determinista; no se aceptarán coordenadas sueltas sin referencia de sistema.</w:t>
      </w:r>
    </w:p>
    <w:p>
      <w:pPr>
        <w:pStyle w:val="Heading2"/>
      </w:pPr>
      <w:r>
        <w:t>5.3 Convenciones de cota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7632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Altura nominal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6"/>
              </w:rPr>
              <w:t>Distancia vertical desde G0 hasta la interfaz nominal de luminaria principal o coronación definida.</w:t>
            </w:r>
          </w:p>
        </w:tc>
      </w:tr>
      <w:tr>
        <w:tc>
          <w:tcPr>
            <w:tcW w:type="dxa" w:w="230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Longitud de pieza</w:t>
            </w:r>
          </w:p>
        </w:tc>
        <w:tc>
          <w:tcPr>
            <w:tcW w:type="dxa" w:w="76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Longitud real del eje del componente.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Cota de conexión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6"/>
              </w:rPr>
              <w:t>Z global del punto de unión o aplicación.</w:t>
            </w:r>
          </w:p>
        </w:tc>
      </w:tr>
      <w:tr>
        <w:tc>
          <w:tcPr>
            <w:tcW w:type="dxa" w:w="230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Vuelo</w:t>
            </w:r>
          </w:p>
        </w:tc>
        <w:tc>
          <w:tcPr>
            <w:tcW w:type="dxa" w:w="76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Proyección horizontal desde el eje del fuste hasta la interfaz de luminaria.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Empotramiento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6"/>
              </w:rPr>
              <w:t>Longitud del fuste por debajo de G0.</w:t>
            </w:r>
          </w:p>
        </w:tc>
      </w:tr>
      <w:tr>
        <w:tc>
          <w:tcPr>
            <w:tcW w:type="dxa" w:w="230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Altura total física</w:t>
            </w:r>
          </w:p>
        </w:tc>
        <w:tc>
          <w:tcPr>
            <w:tcW w:type="dxa" w:w="76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Máximo Z menos mínimo Z de la geometría completa.</w:t>
            </w:r>
          </w:p>
        </w:tc>
      </w:tr>
    </w:tbl>
    <w:p/>
    <w:p>
      <w:pPr>
        <w:pStyle w:val="Heading1"/>
      </w:pPr>
      <w:r>
        <w:t>6. Familias geométricas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Familia</w:t>
            </w:r>
          </w:p>
        </w:tc>
        <w:tc>
          <w:tcPr>
            <w:tcW w:type="dxa" w:w="4032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Parámetros mínimos</w:t>
            </w:r>
          </w:p>
        </w:tc>
        <w:tc>
          <w:tcPr>
            <w:tcW w:type="dxa" w:w="388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Cilíndrica circular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altura, diámetro exterior, espesor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Acero, aluminio y determinados componentes de hormigón.</w:t>
            </w:r>
          </w:p>
        </w:tc>
      </w:tr>
      <w:tr>
        <w:tc>
          <w:tcPr>
            <w:tcW w:type="dxa" w:w="201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Troncocónica circular</w:t>
            </w:r>
          </w:p>
        </w:tc>
        <w:tc>
          <w:tcPr>
            <w:tcW w:type="dxa" w:w="40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altura, diámetro inferior/superior o conicidad, espesor</w:t>
            </w:r>
          </w:p>
        </w:tc>
        <w:tc>
          <w:tcPr>
            <w:tcW w:type="dxa" w:w="38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Conicidad lineal por defecto.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Poligonal regular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número de caras, dimensión inferior/superior, orientación, espesor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Definir si la dimensión es entre caras o entre vértices.</w:t>
            </w:r>
          </w:p>
        </w:tc>
      </w:tr>
      <w:tr>
        <w:tc>
          <w:tcPr>
            <w:tcW w:type="dxa" w:w="201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Plegada parametrizada</w:t>
            </w:r>
          </w:p>
        </w:tc>
        <w:tc>
          <w:tcPr>
            <w:tcW w:type="dxa" w:w="40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lista de caras, ángulos, radios, cierre y espesor</w:t>
            </w:r>
          </w:p>
        </w:tc>
        <w:tc>
          <w:tcPr>
            <w:tcW w:type="dxa" w:w="38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Admite secciones no regulares bajo control.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Extrusionada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perfil 2D versionado, escala o transición permitida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Normalmente sección constante; transición solo si existe proceso válido.</w:t>
            </w:r>
          </w:p>
        </w:tc>
      </w:tr>
      <w:tr>
        <w:tc>
          <w:tcPr>
            <w:tcW w:type="dxa" w:w="201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Escalonada</w:t>
            </w:r>
          </w:p>
        </w:tc>
        <w:tc>
          <w:tcPr>
            <w:tcW w:type="dxa" w:w="40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lista de tramos cilíndricos o cónicos y transiciones</w:t>
            </w:r>
          </w:p>
        </w:tc>
        <w:tc>
          <w:tcPr>
            <w:tcW w:type="dxa" w:w="38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Cambios de sección explícitos.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Hormigón centrifugado hueco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diámetros exterior/interior por cota, conicidad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Sin puerta en el alcance inicial.</w:t>
            </w:r>
          </w:p>
        </w:tc>
      </w:tr>
    </w:tbl>
    <w:p/>
    <w:p>
      <w:pPr>
        <w:pStyle w:val="Heading2"/>
      </w:pPr>
      <w:r>
        <w:t>6.1 Parámetros comunes</w:t>
      </w:r>
    </w:p>
    <w:p>
      <w:pPr>
        <w:pStyle w:val="ListBullet"/>
      </w:pPr>
      <w:r>
        <w:t>Altura y longitud.</w:t>
      </w:r>
    </w:p>
    <w:p>
      <w:pPr>
        <w:pStyle w:val="ListBullet"/>
      </w:pPr>
      <w:r>
        <w:t>Material y producto asociado.</w:t>
      </w:r>
    </w:p>
    <w:p>
      <w:pPr>
        <w:pStyle w:val="ListBullet"/>
      </w:pPr>
      <w:r>
        <w:t>Espesor o pared interior.</w:t>
      </w:r>
    </w:p>
    <w:p>
      <w:pPr>
        <w:pStyle w:val="ListBullet"/>
      </w:pPr>
      <w:r>
        <w:t>Orientación de sección.</w:t>
      </w:r>
    </w:p>
    <w:p>
      <w:pPr>
        <w:pStyle w:val="ListBullet"/>
      </w:pPr>
      <w:r>
        <w:t>Conicidad o ley de transición.</w:t>
      </w:r>
    </w:p>
    <w:p>
      <w:pPr>
        <w:pStyle w:val="ListBullet"/>
      </w:pPr>
      <w:r>
        <w:t>Cotas de inicio y fin.</w:t>
      </w:r>
    </w:p>
    <w:p>
      <w:pPr>
        <w:pStyle w:val="ListBullet"/>
      </w:pPr>
      <w:r>
        <w:t>Tolerancias nominales para fabricación.</w:t>
      </w:r>
    </w:p>
    <w:p>
      <w:pPr>
        <w:pStyle w:val="ListBullet"/>
      </w:pPr>
      <w:r>
        <w:t>Tratamiento superficial como atributo no geométrico vinculado.</w:t>
      </w:r>
    </w:p>
    <w:p>
      <w:pPr>
        <w:pStyle w:val="ListBullet"/>
      </w:pPr>
      <w:r>
        <w:t>Estado de fabricabilidad y advertencias.</w:t>
      </w:r>
    </w:p>
    <w:p>
      <w:pPr>
        <w:pStyle w:val="Heading1"/>
      </w:pPr>
      <w:r>
        <w:t>7. Fuste y ley de variación</w:t>
      </w:r>
    </w:p>
    <w:p>
      <w:pPr>
        <w:pStyle w:val="Heading2"/>
      </w:pPr>
      <w:r>
        <w:t>7.1 Representación continua</w:t>
      </w:r>
    </w:p>
    <w:p>
      <w:r>
        <w:t>El fuste se representará mediante una función de sección S(z) definida en intervalos. Cada intervalo tendrá tipo de interpolación, parámetros y continuidad. El motor podrá consultar la sección exacta en cualquier cota y generar estaciones discretas para cálculo o CAD.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4464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Definición</w:t>
            </w:r>
          </w:p>
        </w:tc>
        <w:tc>
          <w:tcPr>
            <w:tcW w:type="dxa" w:w="3744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Constante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S(z)=S0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Cilindros, extrusiones y tramos prismáticos.</w:t>
            </w:r>
          </w:p>
        </w:tc>
      </w:tr>
      <w:tr>
        <w:tc>
          <w:tcPr>
            <w:tcW w:type="dxa" w:w="172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Lineal</w:t>
            </w:r>
          </w:p>
        </w:tc>
        <w:tc>
          <w:tcPr>
            <w:tcW w:type="dxa" w:w="446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Dimensiones principales varían linealmente entre extremos</w:t>
            </w:r>
          </w:p>
        </w:tc>
        <w:tc>
          <w:tcPr>
            <w:tcW w:type="dxa" w:w="374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Troncocónicos y poligonales cónicos.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Escalonada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Cambio discontinuo en cota declarada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Tubos escalonados o manguitos.</w:t>
            </w:r>
          </w:p>
        </w:tc>
      </w:tr>
      <w:tr>
        <w:tc>
          <w:tcPr>
            <w:tcW w:type="dxa" w:w="172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Por tabla</w:t>
            </w:r>
          </w:p>
        </w:tc>
        <w:tc>
          <w:tcPr>
            <w:tcW w:type="dxa" w:w="446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Valores en estaciones con interpolación controlada</w:t>
            </w:r>
          </w:p>
        </w:tc>
        <w:tc>
          <w:tcPr>
            <w:tcW w:type="dxa" w:w="374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Geometrías especiales aprobadas.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Perfil importado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Curva axial versionada y validada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Uso excepcional, no estándar.</w:t>
            </w:r>
          </w:p>
        </w:tc>
      </w:tr>
    </w:tbl>
    <w:p/>
    <w:p>
      <w:pPr>
        <w:pStyle w:val="Heading2"/>
      </w:pPr>
      <w:r>
        <w:t>7.2 Conicidad</w:t>
      </w:r>
    </w:p>
    <w:p>
      <w:r>
        <w:t>La conicidad se almacenará como variación diametral por longitud en unidades adimensionales, por ejemplo 11/1000. La interfaz podrá aceptar diámetro inferior y superior, o diámetro y conicidad, pero el backend convertirá a una representación canónica y comprobará coherencia.</w:t>
      </w:r>
    </w:p>
    <w:p>
      <w:pPr>
        <w:pStyle w:val="Heading2"/>
      </w:pPr>
      <w:r>
        <w:t>7.3 Espesores</w:t>
      </w:r>
    </w:p>
    <w:p>
      <w:pPr>
        <w:pStyle w:val="ListBullet"/>
      </w:pPr>
      <w:r>
        <w:t>Espesor constante por tramo como opción base.</w:t>
      </w:r>
    </w:p>
    <w:p>
      <w:pPr>
        <w:pStyle w:val="ListBullet"/>
      </w:pPr>
      <w:r>
        <w:t>Espesor variable solo mediante cambio de tramo o regla específicamente habilitada.</w:t>
      </w:r>
    </w:p>
    <w:p>
      <w:pPr>
        <w:pStyle w:val="ListBullet"/>
      </w:pPr>
      <w:r>
        <w:t>Rango inicial metálico 2,5 a 8 mm, con bibliotecas que podrán restringirlo por material y proceso.</w:t>
      </w:r>
    </w:p>
    <w:p>
      <w:pPr>
        <w:pStyle w:val="ListBullet"/>
      </w:pPr>
      <w:r>
        <w:t>Para aluminio 5083 plegado: rango operativo inicial 2,5 a 6 mm.</w:t>
      </w:r>
    </w:p>
    <w:p>
      <w:pPr>
        <w:pStyle w:val="ListBullet"/>
      </w:pPr>
      <w:r>
        <w:t>El espesor nominal no incorpora todavía pérdida por corrosión, tolerancia negativa ni reducción HAZ; esas reglas pertenecen a fases posteriores, pero el modelo reservará campos para ellas.</w:t>
      </w:r>
    </w:p>
    <w:p>
      <w:pPr>
        <w:pStyle w:val="Heading1"/>
      </w:pPr>
      <w:r>
        <w:t>8. Secciones transversales</w:t>
      </w:r>
    </w:p>
    <w:p>
      <w:pPr>
        <w:pStyle w:val="Heading2"/>
      </w:pPr>
      <w:r>
        <w:t>8.1 Interfaz común</w:t>
      </w:r>
    </w:p>
    <w:p>
      <w:r>
        <w:t>Todas las secciones implementarán una interfaz geométrica común: contorno exterior, vacíos interiores, área, centroide, ejes principales, momentos de inercia geométricos, radios de giro, constante torsional aproximada o exacta cuando proceda, perímetro, área superficial por unidad de longitud y puntos característicos.</w:t>
      </w:r>
    </w:p>
    <w:p>
      <w:pPr>
        <w:pStyle w:val="Heading2"/>
      </w:pPr>
      <w:r>
        <w:t>8.2 Sección circular</w:t>
      </w:r>
    </w:p>
    <w:p>
      <w:pPr>
        <w:pStyle w:val="ListBullet"/>
      </w:pPr>
      <w:r>
        <w:t>Diámetro exterior y espesor para metálicas.</w:t>
      </w:r>
    </w:p>
    <w:p>
      <w:pPr>
        <w:pStyle w:val="ListBullet"/>
      </w:pPr>
      <w:r>
        <w:t>Diámetro exterior e interior para hormigón.</w:t>
      </w:r>
    </w:p>
    <w:p>
      <w:pPr>
        <w:pStyle w:val="ListBullet"/>
      </w:pPr>
      <w:r>
        <w:t>Validación de pared positiva y diámetro mínimo.</w:t>
      </w:r>
    </w:p>
    <w:p>
      <w:pPr>
        <w:pStyle w:val="ListBullet"/>
      </w:pPr>
      <w:r>
        <w:t>Orientación irrelevante salvo huecos o accesorios.</w:t>
      </w:r>
    </w:p>
    <w:p>
      <w:pPr>
        <w:pStyle w:val="Heading2"/>
      </w:pPr>
      <w:r>
        <w:t>8.3 Sección poligonal regular</w:t>
      </w:r>
    </w:p>
    <w:p>
      <w:pPr>
        <w:pStyle w:val="ListBullet"/>
      </w:pPr>
      <w:r>
        <w:t>Número de caras configurable, con rango de biblioteca.</w:t>
      </w:r>
    </w:p>
    <w:p>
      <w:pPr>
        <w:pStyle w:val="ListBullet"/>
      </w:pPr>
      <w:r>
        <w:t>Dimensión canónica entre caras; la interfaz puede mostrar entre vértices.</w:t>
      </w:r>
    </w:p>
    <w:p>
      <w:pPr>
        <w:pStyle w:val="ListBullet"/>
      </w:pPr>
      <w:r>
        <w:t>Ángulo de orientación de una cara respecto a +X local.</w:t>
      </w:r>
    </w:p>
    <w:p>
      <w:pPr>
        <w:pStyle w:val="ListBullet"/>
      </w:pPr>
      <w:r>
        <w:t>Radio de plegado y esquinas representados en geometría de fabricación; el modelo de cálculo podrá usar idealización aprobada.</w:t>
      </w:r>
    </w:p>
    <w:p>
      <w:pPr>
        <w:pStyle w:val="Heading2"/>
      </w:pPr>
      <w:r>
        <w:t>8.4 Sección plegada no regular</w:t>
      </w:r>
    </w:p>
    <w:p>
      <w:r>
        <w:t>Se definirá por un perfil 2D cerrado compuesto por segmentos y arcos, con identificadores de cara y pliegue. Debe verificarse cierre, ausencia de autointersecciones, espesor compatible, radios mínimos y una única región exterior. La costura longitudinal se identifica explícitamente.</w:t>
      </w:r>
    </w:p>
    <w:p>
      <w:pPr>
        <w:pStyle w:val="Heading2"/>
      </w:pPr>
      <w:r>
        <w:t>8.5 Sección extrusionada</w:t>
      </w:r>
    </w:p>
    <w:p>
      <w:r>
        <w:t>El perfil de extrusión será un componente de biblioteca con contorno, cavidades, aleación, temple, orientación, masa lineal y restricciones de mecanizado. No se permitirá escalar libremente un perfil industrial salvo que se cree una nueva versión de perfil.</w:t>
      </w:r>
    </w:p>
    <w:p>
      <w:pPr>
        <w:pStyle w:val="Heading1"/>
      </w:pPr>
      <w:r>
        <w:t>9. Columnas segmentadas y uniones</w:t>
      </w:r>
    </w:p>
    <w:p>
      <w:r>
        <w:t>Toda columna con una pieza superior a 12 m quedará marcada como no transportable/no galvanizable en la configuración inicial. El sistema propondrá segmentación, pero no seleccionará la unión final hasta que las reglas de diseño correspondientes estén disponibles.</w:t>
      </w:r>
    </w:p>
    <w:p>
      <w:pPr>
        <w:pStyle w:val="Heading2"/>
      </w:pPr>
      <w:r>
        <w:t>9.1 Tipos de unión representables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4464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Geometría incluida en Fase 2</w:t>
            </w:r>
          </w:p>
        </w:tc>
        <w:tc>
          <w:tcPr>
            <w:tcW w:type="dxa" w:w="3600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Cálculo diferido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Telescópica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longitud de solape, diámetros compatibles, orientación y topes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presiones de contacto, fricción, tensiones y fatiga</w:t>
            </w:r>
          </w:p>
        </w:tc>
      </w:tr>
      <w:tr>
        <w:tc>
          <w:tcPr>
            <w:tcW w:type="dxa" w:w="201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Embridada</w:t>
            </w:r>
          </w:p>
        </w:tc>
        <w:tc>
          <w:tcPr>
            <w:tcW w:type="dxa" w:w="446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placas, patrón de pernos, separaciones y orientación</w:t>
            </w:r>
          </w:p>
        </w:tc>
        <w:tc>
          <w:tcPr>
            <w:tcW w:type="dxa" w:w="360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resistencia de placas, pernos y soldaduras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Soldada en taller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preparación geométrica, junta y cordón nominal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resistencia y procedimiento de soldadura</w:t>
            </w:r>
          </w:p>
        </w:tc>
      </w:tr>
      <w:tr>
        <w:tc>
          <w:tcPr>
            <w:tcW w:type="dxa" w:w="201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Manguito/interior</w:t>
            </w:r>
          </w:p>
        </w:tc>
        <w:tc>
          <w:tcPr>
            <w:tcW w:type="dxa" w:w="446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longitud y geometría del manguito</w:t>
            </w:r>
          </w:p>
        </w:tc>
        <w:tc>
          <w:tcPr>
            <w:tcW w:type="dxa" w:w="360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interacción y transferencia resistente</w:t>
            </w:r>
          </w:p>
        </w:tc>
      </w:tr>
    </w:tbl>
    <w:p/>
    <w:p>
      <w:pPr>
        <w:pStyle w:val="Heading2"/>
      </w:pPr>
      <w:r>
        <w:t>9.2 Reglas geométricas</w:t>
      </w:r>
    </w:p>
    <w:p>
      <w:pPr>
        <w:pStyle w:val="ListBullet"/>
      </w:pPr>
      <w:r>
        <w:t>La suma de longitudes y solapes debe reproducir la altura total.</w:t>
      </w:r>
    </w:p>
    <w:p>
      <w:pPr>
        <w:pStyle w:val="ListBullet"/>
      </w:pPr>
      <w:r>
        <w:t>No puede existir discontinuidad de eje salvo excentricidad declarada.</w:t>
      </w:r>
    </w:p>
    <w:p>
      <w:pPr>
        <w:pStyle w:val="ListBullet"/>
      </w:pPr>
      <w:r>
        <w:t>La unión debe quedar fuera de puertas, cambios críticos y zonas prohibidas de biblioteca.</w:t>
      </w:r>
    </w:p>
    <w:p>
      <w:pPr>
        <w:pStyle w:val="ListBullet"/>
      </w:pPr>
      <w:r>
        <w:t>Cada pieza tendrá longitud física, longitud útil y longitud logística.</w:t>
      </w:r>
    </w:p>
    <w:p>
      <w:pPr>
        <w:pStyle w:val="ListBullet"/>
      </w:pPr>
      <w:r>
        <w:t>El sistema mostrará peso y centro de gravedad preliminares por pieza cuando la densidad esté disponible.</w:t>
      </w:r>
    </w:p>
    <w:p>
      <w:pPr>
        <w:pStyle w:val="ListBullet"/>
      </w:pPr>
      <w:r>
        <w:t>La orientación relativa entre tramos debe quedar bloqueada cuando existan caras, costuras o puertas.</w:t>
      </w:r>
    </w:p>
    <w:p>
      <w:pPr>
        <w:pStyle w:val="Heading1"/>
      </w:pPr>
      <w:r>
        <w:t>10. Brazos, báculos y soportes</w:t>
      </w:r>
    </w:p>
    <w:p>
      <w:pPr>
        <w:pStyle w:val="Heading2"/>
      </w:pPr>
      <w:r>
        <w:t>10.1 Tipologías</w:t>
      </w:r>
    </w:p>
    <w:p>
      <w:pPr>
        <w:pStyle w:val="ListBullet"/>
      </w:pPr>
      <w:r>
        <w:t>Brazo recto horizontal o inclinado.</w:t>
      </w:r>
    </w:p>
    <w:p>
      <w:pPr>
        <w:pStyle w:val="ListBullet"/>
      </w:pPr>
      <w:r>
        <w:t>Brazo curvo definido por arco o spline aprobada.</w:t>
      </w:r>
    </w:p>
    <w:p>
      <w:pPr>
        <w:pStyle w:val="ListBullet"/>
      </w:pPr>
      <w:r>
        <w:t>Báculo como prolongación continua del fuste.</w:t>
      </w:r>
    </w:p>
    <w:p>
      <w:pPr>
        <w:pStyle w:val="ListBullet"/>
      </w:pPr>
      <w:r>
        <w:t>Cruceta con múltiples brazos.</w:t>
      </w:r>
    </w:p>
    <w:p>
      <w:pPr>
        <w:pStyle w:val="ListBullet"/>
      </w:pPr>
      <w:r>
        <w:t>Corona o soporte radial.</w:t>
      </w:r>
    </w:p>
    <w:p>
      <w:pPr>
        <w:pStyle w:val="ListBullet"/>
      </w:pPr>
      <w:r>
        <w:t>Soporte vertical post-top.</w:t>
      </w:r>
    </w:p>
    <w:p>
      <w:pPr>
        <w:pStyle w:val="ListBullet"/>
      </w:pPr>
      <w:r>
        <w:t>Adaptador entre diámetros o interfaces.</w:t>
      </w:r>
    </w:p>
    <w:p>
      <w:pPr>
        <w:pStyle w:val="Heading2"/>
      </w:pPr>
      <w:r>
        <w:t>10.2 Parámetros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anchor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Punto y orientación de conexión al fuste o componente padre.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axis_curve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Línea de eje paramétrica del brazo.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section_profile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Sección constante o variable.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roll_angle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Rotación de la sección alrededor de su eje.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luminaire_interface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Diámetro, longitud, inclinación y orientación de fijación.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fabrication_mode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curvado, soldado, plegado, extruido u otro.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symmetry_group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Permite replicar brazos con ángulos definidos sin duplicar entradas.</w:t>
            </w:r>
          </w:p>
        </w:tc>
      </w:tr>
    </w:tbl>
    <w:p/>
    <w:p>
      <w:pPr>
        <w:pStyle w:val="Heading2"/>
      </w:pPr>
      <w:r>
        <w:t>10.3 Continuidad y colisiones</w:t>
      </w:r>
    </w:p>
    <w:p>
      <w:r>
        <w:t>El motor comprobará que los brazos están conectados al fuste, no generan penetraciones no autorizadas, respetan espesores y no colisionan con otros brazos, luminarias, cables o puertas. Las colisiones podrán clasificarse como error o advertencia según tolerancia y propósito.</w:t>
      </w:r>
    </w:p>
    <w:p>
      <w:pPr>
        <w:pStyle w:val="Heading1"/>
      </w:pPr>
      <w:r>
        <w:t>11. Luminarias y accesorios</w:t>
      </w:r>
    </w:p>
    <w:p>
      <w:r>
        <w:t>La geometría de la luminaria podrá proceder del catálogo corporativo o de una envolvente simplificada. En ambos casos deberán existir al menos masa, centro de gravedad, área proyectada por direcciones o modelo aerodinámico, interfaz mecánica y orientación.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Tipo de accesorio</w:t>
            </w:r>
          </w:p>
        </w:tc>
        <w:tc>
          <w:tcPr>
            <w:tcW w:type="dxa" w:w="7344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Datos geométricos mínimos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Luminaria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envolvente, interfaz, masa, centro de gravedad, orientación y áreas proyectadas.</w:t>
            </w:r>
          </w:p>
        </w:tc>
      </w:tr>
      <w:tr>
        <w:tc>
          <w:tcPr>
            <w:tcW w:type="dxa" w:w="259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Panel solar</w:t>
            </w:r>
          </w:p>
        </w:tc>
        <w:tc>
          <w:tcPr>
            <w:tcW w:type="dxa" w:w="734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polígono o caja, superficie, inclinación, azimut y separación al fuste.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Batería/armario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envolvente, masa, posición y método de fijación.</w:t>
            </w:r>
          </w:p>
        </w:tc>
      </w:tr>
      <w:tr>
        <w:tc>
          <w:tcPr>
            <w:tcW w:type="dxa" w:w="259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Cartel/banderola</w:t>
            </w:r>
          </w:p>
        </w:tc>
        <w:tc>
          <w:tcPr>
            <w:tcW w:type="dxa" w:w="734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contorno, espesor equivalente, orientación y punto de anclaje.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Cámara/sensor/antena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envolvente simplificada, masa, orientación y brazo soporte.</w:t>
            </w:r>
          </w:p>
        </w:tc>
      </w:tr>
      <w:tr>
        <w:tc>
          <w:tcPr>
            <w:tcW w:type="dxa" w:w="259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Semáforo</w:t>
            </w:r>
          </w:p>
        </w:tc>
        <w:tc>
          <w:tcPr>
            <w:tcW w:type="dxa" w:w="734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conjunto de cabezas, soporte y áreas.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Elemento genérico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primitiva 3D o archivo simplificado con propiedades obligatorias.</w:t>
            </w:r>
          </w:p>
        </w:tc>
      </w:tr>
    </w:tbl>
    <w:p/>
    <w:p>
      <w:pPr>
        <w:pStyle w:val="Heading2"/>
      </w:pPr>
      <w:r>
        <w:t>11.1 Niveles de detalle</w:t>
      </w:r>
    </w:p>
    <w:p>
      <w:pPr>
        <w:pStyle w:val="ListBullet"/>
      </w:pPr>
      <w:r>
        <w:t>LOD-G0: punto de carga sin forma; solo permitido en borradores.</w:t>
      </w:r>
    </w:p>
    <w:p>
      <w:pPr>
        <w:pStyle w:val="ListBullet"/>
      </w:pPr>
      <w:r>
        <w:t>LOD-G1: envolvente simple y propiedades agregadas; suficiente para acciones preliminares.</w:t>
      </w:r>
    </w:p>
    <w:p>
      <w:pPr>
        <w:pStyle w:val="ListBullet"/>
      </w:pPr>
      <w:r>
        <w:t>LOD-G2: geometría simplificada orientada y superficies diferenciadas.</w:t>
      </w:r>
    </w:p>
    <w:p>
      <w:pPr>
        <w:pStyle w:val="ListBullet"/>
      </w:pPr>
      <w:r>
        <w:t>LOD-G3: CAD detallado para documentación; no necesario para el cálculo estructural común.</w:t>
      </w:r>
    </w:p>
    <w:p>
      <w:pPr>
        <w:pStyle w:val="Heading1"/>
      </w:pPr>
      <w:r>
        <w:t>12. Cables de catenaria</w:t>
      </w:r>
    </w:p>
    <w:p>
      <w:r>
        <w:t>La Fase 2 modela la interfaz de cargas de catenaria, no la catenaria completa. Cada columna admitirá hasta seis CableLoadPoint independientes.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cota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Altura Z global del anclaje.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posición radial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Punto sobre el perímetro o excentricidad respecto al eje.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azimut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Dirección horizontal del esfuerzo.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elevación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Ángulo vertical de la fuerza; por defecto 0° si la tensión se introduce horizontal.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tensión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Valor característico introducido por el usuario, con unidad explícita.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confirmado, estimado o pendiente.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identificador de cable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Referencia para el futuro anexo automático.</w:t>
            </w:r>
          </w:p>
        </w:tc>
      </w:tr>
    </w:tbl>
    <w:p/>
    <w:p>
      <w:pPr>
        <w:pStyle w:val="Heading2"/>
      </w:pPr>
      <w:r>
        <w:t>12.1 Reglas</w:t>
      </w:r>
    </w:p>
    <w:p>
      <w:pPr>
        <w:pStyle w:val="ListBullet"/>
      </w:pPr>
      <w:r>
        <w:t>Máximo seis cables activos por alternativa.</w:t>
      </w:r>
    </w:p>
    <w:p>
      <w:pPr>
        <w:pStyle w:val="ListBullet"/>
      </w:pPr>
      <w:r>
        <w:t>Dirección libre 0–360°.</w:t>
      </w:r>
    </w:p>
    <w:p>
      <w:pPr>
        <w:pStyle w:val="ListBullet"/>
      </w:pPr>
      <w:r>
        <w:t>La suma vectorial no se simplifica en la geometría; cada cable se conserva individualmente.</w:t>
      </w:r>
    </w:p>
    <w:p>
      <w:pPr>
        <w:pStyle w:val="ListBullet"/>
      </w:pPr>
      <w:r>
        <w:t>No se calculan herrajes, pero se registra el tipo de interfaz y una envolvente reservada.</w:t>
      </w:r>
    </w:p>
    <w:p>
      <w:pPr>
        <w:pStyle w:val="ListBullet"/>
      </w:pPr>
      <w:r>
        <w:t>La aplicación mostrará una vista en planta de direcciones y alertará de datos incompletos.</w:t>
      </w:r>
    </w:p>
    <w:p>
      <w:pPr>
        <w:pStyle w:val="ListBullet"/>
      </w:pPr>
      <w:r>
        <w:t>Los puntos de anclaje no pueden quedar dentro de un hueco o fuera del tramo físico.</w:t>
      </w:r>
    </w:p>
    <w:p>
      <w:pPr>
        <w:pStyle w:val="Heading1"/>
      </w:pPr>
      <w:r>
        <w:t>13. Puertas, huecos y elementos interiores</w:t>
      </w:r>
    </w:p>
    <w:p>
      <w:pPr>
        <w:pStyle w:val="Heading2"/>
      </w:pPr>
      <w:r>
        <w:t>13.1 DoorAssembly</w:t>
      </w:r>
    </w:p>
    <w:p>
      <w:r>
        <w:t>En columnas metálicas, la puerta se representará mediante hueco, radios de esquina, cota, orientación angular, profundidad de corte, marco/refuerzo y reserva interior. El hueco se proyecta sobre la superficie real del fuste, no sobre un plano genérico.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48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Parámetros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Hueco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alto, ancho, radios, cota inferior, orientación, tolerancia.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Marco/refuerzo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perfil, espesor, dimensiones, continuidad y soldadura nominal.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Puerta física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envolvente y posición para comprobación de interferencias; no resistencia.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Soporte interior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placa o carril, dimensiones, perforaciones, posición y capacidad de montaje declarativa.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Camino de cables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volumen reservado desde entrada inferior hasta equipos y coronación.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Puesta a tierra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punto geométrico de conexión.</w:t>
            </w:r>
          </w:p>
        </w:tc>
      </w:tr>
    </w:tbl>
    <w:p/>
    <w:p>
      <w:pPr>
        <w:pStyle w:val="Heading2"/>
      </w:pPr>
      <w:r>
        <w:t>13.2 Restricciones</w:t>
      </w:r>
    </w:p>
    <w:p>
      <w:pPr>
        <w:pStyle w:val="ListBullet"/>
      </w:pPr>
      <w:r>
        <w:t>No se admite puerta en hormigón en el alcance inicial.</w:t>
      </w:r>
    </w:p>
    <w:p>
      <w:pPr>
        <w:pStyle w:val="ListBullet"/>
      </w:pPr>
      <w:r>
        <w:t>El hueco no puede atravesar una unión entre tramos.</w:t>
      </w:r>
    </w:p>
    <w:p>
      <w:pPr>
        <w:pStyle w:val="ListBullet"/>
      </w:pPr>
      <w:r>
        <w:t>Debe existir material suficiente alrededor del hueco según reglas de biblioteca, aunque la verificación resistente se hará después.</w:t>
      </w:r>
    </w:p>
    <w:p>
      <w:pPr>
        <w:pStyle w:val="ListBullet"/>
      </w:pPr>
      <w:r>
        <w:t>La orientación recomendada podrá optimizarse en fases posteriores; en esta fase se admite orientación manual y regla por defecto.</w:t>
      </w:r>
    </w:p>
    <w:p>
      <w:pPr>
        <w:pStyle w:val="ListBullet"/>
      </w:pPr>
      <w:r>
        <w:t>El soporte interior debe caber dentro de la envolvente útil y no bloquear el paso de cables.</w:t>
      </w:r>
    </w:p>
    <w:p>
      <w:pPr>
        <w:pStyle w:val="Heading1"/>
      </w:pPr>
      <w:r>
        <w:t>14. Placas, empotramiento y referencias de cimentación</w:t>
      </w:r>
    </w:p>
    <w:p>
      <w:pPr>
        <w:pStyle w:val="Heading2"/>
      </w:pPr>
      <w:r>
        <w:t>14.1 Base con placa</w:t>
      </w:r>
    </w:p>
    <w:p>
      <w:r>
        <w:t>La placa base se representará como componente paramétrico con contorno, espesor nominal, agujeros, orientación, diámetro de paso del fuste, cartelas nominales y plano de contacto. Esta fase valida geometría, no resistencia.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Patrón estándar</w:t>
            </w:r>
          </w:p>
        </w:tc>
        <w:tc>
          <w:tcPr>
            <w:tcW w:type="dxa" w:w="7632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200 x 200 mm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6"/>
              </w:rPr>
              <w:t>Cuatro pernos en cuadrado, salvo variante de biblioteca.</w:t>
            </w:r>
          </w:p>
        </w:tc>
      </w:tr>
      <w:tr>
        <w:tc>
          <w:tcPr>
            <w:tcW w:type="dxa" w:w="230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250 x 250 mm</w:t>
            </w:r>
          </w:p>
        </w:tc>
        <w:tc>
          <w:tcPr>
            <w:tcW w:type="dxa" w:w="76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Cuatro pernos en cuadrado, salvo variante de biblioteca.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300 x 300 mm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6"/>
              </w:rPr>
              <w:t>Cuatro pernos en cuadrado, salvo variante de biblioteca.</w:t>
            </w:r>
          </w:p>
        </w:tc>
      </w:tr>
      <w:tr>
        <w:tc>
          <w:tcPr>
            <w:tcW w:type="dxa" w:w="230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 medida</w:t>
            </w:r>
          </w:p>
        </w:tc>
        <w:tc>
          <w:tcPr>
            <w:tcW w:type="dxa" w:w="76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Coordenadas explícitas de cada perno y validación de simetría opcional.</w:t>
            </w:r>
          </w:p>
        </w:tc>
      </w:tr>
    </w:tbl>
    <w:p/>
    <w:p>
      <w:r>
        <w:t>Los pernos podrán ser L o J, embebidos o postinstalados. En esta fase se representa diámetro, longitud, rosca superior, gancho, plantilla y envolvente; la unión se considera no pretensada en las fases de cálculo.</w:t>
      </w:r>
    </w:p>
    <w:p>
      <w:pPr>
        <w:pStyle w:val="Heading2"/>
      </w:pPr>
      <w:r>
        <w:t>14.2 Empotramiento</w:t>
      </w:r>
    </w:p>
    <w:p>
      <w:pPr>
        <w:pStyle w:val="ListBullet"/>
      </w:pPr>
      <w:r>
        <w:t>Longitud por debajo de G0.</w:t>
      </w:r>
    </w:p>
    <w:p>
      <w:pPr>
        <w:pStyle w:val="ListBullet"/>
      </w:pPr>
      <w:r>
        <w:t>Diámetro o sección exterior en el tramo enterrado.</w:t>
      </w:r>
    </w:p>
    <w:p>
      <w:pPr>
        <w:pStyle w:val="ListBullet"/>
      </w:pPr>
      <w:r>
        <w:t>Protección adicional como atributo.</w:t>
      </w:r>
    </w:p>
    <w:p>
      <w:pPr>
        <w:pStyle w:val="ListBullet"/>
      </w:pPr>
      <w:r>
        <w:t>Ranura de entrada de cables y cota.</w:t>
      </w:r>
    </w:p>
    <w:p>
      <w:pPr>
        <w:pStyle w:val="ListBullet"/>
      </w:pPr>
      <w:r>
        <w:t>Volumen reservado para relleno o manguito.</w:t>
      </w:r>
    </w:p>
    <w:p>
      <w:pPr>
        <w:pStyle w:val="ListBullet"/>
      </w:pPr>
      <w:r>
        <w:t>Referencia a la futura geometría de cimentación.</w:t>
      </w:r>
    </w:p>
    <w:p>
      <w:pPr>
        <w:pStyle w:val="Heading1"/>
      </w:pPr>
      <w:r>
        <w:t>15. Restricciones de fabricación y transporte</w:t>
      </w:r>
    </w:p>
    <w:p>
      <w:r>
        <w:t>Las restricciones se gestionarán como ManufacturingConstraintSet versionado. La geometría puede ser matemáticamente válida, pero no fabricable bajo un conjunto concreto.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Restricción inicial</w:t>
            </w:r>
          </w:p>
        </w:tc>
        <w:tc>
          <w:tcPr>
            <w:tcW w:type="dxa" w:w="6480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Valor / regla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Longitud máxima de pieza para galvanizado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12 m</w:t>
            </w:r>
          </w:p>
        </w:tc>
      </w:tr>
      <w:tr>
        <w:tc>
          <w:tcPr>
            <w:tcW w:type="dxa" w:w="345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Longitud máxima logística por defecto</w:t>
            </w:r>
          </w:p>
        </w:tc>
        <w:tc>
          <w:tcPr>
            <w:tcW w:type="dxa" w:w="648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12 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Espesor metálico máximo general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8 mm</w:t>
            </w:r>
          </w:p>
        </w:tc>
      </w:tr>
      <w:tr>
        <w:tc>
          <w:tcPr>
            <w:tcW w:type="dxa" w:w="345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Aluminio 5083 plegado</w:t>
            </w:r>
          </w:p>
        </w:tc>
        <w:tc>
          <w:tcPr>
            <w:tcW w:type="dxa" w:w="648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2,5 a 6 mm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Diámetro mínimo acero/aluminio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60 mm</w:t>
            </w:r>
          </w:p>
        </w:tc>
      </w:tr>
      <w:tr>
        <w:tc>
          <w:tcPr>
            <w:tcW w:type="dxa" w:w="345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Diámetro mínimo hormigón</w:t>
            </w:r>
          </w:p>
        </w:tc>
        <w:tc>
          <w:tcPr>
            <w:tcW w:type="dxa" w:w="648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150 mm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Conicidades estándar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11/1000 y 13/1000</w:t>
            </w:r>
          </w:p>
        </w:tc>
      </w:tr>
      <w:tr>
        <w:tc>
          <w:tcPr>
            <w:tcW w:type="dxa" w:w="345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Conicidades superiores</w:t>
            </w:r>
          </w:p>
        </w:tc>
        <w:tc>
          <w:tcPr>
            <w:tcW w:type="dxa" w:w="648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Permitidas si se validan fabricación, estética y cálculo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Columnas &gt;12 m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Segmentadas salvo excepción aprobada</w:t>
            </w:r>
          </w:p>
        </w:tc>
      </w:tr>
    </w:tbl>
    <w:p/>
    <w:p>
      <w:pPr>
        <w:pStyle w:val="Heading2"/>
      </w:pPr>
      <w:r>
        <w:t>15.1 Restricciones futuras previstas</w:t>
      </w:r>
    </w:p>
    <w:p>
      <w:pPr>
        <w:pStyle w:val="ListBullet"/>
      </w:pPr>
      <w:r>
        <w:t>Ancho y longitud máxima de chapa.</w:t>
      </w:r>
    </w:p>
    <w:p>
      <w:pPr>
        <w:pStyle w:val="ListBullet"/>
      </w:pPr>
      <w:r>
        <w:t>Capacidad de prensa y número de pliegues.</w:t>
      </w:r>
    </w:p>
    <w:p>
      <w:pPr>
        <w:pStyle w:val="ListBullet"/>
      </w:pPr>
      <w:r>
        <w:t>Radios mínimos por espesor y aleación.</w:t>
      </w:r>
    </w:p>
    <w:p>
      <w:pPr>
        <w:pStyle w:val="ListBullet"/>
      </w:pPr>
      <w:r>
        <w:t>Tamaño de cuba y posición de colgado.</w:t>
      </w:r>
    </w:p>
    <w:p>
      <w:pPr>
        <w:pStyle w:val="ListBullet"/>
      </w:pPr>
      <w:r>
        <w:t>Capacidad de curvado de brazos.</w:t>
      </w:r>
    </w:p>
    <w:p>
      <w:pPr>
        <w:pStyle w:val="ListBullet"/>
      </w:pPr>
      <w:r>
        <w:t>FSW y soldadura por arco por aleación y orientación.</w:t>
      </w:r>
    </w:p>
    <w:p>
      <w:pPr>
        <w:pStyle w:val="ListBullet"/>
      </w:pPr>
      <w:r>
        <w:t>Límites de extrusión y matricería.</w:t>
      </w:r>
    </w:p>
    <w:p>
      <w:pPr>
        <w:pStyle w:val="ListBullet"/>
      </w:pPr>
      <w:r>
        <w:t>Moldes y centrifugado de hormigón.</w:t>
      </w:r>
    </w:p>
    <w:p>
      <w:pPr>
        <w:pStyle w:val="Heading1"/>
      </w:pPr>
      <w:r>
        <w:t>16. Reglas de validez geométrica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96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6624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type="dxa" w:w="172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Severidad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GEO-001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Altura total &gt;0 y &lt;=30 m.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29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GEO-002</w:t>
            </w:r>
          </w:p>
        </w:tc>
        <w:tc>
          <w:tcPr>
            <w:tcW w:type="dxa" w:w="66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Toda sección debe ser cerrada, no autointersectante y con pared positiva.</w:t>
            </w:r>
          </w:p>
        </w:tc>
        <w:tc>
          <w:tcPr>
            <w:tcW w:type="dxa" w:w="172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GEO-003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Diámetros mínimos por material.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29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GEO-004</w:t>
            </w:r>
          </w:p>
        </w:tc>
        <w:tc>
          <w:tcPr>
            <w:tcW w:type="dxa" w:w="66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Espesor dentro del rango del material/proceso.</w:t>
            </w:r>
          </w:p>
        </w:tc>
        <w:tc>
          <w:tcPr>
            <w:tcW w:type="dxa" w:w="172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GEO-005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Piezas &gt;12 m requieren segmentación o excepción.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Error/Excepción</w:t>
            </w:r>
          </w:p>
        </w:tc>
      </w:tr>
      <w:tr>
        <w:tc>
          <w:tcPr>
            <w:tcW w:type="dxa" w:w="129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GEO-006</w:t>
            </w:r>
          </w:p>
        </w:tc>
        <w:tc>
          <w:tcPr>
            <w:tcW w:type="dxa" w:w="66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La suma de tramos y solapes reproduce la altura.</w:t>
            </w:r>
          </w:p>
        </w:tc>
        <w:tc>
          <w:tcPr>
            <w:tcW w:type="dxa" w:w="172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GEO-007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Accesorios y cables deben quedar vinculados a un componente físico.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29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GEO-008</w:t>
            </w:r>
          </w:p>
        </w:tc>
        <w:tc>
          <w:tcPr>
            <w:tcW w:type="dxa" w:w="66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No se permiten más de seis cables.</w:t>
            </w:r>
          </w:p>
        </w:tc>
        <w:tc>
          <w:tcPr>
            <w:tcW w:type="dxa" w:w="172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GEO-009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Hueco de puerta no permitido en hormigón.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29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GEO-010</w:t>
            </w:r>
          </w:p>
        </w:tc>
        <w:tc>
          <w:tcPr>
            <w:tcW w:type="dxa" w:w="66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Colisiones críticas entre componentes.</w:t>
            </w:r>
          </w:p>
        </w:tc>
        <w:tc>
          <w:tcPr>
            <w:tcW w:type="dxa" w:w="172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Error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GEO-011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Geometría fuera de catálogo de fabricación.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Advertencia o error según madurez</w:t>
            </w:r>
          </w:p>
        </w:tc>
      </w:tr>
      <w:tr>
        <w:tc>
          <w:tcPr>
            <w:tcW w:type="dxa" w:w="129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GEO-012</w:t>
            </w:r>
          </w:p>
        </w:tc>
        <w:tc>
          <w:tcPr>
            <w:tcW w:type="dxa" w:w="66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Parámetro estimado o pendiente en revisión M2+.</w:t>
            </w:r>
          </w:p>
        </w:tc>
        <w:tc>
          <w:tcPr>
            <w:tcW w:type="dxa" w:w="172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Bloqueo configurable</w:t>
            </w:r>
          </w:p>
        </w:tc>
      </w:tr>
    </w:tbl>
    <w:p/>
    <w:p>
      <w:pPr>
        <w:pStyle w:val="Heading2"/>
      </w:pPr>
      <w:r>
        <w:t>16.1 Estado de validación</w:t>
      </w:r>
    </w:p>
    <w:p>
      <w:pPr>
        <w:pStyle w:val="ListBullet"/>
      </w:pPr>
      <w:r>
        <w:t>draft: aún editable e incompleto.</w:t>
      </w:r>
    </w:p>
    <w:p>
      <w:pPr>
        <w:pStyle w:val="ListBullet"/>
      </w:pPr>
      <w:r>
        <w:t>geometrically_valid: cumple reglas geométricas.</w:t>
      </w:r>
    </w:p>
    <w:p>
      <w:pPr>
        <w:pStyle w:val="ListBullet"/>
      </w:pPr>
      <w:r>
        <w:t>manufacturable: cumple restricciones seleccionadas.</w:t>
      </w:r>
    </w:p>
    <w:p>
      <w:pPr>
        <w:pStyle w:val="ListBullet"/>
      </w:pPr>
      <w:r>
        <w:t>calculation_ready: contiene todos los datos requeridos por el motor de acciones/cálculo.</w:t>
      </w:r>
    </w:p>
    <w:p>
      <w:pPr>
        <w:pStyle w:val="ListBullet"/>
      </w:pPr>
      <w:r>
        <w:t>cad_ready: cumple contratos para generación CAD.</w:t>
      </w:r>
    </w:p>
    <w:p>
      <w:pPr>
        <w:pStyle w:val="ListBullet"/>
      </w:pPr>
      <w:r>
        <w:t>obsolete: invalidado por cambios posteriores.</w:t>
      </w:r>
    </w:p>
    <w:p>
      <w:pPr>
        <w:pStyle w:val="Heading1"/>
      </w:pPr>
      <w:r>
        <w:t>17. Modelo de datos</w:t>
      </w:r>
    </w:p>
    <w:p>
      <w:pPr>
        <w:pStyle w:val="Heading2"/>
      </w:pPr>
      <w:r>
        <w:t>17.1 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6912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Campos clave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geometry_models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id, project_revision_id, schema_version, status, unit_system, hash</w:t>
            </w:r>
          </w:p>
        </w:tc>
      </w:tr>
      <w:tr>
        <w:tc>
          <w:tcPr>
            <w:tcW w:type="dxa" w:w="30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masts</w:t>
            </w:r>
          </w:p>
        </w:tc>
        <w:tc>
          <w:tcPr>
            <w:tcW w:type="dxa" w:w="691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id, geometry_model_id, nominal_height, base_type, material_ref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mast_segments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id, mast_id, order, z_start, z_end, section_law_id, piece_length</w:t>
            </w:r>
          </w:p>
        </w:tc>
      </w:tr>
      <w:tr>
        <w:tc>
          <w:tcPr>
            <w:tcW w:type="dxa" w:w="30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section_laws</w:t>
            </w:r>
          </w:p>
        </w:tc>
        <w:tc>
          <w:tcPr>
            <w:tcW w:type="dxa" w:w="691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id, type, interpolation, parameter_json, profile_ref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section_profiles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id, type, geometry_json, canonical_dimension, orientation</w:t>
            </w:r>
          </w:p>
        </w:tc>
      </w:tr>
      <w:tr>
        <w:tc>
          <w:tcPr>
            <w:tcW w:type="dxa" w:w="30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joints</w:t>
            </w:r>
          </w:p>
        </w:tc>
        <w:tc>
          <w:tcPr>
            <w:tcW w:type="dxa" w:w="691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id, lower_segment_id, upper_segment_id, type, geometry_json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arms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id, parent_id, axis_curve, section_law_id, transform</w:t>
            </w:r>
          </w:p>
        </w:tc>
      </w:tr>
      <w:tr>
        <w:tc>
          <w:tcPr>
            <w:tcW w:type="dxa" w:w="30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attachments</w:t>
            </w:r>
          </w:p>
        </w:tc>
        <w:tc>
          <w:tcPr>
            <w:tcW w:type="dxa" w:w="691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id, parent_id, type, library_ref, transform, lod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cable_load_points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id, parent_id, position, azimuth, elevation, tension</w:t>
            </w:r>
          </w:p>
        </w:tc>
      </w:tr>
      <w:tr>
        <w:tc>
          <w:tcPr>
            <w:tcW w:type="dxa" w:w="30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door_assemblies</w:t>
            </w:r>
          </w:p>
        </w:tc>
        <w:tc>
          <w:tcPr>
            <w:tcW w:type="dxa" w:w="691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id, segment_id, opening_json, reinforcement_ref, transform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base_interfaces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id, mast_id, type, geometry_json</w:t>
            </w:r>
          </w:p>
        </w:tc>
      </w:tr>
      <w:tr>
        <w:tc>
          <w:tcPr>
            <w:tcW w:type="dxa" w:w="30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manufacturing_constraint_sets</w:t>
            </w:r>
          </w:p>
        </w:tc>
        <w:tc>
          <w:tcPr>
            <w:tcW w:type="dxa" w:w="691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id, version, scope, rules_json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geometry_validations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id, geometry_hash, rule_code, severity, result, evidence</w:t>
            </w:r>
          </w:p>
        </w:tc>
      </w:tr>
      <w:tr>
        <w:tc>
          <w:tcPr>
            <w:tcW w:type="dxa" w:w="302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geometry_artifacts</w:t>
            </w:r>
          </w:p>
        </w:tc>
        <w:tc>
          <w:tcPr>
            <w:tcW w:type="dxa" w:w="691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id, geometry_hash, format, lod, storage_ref, checksum</w:t>
            </w:r>
          </w:p>
        </w:tc>
      </w:tr>
    </w:tbl>
    <w:p/>
    <w:p>
      <w:pPr>
        <w:pStyle w:val="Heading2"/>
      </w:pPr>
      <w:r>
        <w:t>17.2 JSON y esquemas</w:t>
      </w:r>
    </w:p>
    <w:p>
      <w:r>
        <w:t>Las geometrías complejas podrán almacenarse en JSONB validado mediante JSON Schema versionado. Los campos críticos y buscables permanecerán normalizados. Cada payload incluirá schema_version; el backend rechazará versiones desconocidas o las migrará de forma explícita.</w:t>
      </w:r>
    </w:p>
    <w:p>
      <w:pPr>
        <w:pStyle w:val="Heading2"/>
      </w:pPr>
      <w:r>
        <w:t>17.3 Hash geométrico</w:t>
      </w:r>
    </w:p>
    <w:p>
      <w:r>
        <w:t>El geometry_hash se calculará sobre una serialización canónica de todos los parámetros que afectan a la geometría. No incluirá nombres, comentarios o metadatos no geométricos. Este hash permitirá cachear resultados, detectar duplicados e invalidar artefactos.</w:t>
      </w:r>
    </w:p>
    <w:p>
      <w:pPr>
        <w:pStyle w:val="Heading1"/>
      </w:pPr>
      <w:r>
        <w:t>18. Backend y servicios</w:t>
      </w:r>
    </w:p>
    <w:p>
      <w:pPr>
        <w:pStyle w:val="Heading2"/>
      </w:pPr>
      <w:r>
        <w:t>18.1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736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7200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Geometry Domain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Entidades, invariantes y reglas de negocio.</w:t>
            </w:r>
          </w:p>
        </w:tc>
      </w:tr>
      <w:tr>
        <w:tc>
          <w:tcPr>
            <w:tcW w:type="dxa" w:w="273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Geometry Service</w:t>
            </w:r>
          </w:p>
        </w:tc>
        <w:tc>
          <w:tcPr>
            <w:tcW w:type="dxa" w:w="720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Crear, modificar, validar y derivar geometrías.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Section Service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Perfiles 2D y propiedades geométricas.</w:t>
            </w:r>
          </w:p>
        </w:tc>
      </w:tr>
      <w:tr>
        <w:tc>
          <w:tcPr>
            <w:tcW w:type="dxa" w:w="273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Assembly Service</w:t>
            </w:r>
          </w:p>
        </w:tc>
        <w:tc>
          <w:tcPr>
            <w:tcW w:type="dxa" w:w="720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Transformaciones, jerarquía y colisiones.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Manufacturing Rules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Validación de restricciones por proceso/proveedor.</w:t>
            </w:r>
          </w:p>
        </w:tc>
      </w:tr>
      <w:tr>
        <w:tc>
          <w:tcPr>
            <w:tcW w:type="dxa" w:w="273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Geometry Artifact Service</w:t>
            </w:r>
          </w:p>
        </w:tc>
        <w:tc>
          <w:tcPr>
            <w:tcW w:type="dxa" w:w="720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Mallas, vistas, STEP/DXF preliminares y miniaturas.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Import/Export Adapter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Intercambio JSON, CSV, DXF y formatos futuros.</w:t>
            </w:r>
          </w:p>
        </w:tc>
      </w:tr>
      <w:tr>
        <w:tc>
          <w:tcPr>
            <w:tcW w:type="dxa" w:w="273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Dependency Service</w:t>
            </w:r>
          </w:p>
        </w:tc>
        <w:tc>
          <w:tcPr>
            <w:tcW w:type="dxa" w:w="720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Invalidación de cargas, cálculo, CAD, BOM e informes.</w:t>
            </w:r>
          </w:p>
        </w:tc>
      </w:tr>
    </w:tbl>
    <w:p/>
    <w:p>
      <w:pPr>
        <w:pStyle w:val="Heading2"/>
      </w:pPr>
      <w:r>
        <w:t>18.2 API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5904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POST /v1/revisions/{id}/geometry-models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Crear modelo geométrico.</w:t>
            </w:r>
          </w:p>
        </w:tc>
      </w:tr>
      <w:tr>
        <w:tc>
          <w:tcPr>
            <w:tcW w:type="dxa" w:w="40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GET /v1/geometry-models/{id}</w:t>
            </w:r>
          </w:p>
        </w:tc>
        <w:tc>
          <w:tcPr>
            <w:tcW w:type="dxa" w:w="590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Leer modelo y estado.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PATCH /v1/geometry-models/{id}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Modificar con ETag.</w:t>
            </w:r>
          </w:p>
        </w:tc>
      </w:tr>
      <w:tr>
        <w:tc>
          <w:tcPr>
            <w:tcW w:type="dxa" w:w="40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POST /v1/geometry-models/{id}/validate</w:t>
            </w:r>
          </w:p>
        </w:tc>
        <w:tc>
          <w:tcPr>
            <w:tcW w:type="dxa" w:w="590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Ejecutar reglas geométricas.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POST /v1/geometry-models/{id}/derive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Generar estaciones y propiedades derivadas.</w:t>
            </w:r>
          </w:p>
        </w:tc>
      </w:tr>
      <w:tr>
        <w:tc>
          <w:tcPr>
            <w:tcW w:type="dxa" w:w="40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POST /v1/geometry-models/{id}/artifacts</w:t>
            </w:r>
          </w:p>
        </w:tc>
        <w:tc>
          <w:tcPr>
            <w:tcW w:type="dxa" w:w="590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Generar vista/malla/exportación como job.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GET /v1/geometry-models/{id}/sections?z=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Consultar sección exacta.</w:t>
            </w:r>
          </w:p>
        </w:tc>
      </w:tr>
      <w:tr>
        <w:tc>
          <w:tcPr>
            <w:tcW w:type="dxa" w:w="40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POST /v1/geometry-models/{id}/clone</w:t>
            </w:r>
          </w:p>
        </w:tc>
        <w:tc>
          <w:tcPr>
            <w:tcW w:type="dxa" w:w="5904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Crear variante controlada.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POST /v1/geometry-models/{id}/compare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Comparar dos alternativas.</w:t>
            </w:r>
          </w:p>
        </w:tc>
      </w:tr>
    </w:tbl>
    <w:p/>
    <w:p>
      <w:pPr>
        <w:pStyle w:val="Heading2"/>
      </w:pPr>
      <w:r>
        <w:t>18.3 Errores específicos</w:t>
      </w:r>
    </w:p>
    <w:p>
      <w:pPr>
        <w:pStyle w:val="ListBullet"/>
      </w:pPr>
      <w:r>
        <w:t>GEOMETRY_SCHEMA_INVALID</w:t>
      </w:r>
    </w:p>
    <w:p>
      <w:pPr>
        <w:pStyle w:val="ListBullet"/>
      </w:pPr>
      <w:r>
        <w:t>SECTION_NOT_CLOSED</w:t>
      </w:r>
    </w:p>
    <w:p>
      <w:pPr>
        <w:pStyle w:val="ListBullet"/>
      </w:pPr>
      <w:r>
        <w:t>SELF_INTERSECTION</w:t>
      </w:r>
    </w:p>
    <w:p>
      <w:pPr>
        <w:pStyle w:val="ListBullet"/>
      </w:pPr>
      <w:r>
        <w:t>COMPONENT_COLLISION</w:t>
      </w:r>
    </w:p>
    <w:p>
      <w:pPr>
        <w:pStyle w:val="ListBullet"/>
      </w:pPr>
      <w:r>
        <w:t>UNSUPPORTED_PROFILE</w:t>
      </w:r>
    </w:p>
    <w:p>
      <w:pPr>
        <w:pStyle w:val="ListBullet"/>
      </w:pPr>
      <w:r>
        <w:t>MANUFACTURING_LIMIT_EXCEEDED</w:t>
      </w:r>
    </w:p>
    <w:p>
      <w:pPr>
        <w:pStyle w:val="ListBullet"/>
      </w:pPr>
      <w:r>
        <w:t>STALE_GEOMETRY</w:t>
      </w:r>
    </w:p>
    <w:p>
      <w:pPr>
        <w:pStyle w:val="ListBullet"/>
      </w:pPr>
      <w:r>
        <w:t>CONCURRENT_MODIFICATION</w:t>
      </w:r>
    </w:p>
    <w:p>
      <w:pPr>
        <w:pStyle w:val="ListBullet"/>
      </w:pPr>
      <w:r>
        <w:t>ARTIFACT_GENERATION_FAILED</w:t>
      </w:r>
    </w:p>
    <w:p>
      <w:pPr>
        <w:pStyle w:val="Heading1"/>
      </w:pPr>
      <w:r>
        <w:t>19. Front-end y experiencia de usuario</w:t>
      </w:r>
    </w:p>
    <w:p>
      <w:pPr>
        <w:pStyle w:val="Heading2"/>
      </w:pPr>
      <w:r>
        <w:t>19.1 Estructura de pantalla</w:t>
      </w:r>
    </w:p>
    <w:p>
      <w:pPr>
        <w:pStyle w:val="ListBullet"/>
      </w:pPr>
      <w:r>
        <w:t>Barra superior Salvi Studio con proyecto, revisión, norma y estado.</w:t>
      </w:r>
    </w:p>
    <w:p>
      <w:pPr>
        <w:pStyle w:val="ListBullet"/>
      </w:pPr>
      <w:r>
        <w:t>Árbol de ensamblaje a la izquierda.</w:t>
      </w:r>
    </w:p>
    <w:p>
      <w:pPr>
        <w:pStyle w:val="ListBullet"/>
      </w:pPr>
      <w:r>
        <w:t>Visor 3D central con vistas ortogonales y perspectiva.</w:t>
      </w:r>
    </w:p>
    <w:p>
      <w:pPr>
        <w:pStyle w:val="ListBullet"/>
      </w:pPr>
      <w:r>
        <w:t>Panel de propiedades a la derecha.</w:t>
      </w:r>
    </w:p>
    <w:p>
      <w:pPr>
        <w:pStyle w:val="ListBullet"/>
      </w:pPr>
      <w:r>
        <w:t>Panel inferior opcional para estaciones, secciones, validaciones y mensajes.</w:t>
      </w:r>
    </w:p>
    <w:p>
      <w:pPr>
        <w:pStyle w:val="ListBullet"/>
      </w:pPr>
      <w:r>
        <w:t>Breadcrumbs y navegación entre Proyecto &gt; Alternativa &gt; Geometría.</w:t>
      </w:r>
    </w:p>
    <w:p>
      <w:pPr>
        <w:pStyle w:val="Heading2"/>
      </w:pPr>
      <w:r>
        <w:t>19.2 Asistente de configuración</w:t>
      </w:r>
    </w:p>
    <w:p>
      <w:pPr>
        <w:pStyle w:val="ListNumber"/>
      </w:pPr>
      <w:r>
        <w:t>Seleccionar material y tipología principal.</w:t>
      </w:r>
    </w:p>
    <w:p>
      <w:pPr>
        <w:pStyle w:val="ListNumber"/>
      </w:pPr>
      <w:r>
        <w:t>Definir altura, base y familia geométrica.</w:t>
      </w:r>
    </w:p>
    <w:p>
      <w:pPr>
        <w:pStyle w:val="ListNumber"/>
      </w:pPr>
      <w:r>
        <w:t>Definir fuste y segmentación.</w:t>
      </w:r>
    </w:p>
    <w:p>
      <w:pPr>
        <w:pStyle w:val="ListNumber"/>
      </w:pPr>
      <w:r>
        <w:t>Añadir brazos y luminarias.</w:t>
      </w:r>
    </w:p>
    <w:p>
      <w:pPr>
        <w:pStyle w:val="ListNumber"/>
      </w:pPr>
      <w:r>
        <w:t>Añadir accesorios y cables.</w:t>
      </w:r>
    </w:p>
    <w:p>
      <w:pPr>
        <w:pStyle w:val="ListNumber"/>
      </w:pPr>
      <w:r>
        <w:t>Definir puerta y elementos interiores cuando proceda.</w:t>
      </w:r>
    </w:p>
    <w:p>
      <w:pPr>
        <w:pStyle w:val="ListNumber"/>
      </w:pPr>
      <w:r>
        <w:t>Definir placa/patrón de pernos o empotramiento.</w:t>
      </w:r>
    </w:p>
    <w:p>
      <w:pPr>
        <w:pStyle w:val="ListNumber"/>
      </w:pPr>
      <w:r>
        <w:t>Seleccionar restricciones de fabricación.</w:t>
      </w:r>
    </w:p>
    <w:p>
      <w:pPr>
        <w:pStyle w:val="ListNumber"/>
      </w:pPr>
      <w:r>
        <w:t>Validar y guardar una versión geométrica.</w:t>
      </w:r>
    </w:p>
    <w:p>
      <w:pPr>
        <w:pStyle w:val="Heading2"/>
      </w:pPr>
      <w:r>
        <w:t>19.3 Interacción 3D</w:t>
      </w:r>
    </w:p>
    <w:p>
      <w:pPr>
        <w:pStyle w:val="ListBullet"/>
      </w:pPr>
      <w:r>
        <w:t>Selección bidireccional entre árbol y visor.</w:t>
      </w:r>
    </w:p>
    <w:p>
      <w:pPr>
        <w:pStyle w:val="ListBullet"/>
      </w:pPr>
      <w:r>
        <w:t>Manipuladores solo para campos permitidos; toda edición se refleja numéricamente.</w:t>
      </w:r>
    </w:p>
    <w:p>
      <w:pPr>
        <w:pStyle w:val="ListBullet"/>
      </w:pPr>
      <w:r>
        <w:t>Snapping a ejes, cotas y caras.</w:t>
      </w:r>
    </w:p>
    <w:p>
      <w:pPr>
        <w:pStyle w:val="ListBullet"/>
      </w:pPr>
      <w:r>
        <w:t>Medición temporal sin alterar el modelo.</w:t>
      </w:r>
    </w:p>
    <w:p>
      <w:pPr>
        <w:pStyle w:val="ListBullet"/>
      </w:pPr>
      <w:r>
        <w:t>Vista de planta específica para brazos y cables.</w:t>
      </w:r>
    </w:p>
    <w:p>
      <w:pPr>
        <w:pStyle w:val="ListBullet"/>
      </w:pPr>
      <w:r>
        <w:t>Cortes por cota y sección transversal.</w:t>
      </w:r>
    </w:p>
    <w:p>
      <w:pPr>
        <w:pStyle w:val="ListBullet"/>
      </w:pPr>
      <w:r>
        <w:t>Código de color de estado: válido, advertencia, error, pendiente y obsoleto.</w:t>
      </w:r>
    </w:p>
    <w:p>
      <w:pPr>
        <w:pStyle w:val="ListBullet"/>
      </w:pPr>
      <w:r>
        <w:t>No se permitirá editar mediante arrastre sin mostrar el valor exacto resultante.</w:t>
      </w:r>
    </w:p>
    <w:p>
      <w:pPr>
        <w:pStyle w:val="Heading1"/>
      </w:pPr>
      <w:r>
        <w:t>20. Generación geométrica y kernel CAD</w:t>
      </w:r>
    </w:p>
    <w:p>
      <w:r>
        <w:t>Se recomienda un kernel CAD robusto y reproducible para sólidos y B-Rep, encapsulado detrás de una interfaz propia. El dominio no dependerá directamente del proveedor del kernel.</w:t>
      </w:r>
    </w:p>
    <w:p>
      <w:pPr>
        <w:pStyle w:val="Heading2"/>
      </w:pPr>
      <w:r>
        <w:t>20.1 Representaciones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736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Representación</w:t>
            </w:r>
          </w:p>
        </w:tc>
        <w:tc>
          <w:tcPr>
            <w:tcW w:type="dxa" w:w="7200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Paramétrica canónica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Fuente de verdad editable.</w:t>
            </w:r>
          </w:p>
        </w:tc>
      </w:tr>
      <w:tr>
        <w:tc>
          <w:tcPr>
            <w:tcW w:type="dxa" w:w="273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B-Rep/sólido</w:t>
            </w:r>
          </w:p>
        </w:tc>
        <w:tc>
          <w:tcPr>
            <w:tcW w:type="dxa" w:w="720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CAD, colisiones y exportación STEP.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Malla de visualización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Front-end WebGL y miniaturas.</w:t>
            </w:r>
          </w:p>
        </w:tc>
      </w:tr>
      <w:tr>
        <w:tc>
          <w:tcPr>
            <w:tcW w:type="dxa" w:w="273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Línea de eje + estaciones</w:t>
            </w:r>
          </w:p>
        </w:tc>
        <w:tc>
          <w:tcPr>
            <w:tcW w:type="dxa" w:w="720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Motor estructural.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Perfil 2D desarrollado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DXF y fabricación de chapa futura.</w:t>
            </w:r>
          </w:p>
        </w:tc>
      </w:tr>
      <w:tr>
        <w:tc>
          <w:tcPr>
            <w:tcW w:type="dxa" w:w="273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Envolvente simplificada</w:t>
            </w:r>
          </w:p>
        </w:tc>
        <w:tc>
          <w:tcPr>
            <w:tcW w:type="dxa" w:w="720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Acciones y optimización rápida.</w:t>
            </w:r>
          </w:p>
        </w:tc>
      </w:tr>
    </w:tbl>
    <w:p/>
    <w:p>
      <w:pPr>
        <w:pStyle w:val="Heading2"/>
      </w:pPr>
      <w:r>
        <w:t>20.2 Requisitos del kernel</w:t>
      </w:r>
    </w:p>
    <w:p>
      <w:pPr>
        <w:pStyle w:val="ListBullet"/>
      </w:pPr>
      <w:r>
        <w:t>Operaciones robustas de extrusión, loft, sweep, booleanas y secciones.</w:t>
      </w:r>
    </w:p>
    <w:p>
      <w:pPr>
        <w:pStyle w:val="ListBullet"/>
      </w:pPr>
      <w:r>
        <w:t>Exportación STEP AP242.</w:t>
      </w:r>
    </w:p>
    <w:p>
      <w:pPr>
        <w:pStyle w:val="ListBullet"/>
      </w:pPr>
      <w:r>
        <w:t>Importación STEP para referencia, no como fuente editable automática.</w:t>
      </w:r>
    </w:p>
    <w:p>
      <w:pPr>
        <w:pStyle w:val="ListBullet"/>
      </w:pPr>
      <w:r>
        <w:t>Tolerancia geométrica configurable y documentada.</w:t>
      </w:r>
    </w:p>
    <w:p>
      <w:pPr>
        <w:pStyle w:val="ListBullet"/>
      </w:pPr>
      <w:r>
        <w:t>Ejecución headless en backend.</w:t>
      </w:r>
    </w:p>
    <w:p>
      <w:pPr>
        <w:pStyle w:val="ListBullet"/>
      </w:pPr>
      <w:r>
        <w:t>Licencia compatible con despliegue corporativo.</w:t>
      </w:r>
    </w:p>
    <w:p>
      <w:pPr>
        <w:pStyle w:val="ListBullet"/>
      </w:pPr>
      <w:r>
        <w:t>Pruebas de regresión por versión.</w:t>
      </w:r>
    </w:p>
    <w:p>
      <w:pPr>
        <w:pStyle w:val="Heading2"/>
      </w:pPr>
      <w:r>
        <w:t>20.3 Precisión</w:t>
      </w:r>
    </w:p>
    <w:p>
      <w:r>
        <w:t>La tolerancia geométrica interna propuesta es 1e-6 m para construcción y 1e-5 m para comparación, ajustable por operación. El documento deberá diferenciar precisión matemática, tolerancia CAD y tolerancia de fabricación.</w:t>
      </w:r>
    </w:p>
    <w:p>
      <w:pPr>
        <w:pStyle w:val="Heading1"/>
      </w:pPr>
      <w:r>
        <w:t>21. Importación, exportación e interoperabilidad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748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Alcance Fase 2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Salvi Geometry JSON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Formato completo y versionado para intercambio interno.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CSV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Importación limitada de estaciones, accesorios o cables.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DXF 2D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Perfiles y vistas preliminares; capas normalizadas.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STEP AP242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Prototipo de exportación de sólidos, sin liberación de fabricación.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glTF/GLB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Visualización web.</w:t>
            </w:r>
          </w:p>
        </w:tc>
      </w:tr>
      <w:tr>
        <w:tc>
          <w:tcPr>
            <w:tcW w:type="dxa" w:w="244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SVG/PDF</w:t>
            </w:r>
          </w:p>
        </w:tc>
        <w:tc>
          <w:tcPr>
            <w:tcW w:type="dxa" w:w="748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Vistas y esquemas para informes.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SolidWorks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Contrato futuro mediante API o importación STEP; no SLDPRT nativo en esta fase.</w:t>
            </w:r>
          </w:p>
        </w:tc>
      </w:tr>
    </w:tbl>
    <w:p/>
    <w:p>
      <w:pPr>
        <w:pStyle w:val="Heading2"/>
      </w:pPr>
      <w:r>
        <w:t>21.1 Convenciones de exportación</w:t>
      </w:r>
    </w:p>
    <w:p>
      <w:pPr>
        <w:pStyle w:val="ListBullet"/>
      </w:pPr>
      <w:r>
        <w:t>Unidades declaradas en archivo y metadatos.</w:t>
      </w:r>
    </w:p>
    <w:p>
      <w:pPr>
        <w:pStyle w:val="ListBullet"/>
      </w:pPr>
      <w:r>
        <w:t>Origen G0 y ejes coherentes.</w:t>
      </w:r>
    </w:p>
    <w:p>
      <w:pPr>
        <w:pStyle w:val="ListBullet"/>
      </w:pPr>
      <w:r>
        <w:t>Nombres de cuerpos y componentes basados en códigos estables.</w:t>
      </w:r>
    </w:p>
    <w:p>
      <w:pPr>
        <w:pStyle w:val="ListBullet"/>
      </w:pPr>
      <w:r>
        <w:t>Revisión, geometry_hash y versión del generador embebidos cuando el formato lo permita.</w:t>
      </w:r>
    </w:p>
    <w:p>
      <w:pPr>
        <w:pStyle w:val="ListBullet"/>
      </w:pPr>
      <w:r>
        <w:t>No sobrescribir archivos liberados; generar nuevo artefacto versionado.</w:t>
      </w:r>
    </w:p>
    <w:p>
      <w:pPr>
        <w:pStyle w:val="Heading1"/>
      </w:pPr>
      <w:r>
        <w:t>22. Dependencias e invalidación</w:t>
      </w:r>
    </w:p>
    <w:p>
      <w:r>
        <w:t>Cualquier cambio geométrico puede invalidar acciones, cálculo, selección, optimización, CAD, BOM, costes, CO2 e informes. El Geometry Service publicará eventos de dominio con una lista de rutas afectadas.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Cambio</w:t>
            </w:r>
          </w:p>
        </w:tc>
        <w:tc>
          <w:tcPr>
            <w:tcW w:type="dxa" w:w="7056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Descendientes mínimos invalidados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Altura o sección del fuste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6"/>
              </w:rPr>
              <w:t>acciones, cálculo, selección, CAD, BOM, coste, CO2, informes</w:t>
            </w:r>
          </w:p>
        </w:tc>
      </w:tr>
      <w:tr>
        <w:tc>
          <w:tcPr>
            <w:tcW w:type="dxa" w:w="288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Orientación de puerta</w:t>
            </w:r>
          </w:p>
        </w:tc>
        <w:tc>
          <w:tcPr>
            <w:tcW w:type="dxa" w:w="705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cálculo local, CAD, fabricación, informes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Luminaria/accesorio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6"/>
              </w:rPr>
              <w:t>acciones, cálculo, selección, BOM, coste, informes</w:t>
            </w:r>
          </w:p>
        </w:tc>
      </w:tr>
      <w:tr>
        <w:tc>
          <w:tcPr>
            <w:tcW w:type="dxa" w:w="288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Cable</w:t>
            </w:r>
          </w:p>
        </w:tc>
        <w:tc>
          <w:tcPr>
            <w:tcW w:type="dxa" w:w="705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acciones, cálculo e informes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Segmentación/unión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6"/>
              </w:rPr>
              <w:t>cálculo, CAD, BOM, fabricación, transporte, coste</w:t>
            </w:r>
          </w:p>
        </w:tc>
      </w:tr>
      <w:tr>
        <w:tc>
          <w:tcPr>
            <w:tcW w:type="dxa" w:w="288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Restricción de fabricación</w:t>
            </w:r>
          </w:p>
        </w:tc>
        <w:tc>
          <w:tcPr>
            <w:tcW w:type="dxa" w:w="705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estado manufacturable, optimización, CAD y producción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Solo nombre/comentario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6"/>
              </w:rPr>
              <w:t>ningún resultado técnico</w:t>
            </w:r>
          </w:p>
        </w:tc>
      </w:tr>
    </w:tbl>
    <w:p/>
    <w:p>
      <w:pPr>
        <w:pStyle w:val="Heading1"/>
      </w:pPr>
      <w:r>
        <w:t>23. Seguridad, auditoría y versiones</w:t>
      </w:r>
    </w:p>
    <w:p>
      <w:pPr>
        <w:pStyle w:val="ListBullet"/>
      </w:pPr>
      <w:r>
        <w:t>Toda modificación se registra con usuario, fecha, valor anterior/nuevo, revisión y motivo opcional.</w:t>
      </w:r>
    </w:p>
    <w:p>
      <w:pPr>
        <w:pStyle w:val="ListBullet"/>
      </w:pPr>
      <w:r>
        <w:t>Las revisiones congeladas no se editan; se crea una nueva revisión.</w:t>
      </w:r>
    </w:p>
    <w:p>
      <w:pPr>
        <w:pStyle w:val="ListBullet"/>
      </w:pPr>
      <w:r>
        <w:t>Los componentes de biblioteca publicados no se modifican en sitio.</w:t>
      </w:r>
    </w:p>
    <w:p>
      <w:pPr>
        <w:pStyle w:val="ListBullet"/>
      </w:pPr>
      <w:r>
        <w:t>Las exportaciones incluyen checksum y referencia a geometry_hash.</w:t>
      </w:r>
    </w:p>
    <w:p>
      <w:pPr>
        <w:pStyle w:val="ListBullet"/>
      </w:pPr>
      <w:r>
        <w:t>Los permisos distinguen crear geometría, usar componentes experimentales, aprobar excepciones y publicar bibliotecas.</w:t>
      </w:r>
    </w:p>
    <w:p>
      <w:pPr>
        <w:pStyle w:val="ListBullet"/>
      </w:pPr>
      <w:r>
        <w:t>Las excepciones a límites de fabricación exigen responsable y quedan visibles en informes.</w:t>
      </w:r>
    </w:p>
    <w:p>
      <w:pPr>
        <w:pStyle w:val="Heading1"/>
      </w:pPr>
      <w:r>
        <w:t>24. Rendimiento y escalabilidad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676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Objetivo inicial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Carga de modelo típico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&lt;2 s P95</w:t>
            </w:r>
          </w:p>
        </w:tc>
      </w:tr>
      <w:tr>
        <w:tc>
          <w:tcPr>
            <w:tcW w:type="dxa" w:w="316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Validación geométrica</w:t>
            </w:r>
          </w:p>
        </w:tc>
        <w:tc>
          <w:tcPr>
            <w:tcW w:type="dxa" w:w="676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&lt;1 s P95 para configuración estándar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Actualización del visor tras cambio simple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&lt;300 ms percibidos</w:t>
            </w:r>
          </w:p>
        </w:tc>
      </w:tr>
      <w:tr>
        <w:tc>
          <w:tcPr>
            <w:tcW w:type="dxa" w:w="316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Generación de malla 3D</w:t>
            </w:r>
          </w:p>
        </w:tc>
        <w:tc>
          <w:tcPr>
            <w:tcW w:type="dxa" w:w="676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&lt;5 s P95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Exportación STEP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job asíncrono; &lt;60 s para modelo típico</w:t>
            </w:r>
          </w:p>
        </w:tc>
      </w:tr>
      <w:tr>
        <w:tc>
          <w:tcPr>
            <w:tcW w:type="dxa" w:w="316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Comparación de alternativas</w:t>
            </w:r>
          </w:p>
        </w:tc>
        <w:tc>
          <w:tcPr>
            <w:tcW w:type="dxa" w:w="676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&lt;3 s P95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Modelo máximo inicial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30 m, 20 tramos/componentes principales, 100 accesorios simplificados</w:t>
            </w:r>
          </w:p>
        </w:tc>
      </w:tr>
    </w:tbl>
    <w:p/>
    <w:p>
      <w:r>
        <w:t>Las propiedades derivadas y artefactos se cachearán por geometry_hash. La cache nunca sustituirá la validación de permisos ni la comprobación de versión.</w:t>
      </w:r>
    </w:p>
    <w:p>
      <w:pPr>
        <w:pStyle w:val="Heading1"/>
      </w:pPr>
      <w:r>
        <w:t>25. Estrategia de pruebas</w:t>
      </w:r>
    </w:p>
    <w:p>
      <w:pPr>
        <w:pStyle w:val="Heading2"/>
      </w:pPr>
      <w:r>
        <w:t>25.1 Niveles</w:t>
      </w:r>
    </w:p>
    <w:p>
      <w:pPr>
        <w:pStyle w:val="ListBullet"/>
      </w:pPr>
      <w:r>
        <w:t>Pruebas unitarias de perfiles, transformaciones y reglas.</w:t>
      </w:r>
    </w:p>
    <w:p>
      <w:pPr>
        <w:pStyle w:val="ListBullet"/>
      </w:pPr>
      <w:r>
        <w:t>Pruebas de propiedades con generación aleatoria de secciones válidas/no válidas.</w:t>
      </w:r>
    </w:p>
    <w:p>
      <w:pPr>
        <w:pStyle w:val="ListBullet"/>
      </w:pPr>
      <w:r>
        <w:t>Pruebas de regresión geométrica mediante hashes y métricas.</w:t>
      </w:r>
    </w:p>
    <w:p>
      <w:pPr>
        <w:pStyle w:val="ListBullet"/>
      </w:pPr>
      <w:r>
        <w:t>Pruebas de kernel CAD y exportación.</w:t>
      </w:r>
    </w:p>
    <w:p>
      <w:pPr>
        <w:pStyle w:val="ListBullet"/>
      </w:pPr>
      <w:r>
        <w:t>Pruebas de API, concurrencia e idempotencia.</w:t>
      </w:r>
    </w:p>
    <w:p>
      <w:pPr>
        <w:pStyle w:val="ListBullet"/>
      </w:pPr>
      <w:r>
        <w:t>Pruebas visuales del visor y capturas de referencia.</w:t>
      </w:r>
    </w:p>
    <w:p>
      <w:pPr>
        <w:pStyle w:val="ListBullet"/>
      </w:pPr>
      <w:r>
        <w:t>Pruebas de rendimiento.</w:t>
      </w:r>
    </w:p>
    <w:p>
      <w:pPr>
        <w:pStyle w:val="ListBullet"/>
      </w:pPr>
      <w:r>
        <w:t>Pruebas de migración de schema_version.</w:t>
      </w:r>
    </w:p>
    <w:p>
      <w:pPr>
        <w:pStyle w:val="Heading2"/>
      </w:pPr>
      <w:r>
        <w:t>25.2 Verificaciones numéricas</w:t>
      </w:r>
    </w:p>
    <w:p>
      <w:pPr>
        <w:pStyle w:val="ListBullet"/>
      </w:pPr>
      <w:r>
        <w:t>Área y momentos de inercia frente a soluciones analíticas para circular y poligonal.</w:t>
      </w:r>
    </w:p>
    <w:p>
      <w:pPr>
        <w:pStyle w:val="ListBullet"/>
      </w:pPr>
      <w:r>
        <w:t>Transformaciones inversas y composición.</w:t>
      </w:r>
    </w:p>
    <w:p>
      <w:pPr>
        <w:pStyle w:val="ListBullet"/>
      </w:pPr>
      <w:r>
        <w:t>Conservación de altura en segmentación.</w:t>
      </w:r>
    </w:p>
    <w:p>
      <w:pPr>
        <w:pStyle w:val="ListBullet"/>
      </w:pPr>
      <w:r>
        <w:t>Continuidad en lofts.</w:t>
      </w:r>
    </w:p>
    <w:p>
      <w:pPr>
        <w:pStyle w:val="ListBullet"/>
      </w:pPr>
      <w:r>
        <w:t>Detección de autointersección y colisión.</w:t>
      </w:r>
    </w:p>
    <w:p>
      <w:pPr>
        <w:pStyle w:val="ListBullet"/>
      </w:pPr>
      <w:r>
        <w:t>Comparación de B-Rep exportado e importado por volumen y caja envolvente.</w:t>
      </w:r>
    </w:p>
    <w:p>
      <w:pPr>
        <w:pStyle w:val="Heading1"/>
      </w:pPr>
      <w:r>
        <w:t>26. Casos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4320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AC-01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Columna acero circular cónica 8 m, placa y luminaria post-top.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Modelo válido y exportación visual.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AC-02</w:t>
            </w:r>
          </w:p>
        </w:tc>
        <w:tc>
          <w:tcPr>
            <w:tcW w:type="dxa" w:w="504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Columna 12 m poligonal 12 caras, con puerta, brazo y luminaria.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Secciones, orientación y hueco correctos.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AC-03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Columna 18 m segmentada en dos piezas.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Longitudes, solape y altura total coherentes.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AC-04</w:t>
            </w:r>
          </w:p>
        </w:tc>
        <w:tc>
          <w:tcPr>
            <w:tcW w:type="dxa" w:w="504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Aluminio 5083 plegado 6 mm con costura y orientación.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Perfil cerrado y reglas de material aplicadas.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AC-05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Extrusión de aluminio con perfil de biblioteca.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Sin escalado no autorizado.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AC-06</w:t>
            </w:r>
          </w:p>
        </w:tc>
        <w:tc>
          <w:tcPr>
            <w:tcW w:type="dxa" w:w="504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Hormigón centrifugado hueco 15 m empotrado.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Diámetros y pared válidos; puerta bloqueada.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AC-07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Tres brazos a diferentes azimuts y cotas.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Transformaciones y colisiones correctas.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AC-08</w:t>
            </w:r>
          </w:p>
        </w:tc>
        <w:tc>
          <w:tcPr>
            <w:tcW w:type="dxa" w:w="504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Seis cables con direcciones libres.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Vista de planta y datos individuales conservados.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AC-09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Séptimo cable.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Error GEO-008.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AC-10</w:t>
            </w:r>
          </w:p>
        </w:tc>
        <w:tc>
          <w:tcPr>
            <w:tcW w:type="dxa" w:w="504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Pieza metálica de 13 m sin segmentación.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Bloqueo o excepción aprobable.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AC-11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Puerta intersectando unión.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Error geométrico.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AC-12</w:t>
            </w:r>
          </w:p>
        </w:tc>
        <w:tc>
          <w:tcPr>
            <w:tcW w:type="dxa" w:w="504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Patrón de pernos 250x250 y placa a medida.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Geometría y orientación correctas.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AC-13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Accesorio genérico sin masa/área obligatoria.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No calculation_ready.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AC-14</w:t>
            </w:r>
          </w:p>
        </w:tc>
        <w:tc>
          <w:tcPr>
            <w:tcW w:type="dxa" w:w="504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Cambio de altura después de generar STEP.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STEP marcado obsoleto.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AC-15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Dos usuarios editan con ETag.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Conflicto controlado sin pérdida.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AC-16</w:t>
            </w:r>
          </w:p>
        </w:tc>
        <w:tc>
          <w:tcPr>
            <w:tcW w:type="dxa" w:w="504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Clonado de alternativa.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Nuevo UUID, mismo snapshot y trazabilidad de origen.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AC-17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Exportación JSON e importación.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Mismo geometry_hash.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AC-18</w:t>
            </w:r>
          </w:p>
        </w:tc>
        <w:tc>
          <w:tcPr>
            <w:tcW w:type="dxa" w:w="504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Migración de schema_version.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Conversión determinista con informe.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AC-19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Colisión panel solar-brazo.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Advertencia/error visible.</w:t>
            </w:r>
          </w:p>
        </w:tc>
      </w:tr>
      <w:tr>
        <w:tc>
          <w:tcPr>
            <w:tcW w:type="dxa" w:w="1008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AC-20</w:t>
            </w:r>
          </w:p>
        </w:tc>
        <w:tc>
          <w:tcPr>
            <w:tcW w:type="dxa" w:w="504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Conicidad superior al estándar.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Permitida con advertencia y validación de fabricación.</w:t>
            </w:r>
          </w:p>
        </w:tc>
      </w:tr>
    </w:tbl>
    <w:p/>
    <w:p>
      <w:pPr>
        <w:pStyle w:val="Heading1"/>
      </w:pPr>
      <w:r>
        <w:t>27. Entregables y criterio de cierre</w:t>
      </w:r>
    </w:p>
    <w:p>
      <w:pPr>
        <w:pStyle w:val="Heading2"/>
      </w:pPr>
      <w:r>
        <w:t>27.1 Entregables</w:t>
      </w:r>
    </w:p>
    <w:p>
      <w:pPr>
        <w:pStyle w:val="ListBullet"/>
      </w:pPr>
      <w:r>
        <w:t>Especificación funcional aprobada.</w:t>
      </w:r>
    </w:p>
    <w:p>
      <w:pPr>
        <w:pStyle w:val="ListBullet"/>
      </w:pPr>
      <w:r>
        <w:t>ERD y diccionario de datos.</w:t>
      </w:r>
    </w:p>
    <w:p>
      <w:pPr>
        <w:pStyle w:val="ListBullet"/>
      </w:pPr>
      <w:r>
        <w:t>JSON Schemas versionados.</w:t>
      </w:r>
    </w:p>
    <w:p>
      <w:pPr>
        <w:pStyle w:val="ListBullet"/>
      </w:pPr>
      <w:r>
        <w:t>OpenAPI del Geometry Service.</w:t>
      </w:r>
    </w:p>
    <w:p>
      <w:pPr>
        <w:pStyle w:val="ListBullet"/>
      </w:pPr>
      <w:r>
        <w:t>Biblioteca inicial de perfiles y tipologías.</w:t>
      </w:r>
    </w:p>
    <w:p>
      <w:pPr>
        <w:pStyle w:val="ListBullet"/>
      </w:pPr>
      <w:r>
        <w:t>Prototipo front-end con árbol y visor 3D.</w:t>
      </w:r>
    </w:p>
    <w:p>
      <w:pPr>
        <w:pStyle w:val="ListBullet"/>
      </w:pPr>
      <w:r>
        <w:t>Kernel CAD seleccionado o decisión de arquitectura documentada.</w:t>
      </w:r>
    </w:p>
    <w:p>
      <w:pPr>
        <w:pStyle w:val="ListBullet"/>
      </w:pPr>
      <w:r>
        <w:t>Generación de malla y STEP/DXF preliminar.</w:t>
      </w:r>
    </w:p>
    <w:p>
      <w:pPr>
        <w:pStyle w:val="ListBullet"/>
      </w:pPr>
      <w:r>
        <w:t>Motor de validación geométrica y reglas GEO-001 a GEO-012.</w:t>
      </w:r>
    </w:p>
    <w:p>
      <w:pPr>
        <w:pStyle w:val="ListBullet"/>
      </w:pPr>
      <w:r>
        <w:t>Conjunto de pruebas y casos de aceptación.</w:t>
      </w:r>
    </w:p>
    <w:p>
      <w:pPr>
        <w:pStyle w:val="ListBullet"/>
      </w:pPr>
      <w:r>
        <w:t>Manual técnico y guía breve de usuario.</w:t>
      </w:r>
    </w:p>
    <w:p>
      <w:pPr>
        <w:pStyle w:val="Heading2"/>
      </w:pPr>
      <w:r>
        <w:t>27.2 Criterio de cierre</w:t>
      </w:r>
    </w:p>
    <w:p>
      <w:pPr>
        <w:pStyle w:val="ListBullet"/>
      </w:pPr>
      <w:r>
        <w:t>Los 20 casos de aceptación han sido ejecutados y documentados.</w:t>
      </w:r>
    </w:p>
    <w:p>
      <w:pPr>
        <w:pStyle w:val="ListBullet"/>
      </w:pPr>
      <w:r>
        <w:t>El modelo representa todas las familias del alcance sin campos ad hoc no gobernados.</w:t>
      </w:r>
    </w:p>
    <w:p>
      <w:pPr>
        <w:pStyle w:val="ListBullet"/>
      </w:pPr>
      <w:r>
        <w:t>La invalidación hacia fases posteriores está demostrada.</w:t>
      </w:r>
    </w:p>
    <w:p>
      <w:pPr>
        <w:pStyle w:val="ListBullet"/>
      </w:pPr>
      <w:r>
        <w:t>Las exportaciones reproducen origen, unidades y geometry_hash.</w:t>
      </w:r>
    </w:p>
    <w:p>
      <w:pPr>
        <w:pStyle w:val="ListBullet"/>
      </w:pPr>
      <w:r>
        <w:t>Oficina Técnica aprueba convenciones de ejes, cotas, secciones y segmentación.</w:t>
      </w:r>
    </w:p>
    <w:p>
      <w:pPr>
        <w:pStyle w:val="ListBullet"/>
      </w:pPr>
      <w:r>
        <w:t>No quedan decisiones bloqueantes para iniciar la Fase 3 de acciones y ubicación.</w:t>
      </w:r>
    </w:p>
    <w:p>
      <w:pPr>
        <w:pStyle w:val="Heading1"/>
      </w:pPr>
      <w:r>
        <w:t>28. Riesgos y decisiones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4320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Riesgo / decisión</w:t>
            </w:r>
          </w:p>
        </w:tc>
        <w:tc>
          <w:tcPr>
            <w:tcW w:type="dxa" w:w="4032"/>
            <w:vAlign w:val="center"/>
            <w:shd w:fill="1F1F1F"/>
          </w:tcPr>
          <w:p>
            <w:r/>
            <w:r>
              <w:rPr>
                <w:b/>
                <w:color w:val="FFFFFF"/>
                <w:sz w:val="16"/>
              </w:rPr>
              <w:t>Propuesta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Kernel CAD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Coste, licencia y despliegue.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Evaluación comparativa temprana y capa de abstracción.</w:t>
            </w:r>
          </w:p>
        </w:tc>
      </w:tr>
      <w:tr>
        <w:tc>
          <w:tcPr>
            <w:tcW w:type="dxa" w:w="201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Secciones plegadas libres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Complejidad y perfiles no fabricables.</w:t>
            </w:r>
          </w:p>
        </w:tc>
        <w:tc>
          <w:tcPr>
            <w:tcW w:type="dxa" w:w="40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Restringir a plantillas aprobadas en M2+.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Uniones segmentadas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Falta de reglas resistentes todavía.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Representación geométrica completa y estado pending_design.</w:t>
            </w:r>
          </w:p>
        </w:tc>
      </w:tr>
      <w:tr>
        <w:tc>
          <w:tcPr>
            <w:tcW w:type="dxa" w:w="201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Extrusiones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Dependencia de perfiles de proveedor.</w:t>
            </w:r>
          </w:p>
        </w:tc>
        <w:tc>
          <w:tcPr>
            <w:tcW w:type="dxa" w:w="40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Biblioteca versionada, sin escalado libre.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Hormigón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Variabilidad de moldes y proceso.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Familias iniciales limitadas y ampliación controlada.</w:t>
            </w:r>
          </w:p>
        </w:tc>
      </w:tr>
      <w:tr>
        <w:tc>
          <w:tcPr>
            <w:tcW w:type="dxa" w:w="201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STEP a SolidWorks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Pérdida de historial paramétrico.</w:t>
            </w:r>
          </w:p>
        </w:tc>
        <w:tc>
          <w:tcPr>
            <w:tcW w:type="dxa" w:w="40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STEP AP242 inicial; API nativa en fase posterior.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Datos aerodinámicos de accesorios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Puede faltar geometría suficiente.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LOD mínimo y bloqueo calculation_ready.</w:t>
            </w:r>
          </w:p>
        </w:tc>
      </w:tr>
      <w:tr>
        <w:tc>
          <w:tcPr>
            <w:tcW w:type="dxa" w:w="201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Tolerancias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Confusión entre nominal, CAD y fabricación.</w:t>
            </w:r>
          </w:p>
        </w:tc>
        <w:tc>
          <w:tcPr>
            <w:tcW w:type="dxa" w:w="40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Tres capas de tolerancia separadas desde el modelo.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Conicidades superiores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Fabricación y estética no conocidas.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Advertencia y validación por proveedor/OT.</w:t>
            </w:r>
          </w:p>
        </w:tc>
      </w:tr>
      <w:tr>
        <w:tc>
          <w:tcPr>
            <w:tcW w:type="dxa" w:w="2016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Puerta en perfiles complejos</w:t>
            </w:r>
          </w:p>
        </w:tc>
        <w:tc>
          <w:tcPr>
            <w:tcW w:type="dxa" w:w="4320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Proyección y recorte difíciles.</w:t>
            </w:r>
          </w:p>
        </w:tc>
        <w:tc>
          <w:tcPr>
            <w:tcW w:type="dxa" w:w="4032"/>
            <w:vAlign w:val="center"/>
            <w:shd w:fill="F3F3F3"/>
          </w:tcPr>
          <w:p>
            <w:r/>
            <w:r>
              <w:rPr>
                <w:b w:val="0"/>
                <w:sz w:val="16"/>
              </w:rPr>
              <w:t>Casos oro y limitaciones explícitas por familia.</w:t>
            </w:r>
          </w:p>
        </w:tc>
      </w:tr>
    </w:tbl>
    <w:p/>
    <w:p>
      <w:pPr>
        <w:pStyle w:val="Heading2"/>
      </w:pPr>
      <w:r>
        <w:t>28.1 Decisiones que deben cerrarse antes de v1.0</w:t>
      </w:r>
    </w:p>
    <w:p>
      <w:pPr>
        <w:pStyle w:val="ListNumber"/>
      </w:pPr>
      <w:r>
        <w:t>Kernel CAD y estrategia de licencias/despliegue.</w:t>
      </w:r>
    </w:p>
    <w:p>
      <w:pPr>
        <w:pStyle w:val="ListNumber"/>
      </w:pPr>
      <w:r>
        <w:t>Rango inicial de número de caras poligonales.</w:t>
      </w:r>
    </w:p>
    <w:p>
      <w:pPr>
        <w:pStyle w:val="ListNumber"/>
      </w:pPr>
      <w:r>
        <w:t>Tipos de unión segmentada habilitados en la primera implementación.</w:t>
      </w:r>
    </w:p>
    <w:p>
      <w:pPr>
        <w:pStyle w:val="ListNumber"/>
      </w:pPr>
      <w:r>
        <w:t>Formato exacto de Geometry JSON y política de migraciones.</w:t>
      </w:r>
    </w:p>
    <w:p>
      <w:pPr>
        <w:pStyle w:val="ListNumber"/>
      </w:pPr>
      <w:r>
        <w:t>LOD mínimo obligatorio por tipo de accesorio.</w:t>
      </w:r>
    </w:p>
    <w:p>
      <w:pPr>
        <w:pStyle w:val="ListNumber"/>
      </w:pPr>
      <w:r>
        <w:t>Tolerancias geométricas del kernel y de exportación.</w:t>
      </w:r>
    </w:p>
    <w:p>
      <w:pPr>
        <w:pStyle w:val="ListNumber"/>
      </w:pPr>
      <w:r>
        <w:t>Biblioteca inicial de perfiles de extrusión y columnas estándar.</w:t>
      </w:r>
    </w:p>
    <w:p>
      <w:pPr>
        <w:pStyle w:val="ListNumber"/>
      </w:pPr>
      <w:r>
        <w:t>Reglas concretas para conicidades no estándar.</w:t>
      </w:r>
    </w:p>
    <w:p>
      <w:pPr>
        <w:pStyle w:val="ListNumber"/>
      </w:pPr>
      <w:r>
        <w:t>Convención final de azimut respecto a norte geográfico o eje de proyecto.</w:t>
      </w:r>
    </w:p>
    <w:p>
      <w:pPr>
        <w:pStyle w:val="ListNumber"/>
      </w:pPr>
      <w:r>
        <w:t>Alcance del STEP preliminar y requisitos de importación en SolidWorks.</w:t>
      </w:r>
    </w:p>
    <w:p>
      <w:pPr>
        <w:pStyle w:val="Heading1"/>
      </w:pPr>
      <w:r>
        <w:t>Conclusión</w:t>
      </w:r>
    </w:p>
    <w:p>
      <w:r>
        <w:t>La Fase 2 debe cerrarse antes de desarrollar el motor de acciones y cálculo. Una geometría ambigua se propaga a todas las fases posteriores y puede producir errores técnicamente plausibles pero incorrectos. Esta especificación establece una fuente única de verdad geométrica, con separación entre parámetros nominales, derivaciones, fabricación, visualización y CAD. Su aprobación permitirá construir las fases siguientes sobre contratos estables y verificables.</w:t>
      </w:r>
    </w:p>
    <w:p>
      <w:r>
        <w:br w:type="page"/>
      </w:r>
    </w:p>
    <w:p>
      <w:pPr>
        <w:pStyle w:val="Heading1"/>
      </w:pPr>
      <w:r>
        <w:t>29. Criterios de modelado y niveles de representación</w:t>
      </w:r>
    </w:p>
    <w:p>
      <w:r>
        <w:t>Esta revisión distingue expresamente los niveles de representación geométrica para impedir que una simplificación utilizada en cálculo o visualización se confunda con la geometría nominal o de fabricación. Cada objeto deberá declarar su nivel de detalle y la procedencia de sus dimensiones.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47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1871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Finalidad</w:t>
            </w:r>
          </w:p>
        </w:tc>
        <w:tc>
          <w:tcPr>
            <w:tcW w:type="dxa" w:w="4422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Contenido mínimo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Restricciones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5"/>
              </w:rPr>
              <w:t>LOD-G0 · Esquema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5"/>
              </w:rPr>
              <w:t>Configuración comercial preliminar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b w:val="0"/>
                <w:sz w:val="15"/>
              </w:rPr>
              <w:t>altura, tipología, material, base, número de brazos y accesorios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No habilita cálculo ni CAD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5"/>
              </w:rPr>
              <w:t>LOD-G1 · Paramétrico nominal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5"/>
              </w:rPr>
              <w:t>Fuente de verdad del proyecto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b w:val="0"/>
                <w:sz w:val="15"/>
              </w:rPr>
              <w:t>eje, secciones, cotas, orientaciones, interfaces y dimensiones nominales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Habilita validación geométrica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5"/>
              </w:rPr>
              <w:t>LOD-G2 · Cálculo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5"/>
              </w:rPr>
              <w:t>Acciones y modelo estructural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b w:val="0"/>
                <w:sz w:val="15"/>
              </w:rPr>
              <w:t>línea de eje, estaciones, propiedades de sección, excentricidades y discontinuidades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No representa necesariamente radios, cordones o holguras reales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5"/>
              </w:rPr>
              <w:t>LOD-G3 · Fabricación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5"/>
              </w:rPr>
              <w:t>Planos, BOM y procesos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b w:val="0"/>
                <w:sz w:val="15"/>
              </w:rPr>
              <w:t>espesores reales, radios, biseles, solapes, perforaciones, tolerancias y desarrollos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Requiere proceso y proveedor/familia aprobados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5"/>
              </w:rPr>
              <w:t>LOD-G4 · CAD liberado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5"/>
              </w:rPr>
              <w:t>Intercambio industrial y archivo maestro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b w:val="0"/>
                <w:sz w:val="15"/>
              </w:rPr>
              <w:t>sólidos B-Rep, nombres, metadatos, ensamblaje y revisión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Solo tras validación de Oficina Técnica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7E6E6"/>
          </w:tcPr>
          <w:p>
            <w:r/>
            <w:r>
              <w:rPr>
                <w:b w:val="0"/>
                <w:sz w:val="17"/>
              </w:rPr>
              <w:t>Regla: ningún resultado M2 o superior podrá utilizar una geometría LOD-G0. El backend devolverá un bloqueo explícito cuando el nivel geométrico sea insuficiente para la operación solicitada.</w:t>
            </w:r>
          </w:p>
        </w:tc>
      </w:tr>
    </w:tbl>
    <w:p/>
    <w:p>
      <w:pPr>
        <w:pStyle w:val="Heading2"/>
      </w:pPr>
      <w:r>
        <w:t>29.1 Separación de geometrías</w:t>
      </w:r>
    </w:p>
    <w:p>
      <w:pPr>
        <w:pStyle w:val="ListBullet"/>
      </w:pPr>
      <w:r>
        <w:t>Geometría nominal: dimensiones de diseño antes de tolerancias y tratamientos.</w:t>
      </w:r>
    </w:p>
    <w:p>
      <w:pPr>
        <w:pStyle w:val="ListBullet"/>
      </w:pPr>
      <w:r>
        <w:t>Geometría de cálculo: idealización aprobada para obtener acciones, rigideces y tensiones.</w:t>
      </w:r>
    </w:p>
    <w:p>
      <w:pPr>
        <w:pStyle w:val="ListBullet"/>
      </w:pPr>
      <w:r>
        <w:t>Geometría de fabricación: dimensiones, radios, holguras, biseles, solapes y desarrollos necesarios para producir la pieza.</w:t>
      </w:r>
    </w:p>
    <w:p>
      <w:pPr>
        <w:pStyle w:val="ListBullet"/>
      </w:pPr>
      <w:r>
        <w:t>Geometría as-built: valores medidos o importados después de fabricación, opcional en fases posteriores.</w:t>
      </w:r>
    </w:p>
    <w:p>
      <w:pPr>
        <w:pStyle w:val="ListBullet"/>
      </w:pPr>
      <w:r>
        <w:t>Envolvente logística: volumen máximo para transporte, galvanizado, manipulación y almacenamiento.</w:t>
      </w:r>
    </w:p>
    <w:p>
      <w:pPr>
        <w:pStyle w:val="Heading1"/>
      </w:pPr>
      <w:r>
        <w:t>30. Contrato geométrico canónico</w:t>
      </w:r>
    </w:p>
    <w:p>
      <w:r>
        <w:t>El Geometry Service devolverá una representación canónica independiente de la interfaz y del kernel CAD. Todas las entradas alternativas se normalizarán a esta forma antes de persistirse.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81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Campo canónico</w:t>
            </w:r>
          </w:p>
        </w:tc>
        <w:tc>
          <w:tcPr>
            <w:tcW w:type="dxa" w:w="7257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length_m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Longitud en metros SI, positiva y asociada a un eje local.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station_z_m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Cota curvilínea o axial desde el origen del componente; no usar altura global implícita.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transform_parent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Matriz homogénea 4x4 de mano derecha; rotación ortonormal y determinante +1.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section_definition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Perfil 2D versionado y ley de variación; dimensiones nominales y orientación.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material_assignment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Referencia a material/producto y rango de cotas donde aplica.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manufacturing_process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Proceso previsto: tubo, plegado, extrusión, centrifugado, mecanizado, soldadura u otro.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interfaces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Puntos o superficies de unión con tipo, orientación, tolerancia y capacidad declarativa.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feature_list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Huecos, taladros, pliegues, costuras, soportes y reservas geométricas.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provenance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Manual, plantilla, biblioteca, importado o derivado; usuario, fecha y versión.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quality_state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draft, geometry_valid, calculation_ready, manufacturing_ready o released.</w:t>
            </w:r>
          </w:p>
        </w:tc>
      </w:tr>
    </w:tbl>
    <w:p/>
    <w:p>
      <w:pPr>
        <w:pStyle w:val="Heading2"/>
      </w:pPr>
      <w:r>
        <w:t>30.1 Reglas numéricas</w:t>
      </w:r>
    </w:p>
    <w:p>
      <w:pPr>
        <w:pStyle w:val="ListBullet"/>
      </w:pPr>
      <w:r>
        <w:t>Persistencia interna exclusivamente en SI; la interfaz convierte unidades sin redondear el valor almacenado.</w:t>
      </w:r>
    </w:p>
    <w:p>
      <w:pPr>
        <w:pStyle w:val="ListBullet"/>
      </w:pPr>
      <w:r>
        <w:t>Longitudes con precisión interna mínima de 1e-6 m; ángulos en radianes internamente y grados en la interfaz.</w:t>
      </w:r>
    </w:p>
    <w:p>
      <w:pPr>
        <w:pStyle w:val="ListBullet"/>
      </w:pPr>
      <w:r>
        <w:t>Comparaciones geométricas mediante tolerancias configurables, nunca mediante igualdad exacta de coma flotante.</w:t>
      </w:r>
    </w:p>
    <w:p>
      <w:pPr>
        <w:pStyle w:val="ListBullet"/>
      </w:pPr>
      <w:r>
        <w:t>Los valores derivados se recalculan desde parámetros canónicos y no se editan manualmente.</w:t>
      </w:r>
    </w:p>
    <w:p>
      <w:pPr>
        <w:pStyle w:val="ListBullet"/>
      </w:pPr>
      <w:r>
        <w:t>El hash geométrico excluye nombres y comentarios, pero incluye todos los datos que alteran forma, masa, posición o interfaces.</w:t>
      </w:r>
    </w:p>
    <w:p>
      <w:pPr>
        <w:pStyle w:val="Heading1"/>
      </w:pPr>
      <w:r>
        <w:t>31. Estaciones, discontinuidades y discretización</w:t>
      </w:r>
    </w:p>
    <w:p>
      <w:r>
        <w:t>La geometría continua se convertirá en estaciones de cálculo y CAD mediante un algoritmo determinista. La discretización deberá reproducir exactamente cambios de sección, cargas, uniones, huecos y extremos de componentes.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948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Evento que crea estación</w:t>
            </w:r>
          </w:p>
        </w:tc>
        <w:tc>
          <w:tcPr>
            <w:tcW w:type="dxa" w:w="6690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Tratamiento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5"/>
              </w:rPr>
              <w:t>Inicio y final de cada tramo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5"/>
              </w:rPr>
              <w:t>Estación obligatoria.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5"/>
              </w:rPr>
              <w:t>Cambio de material o espesor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5"/>
              </w:rPr>
              <w:t>Dos estaciones coincidentes con estados izquierda/derecha.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5"/>
              </w:rPr>
              <w:t>Inicio y final de puerta o hueco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5"/>
              </w:rPr>
              <w:t>Estaciones obligatorias; posibilidad de estaciones intermedias en radios.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5"/>
              </w:rPr>
              <w:t>Anclaje de brazo, luminaria, panel o cable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5"/>
              </w:rPr>
              <w:t>Estación en el punto de aplicación y registro de excentricidad.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5"/>
              </w:rPr>
              <w:t>Inicio y fin de solape o manguito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5"/>
              </w:rPr>
              <w:t>Estaciones dobles para distinguir componentes concurrentes.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5"/>
              </w:rPr>
              <w:t>Cambio de ley de sección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5"/>
              </w:rPr>
              <w:t>Estación exacta y continuidad C0/C1 declarada.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5"/>
              </w:rPr>
              <w:t>Curvatura de báculo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5"/>
              </w:rPr>
              <w:t>Subdivisión por error de cuerda y cambio angular máximo.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5"/>
              </w:rPr>
              <w:t>Petición del motor estructural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5"/>
              </w:rPr>
              <w:t>Refinamiento adicional sin modificar la geometría fuente.</w:t>
            </w:r>
          </w:p>
        </w:tc>
      </w:tr>
    </w:tbl>
    <w:p/>
    <w:p>
      <w:pPr>
        <w:pStyle w:val="Heading2"/>
      </w:pPr>
      <w:r>
        <w:t>31.1 Parámetros iniciales de discretización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35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type="dxa" w:w="2551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Valor inicial</w:t>
            </w:r>
          </w:p>
        </w:tc>
        <w:tc>
          <w:tcPr>
            <w:tcW w:type="dxa" w:w="2551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Configurable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Longitud máxima de elemento recto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5"/>
              </w:rPr>
              <w:t>0,50 m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5"/>
              </w:rPr>
              <w:t>Sí, por motor consumidor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Cambio máximo de dimensión de sección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5"/>
              </w:rPr>
              <w:t>2 %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5"/>
              </w:rPr>
              <w:t>Sí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Cambio angular máximo en eje curvo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5"/>
              </w:rPr>
              <w:t>2 grados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5"/>
              </w:rPr>
              <w:t>Sí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Error de cuerda en curvas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5"/>
              </w:rPr>
              <w:t>&lt;=1 mm para CAD; &lt;=5 mm para cálculo preliminar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5"/>
              </w:rPr>
              <w:t>Sí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Refinamiento alrededor de huecos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5"/>
              </w:rPr>
              <w:t>mínimo 3 estaciones por borde/radio relevante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5"/>
              </w:rPr>
              <w:t>Sí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Número máximo de estaciones síncronas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5"/>
              </w:rPr>
              <w:t>2.000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5"/>
              </w:rPr>
              <w:t>No; por encima usar job asíncrono</w:t>
            </w:r>
          </w:p>
        </w:tc>
      </w:tr>
    </w:tbl>
    <w:p/>
    <w:p>
      <w:pPr>
        <w:pStyle w:val="Heading1"/>
      </w:pPr>
      <w:r>
        <w:t>32. Tolerancias, holguras y geometría real</w:t>
      </w:r>
    </w:p>
    <w:p>
      <w:r>
        <w:t>La aplicación debe distinguir tolerancias normativas, tolerancias de proceso y holguras funcionales. La tolerancia no se sumará automáticamente a la geometría de cálculo salvo regla expresa; se almacenará como atributo bidireccional o unilateral.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28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231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Ejemplos</w:t>
            </w:r>
          </w:p>
        </w:tc>
        <w:tc>
          <w:tcPr>
            <w:tcW w:type="dxa" w:w="3969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5"/>
              </w:rPr>
              <w:t>Dimensional normativa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  <w:sz w:val="15"/>
              </w:rPr>
              <w:t>longitud, rectitud, vuelo, inclinación, sección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5"/>
              </w:rPr>
              <w:t>control de conformidad e informes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5"/>
              </w:rPr>
              <w:t>Proceso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  <w:sz w:val="15"/>
              </w:rPr>
              <w:t>corte, plegado, curvado, extrusión, mecanizado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5"/>
              </w:rPr>
              <w:t>planos y coste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5"/>
              </w:rPr>
              <w:t>Montaje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  <w:sz w:val="15"/>
              </w:rPr>
              <w:t>pernos, agujeros, solapes, manguitos, placas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5"/>
              </w:rPr>
              <w:t>ensamblaje e interferencias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5"/>
              </w:rPr>
              <w:t>Tratamiento superficial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  <w:sz w:val="15"/>
              </w:rPr>
              <w:t>espesor de galvanizado/pintura/anodizado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5"/>
              </w:rPr>
              <w:t>envolvente y compatibilidad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5"/>
              </w:rPr>
              <w:t>Deformación prevista de fabricación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  <w:sz w:val="15"/>
              </w:rPr>
              <w:t>soldadura, centrifugado, enderezado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5"/>
              </w:rPr>
              <w:t>compensación opcional y control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5"/>
              </w:rPr>
              <w:t>Medición as-built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  <w:sz w:val="15"/>
              </w:rPr>
              <w:t>resultado de inspección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5"/>
              </w:rPr>
              <w:t>comparación y trazabilidad futura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7E6E6"/>
          </w:tcPr>
          <w:p>
            <w:r/>
            <w:r>
              <w:rPr>
                <w:b w:val="0"/>
                <w:sz w:val="17"/>
              </w:rPr>
              <w:t>El modelo debe soportar límites inferior/superior independientes, clase de tolerancia, norma o proceso de origen y regla de inspección. Una cota sin tolerancia explícita heredará la plantilla aplicable y quedará marcada como heredada.</w:t>
            </w:r>
          </w:p>
        </w:tc>
      </w:tr>
    </w:tbl>
    <w:p/>
    <w:p>
      <w:pPr>
        <w:pStyle w:val="Heading1"/>
      </w:pPr>
      <w:r>
        <w:t>33. Reglas detalladas por material y proceso</w:t>
      </w:r>
    </w:p>
    <w:p>
      <w:pPr>
        <w:pStyle w:val="Heading2"/>
      </w:pPr>
      <w:r>
        <w:t>33.1 Acero galvanizado</w:t>
      </w:r>
    </w:p>
    <w:p>
      <w:pPr>
        <w:pStyle w:val="ListBullet"/>
      </w:pPr>
      <w:r>
        <w:t>Permitir productos de chapa conformada, tubo estructural y perfiles comerciales mediante bibliotecas separadas.</w:t>
      </w:r>
    </w:p>
    <w:p>
      <w:pPr>
        <w:pStyle w:val="ListBullet"/>
      </w:pPr>
      <w:r>
        <w:t>Identificar costura longitudinal, orientación respecto a puerta y brazos, y zonas de soldadura transversal.</w:t>
      </w:r>
    </w:p>
    <w:p>
      <w:pPr>
        <w:pStyle w:val="ListBullet"/>
      </w:pPr>
      <w:r>
        <w:t>Reservar campos para sobreespesor, tolerancia negativa de laminación y pérdida por corrosión, aunque su uso resistente se active en fases posteriores.</w:t>
      </w:r>
    </w:p>
    <w:p>
      <w:pPr>
        <w:pStyle w:val="ListBullet"/>
      </w:pPr>
      <w:r>
        <w:t>Validar drenajes, respiraderos y accesibilidad para galvanizado cuando exista cavidad cerrada.</w:t>
      </w:r>
    </w:p>
    <w:p>
      <w:pPr>
        <w:pStyle w:val="ListBullet"/>
      </w:pPr>
      <w:r>
        <w:t>Impedir piezas de más de 12 m en la configuración inicial salvo proveedor y proceso excepcionales aprobados.</w:t>
      </w:r>
    </w:p>
    <w:p>
      <w:pPr>
        <w:pStyle w:val="Heading2"/>
      </w:pPr>
      <w:r>
        <w:t>33.2 Aluminio plegado 5083</w:t>
      </w:r>
    </w:p>
    <w:p>
      <w:pPr>
        <w:pStyle w:val="ListBullet"/>
      </w:pPr>
      <w:r>
        <w:t>Rango inicial 2,5 a 6 mm, ampliable solo mediante biblioteca de proceso aprobada.</w:t>
      </w:r>
    </w:p>
    <w:p>
      <w:pPr>
        <w:pStyle w:val="ListBullet"/>
      </w:pPr>
      <w:r>
        <w:t>Registrar dirección de laminación, cara exterior/interior de plegado y orientación de la costura.</w:t>
      </w:r>
    </w:p>
    <w:p>
      <w:pPr>
        <w:pStyle w:val="ListBullet"/>
      </w:pPr>
      <w:r>
        <w:t>Asignar a cada cordón proceso previsto: MIG/TIG, soldadura por arco específica o FSW futura.</w:t>
      </w:r>
    </w:p>
    <w:p>
      <w:pPr>
        <w:pStyle w:val="ListBullet"/>
      </w:pPr>
      <w:r>
        <w:t>Representar banda HAZ geométrica a ambos lados del cordón con ancho derivado de la biblioteca de procedimiento.</w:t>
      </w:r>
    </w:p>
    <w:p>
      <w:pPr>
        <w:pStyle w:val="ListBullet"/>
      </w:pPr>
      <w:r>
        <w:t>Conservar el perfil nominal sin HAZ y una máscara geométrica HAZ para que el motor resistente aplique reducciones por aleación, temple, espesor, dirección y proceso.</w:t>
      </w:r>
    </w:p>
    <w:p>
      <w:pPr>
        <w:pStyle w:val="ListBullet"/>
      </w:pPr>
      <w:r>
        <w:t>Validar radio interior mínimo y secuencia de plegado para evitar colisiones de prensa.</w:t>
      </w:r>
    </w:p>
    <w:p>
      <w:pPr>
        <w:pStyle w:val="Heading2"/>
      </w:pPr>
      <w:r>
        <w:t>33.3 Aluminio extrusionado</w:t>
      </w:r>
    </w:p>
    <w:p>
      <w:pPr>
        <w:pStyle w:val="ListBullet"/>
      </w:pPr>
      <w:r>
        <w:t>El perfil será inmutable por versión y contendrá cavidades, espesores mínimos, radios, tolerancias, masa lineal y proveedor.</w:t>
      </w:r>
    </w:p>
    <w:p>
      <w:pPr>
        <w:pStyle w:val="ListBullet"/>
      </w:pPr>
      <w:r>
        <w:t>No se permitirá escalar un perfil; solo cortar, mecanizar, curvar dentro de límites o combinar mediante uniones aprobadas.</w:t>
      </w:r>
    </w:p>
    <w:p>
      <w:pPr>
        <w:pStyle w:val="ListBullet"/>
      </w:pPr>
      <w:r>
        <w:t>Los mecanizados se modelarán como features sustractivos con cara, cota y tolerancia.</w:t>
      </w:r>
    </w:p>
    <w:p>
      <w:pPr>
        <w:pStyle w:val="ListBullet"/>
      </w:pPr>
      <w:r>
        <w:t>Las transiciones entre extrusión y pieza plegada/tubo se representarán como componentes de unión independientes.</w:t>
      </w:r>
    </w:p>
    <w:p>
      <w:pPr>
        <w:pStyle w:val="Heading2"/>
      </w:pPr>
      <w:r>
        <w:t>33.4 Hormigón pretensado centrifugado hueco</w:t>
      </w:r>
    </w:p>
    <w:p>
      <w:pPr>
        <w:pStyle w:val="ListBullet"/>
      </w:pPr>
      <w:r>
        <w:t>Sección circular u otra familia aprobada, con contorno exterior e interior definidos por cota.</w:t>
      </w:r>
    </w:p>
    <w:p>
      <w:pPr>
        <w:pStyle w:val="ListBullet"/>
      </w:pPr>
      <w:r>
        <w:t>Diámetro mínimo inicial 150 mm y espesor positivo compatible con molde, recubrimiento y armaduras futuras.</w:t>
      </w:r>
    </w:p>
    <w:p>
      <w:pPr>
        <w:pStyle w:val="ListBullet"/>
      </w:pPr>
      <w:r>
        <w:t>No se permiten puertas en el alcance inicial; sí reservas, pasatubos o insertos de biblioteca aprobados.</w:t>
      </w:r>
    </w:p>
    <w:p>
      <w:pPr>
        <w:pStyle w:val="ListBullet"/>
      </w:pPr>
      <w:r>
        <w:t>Registrar posiciones de izado, apoyo y transporte como interfaces geométricas, aunque su verificación se realice después.</w:t>
      </w:r>
    </w:p>
    <w:p>
      <w:pPr>
        <w:pStyle w:val="ListBullet"/>
      </w:pPr>
      <w:r>
        <w:t>Reservar entidades para cordones, armadura pasiva, insertos y recubrimientos sin exigir su definición completa en Fase 2.</w:t>
      </w:r>
    </w:p>
    <w:p>
      <w:pPr>
        <w:pStyle w:val="Heading1"/>
      </w:pPr>
      <w:r>
        <w:t>34. Definición avanzada de uniones y segmentación</w:t>
      </w:r>
    </w:p>
    <w:p>
      <w:r>
        <w:t>Las columnas superiores a 12 m se dividirán en piezas transportables. El modelo diferenciará longitud de fabricación, longitud visible, solape, cota de junta y longitud total ensamblada.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14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Tipo de unión</w:t>
            </w:r>
          </w:p>
        </w:tc>
        <w:tc>
          <w:tcPr>
            <w:tcW w:type="dxa" w:w="4422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Datos geométricos obligatorios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Validaciones Fase 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5"/>
              </w:rPr>
              <w:t>Telescópica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b w:val="0"/>
                <w:sz w:val="15"/>
              </w:rPr>
              <w:t>diámetros/contornos macho-hembra, solape nominal, holgura, topes, orientación y marcas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compatibilidad de perfiles, solape positivo, ausencia de interferencias y continuidad de eje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5"/>
              </w:rPr>
              <w:t>Embridada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b w:val="0"/>
                <w:sz w:val="15"/>
              </w:rPr>
              <w:t>placas, caras de contacto, patrón de pernos, agujeros, rigidizadores y orientación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coincidencia de patrones, accesibilidad de tuercas, separación al borde y colisiones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5"/>
              </w:rPr>
              <w:t>Manguito interior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b w:val="0"/>
                <w:sz w:val="15"/>
              </w:rPr>
              <w:t>perfil, longitud, posición, holgura y fijaciones nominales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compatibilidad interior, inserción y espacio para cableado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5"/>
              </w:rPr>
              <w:t>Soldada en taller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b w:val="0"/>
                <w:sz w:val="15"/>
              </w:rPr>
              <w:t>preparación de bordes, bisel, separación de raíz, cordón nominal y secuencia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cierre geométrico y acceso de soldadura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5"/>
              </w:rPr>
              <w:t>Atornillada lateral/especial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b w:val="0"/>
                <w:sz w:val="15"/>
              </w:rPr>
              <w:t>piezas, agujeros, tornillos y superficies de contacto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ensamblabilidad y herramientas</w:t>
            </w:r>
          </w:p>
        </w:tc>
      </w:tr>
    </w:tbl>
    <w:p/>
    <w:p>
      <w:pPr>
        <w:pStyle w:val="Heading2"/>
      </w:pPr>
      <w:r>
        <w:t>34.1 Algoritmo preliminar de segmentación</w:t>
      </w:r>
    </w:p>
    <w:p>
      <w:pPr>
        <w:pStyle w:val="ListNumber"/>
      </w:pPr>
      <w:r>
        <w:t>Generar candidatos de junta dentro de ventanas permitidas y fuera de puertas, anclajes, cambios bruscos y zonas de máxima restricción definidas por biblioteca.</w:t>
      </w:r>
    </w:p>
    <w:p>
      <w:pPr>
        <w:pStyle w:val="ListNumber"/>
      </w:pPr>
      <w:r>
        <w:t>Penalizar piezas próximas al límite de transporte para dejar margen a embalaje y tolerancias.</w:t>
      </w:r>
    </w:p>
    <w:p>
      <w:pPr>
        <w:pStyle w:val="ListNumber"/>
      </w:pPr>
      <w:r>
        <w:t>Evitar juntas a menos de una distancia configurable de brazos, paneles, accesos o extremos de curvatura.</w:t>
      </w:r>
    </w:p>
    <w:p>
      <w:pPr>
        <w:pStyle w:val="ListNumber"/>
      </w:pPr>
      <w:r>
        <w:t>Presentar al usuario de 1 a 3 alternativas geométricas; la elección resistente y económica definitiva se hará en fases posteriores.</w:t>
      </w:r>
    </w:p>
    <w:p>
      <w:pPr>
        <w:pStyle w:val="ListNumber"/>
      </w:pPr>
      <w:r>
        <w:t>Registrar la justificación de una posición manual de junta cuando se aparte de la propuesta.</w:t>
      </w:r>
    </w:p>
    <w:p>
      <w:pPr>
        <w:pStyle w:val="Heading1"/>
      </w:pPr>
      <w:r>
        <w:t>35. Interferencias, accesibilidad y montaje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61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Comprobación</w:t>
            </w:r>
          </w:p>
        </w:tc>
        <w:tc>
          <w:tcPr>
            <w:tcW w:type="dxa" w:w="6576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Regla inicial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b w:val="0"/>
                <w:sz w:val="15"/>
              </w:rPr>
              <w:t>Colisión sólida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b w:val="0"/>
                <w:sz w:val="15"/>
              </w:rPr>
              <w:t>No se admiten intersecciones entre componentes salvo zona de unión declarada.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b w:val="0"/>
                <w:sz w:val="15"/>
              </w:rPr>
              <w:t>Camino de cables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b w:val="0"/>
                <w:sz w:val="15"/>
              </w:rPr>
              <w:t>Debe existir un corredor continuo desde entrada hasta luminarias/equipos, con diámetro libre configurable.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b w:val="0"/>
                <w:sz w:val="15"/>
              </w:rPr>
              <w:t>Acceso por puerta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b w:val="0"/>
                <w:sz w:val="15"/>
              </w:rPr>
              <w:t>Los equipos interiores deben poder introducirse mediante una envolvente de montaje simplificada.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b w:val="0"/>
                <w:sz w:val="15"/>
              </w:rPr>
              <w:t>Herramienta en pernos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b w:val="0"/>
                <w:sz w:val="15"/>
              </w:rPr>
              <w:t>Reservar cilindro/prisma de acceso alrededor de tuercas y tornillos.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b w:val="0"/>
                <w:sz w:val="15"/>
              </w:rPr>
              <w:t>Montaje telescópico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b w:val="0"/>
                <w:sz w:val="15"/>
              </w:rPr>
              <w:t>Comprobar trayectoria de inserción sin colisión y longitud de maniobra.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b w:val="0"/>
                <w:sz w:val="15"/>
              </w:rPr>
              <w:t>Panel solar y luminarias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b w:val="0"/>
                <w:sz w:val="15"/>
              </w:rPr>
              <w:t>Comprobar interferencia física en todas las orientaciones configuradas.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b w:val="0"/>
                <w:sz w:val="15"/>
              </w:rPr>
              <w:t>Transporte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b w:val="0"/>
                <w:sz w:val="15"/>
              </w:rPr>
              <w:t>Verificar envolvente por pieza y centro de gravedad geométrico estimado.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b w:val="0"/>
                <w:sz w:val="15"/>
              </w:rPr>
              <w:t>Izado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b w:val="0"/>
                <w:sz w:val="15"/>
              </w:rPr>
              <w:t>Registrar puntos de izado y comprobar que pertenecen a la pieza correcta; resistencia diferida.</w:t>
            </w:r>
          </w:p>
        </w:tc>
      </w:tr>
    </w:tbl>
    <w:p/>
    <w:p>
      <w:pPr>
        <w:pStyle w:val="Heading2"/>
      </w:pPr>
      <w:r>
        <w:t>35.1 Severidades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81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7257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Comportamiento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Error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Bloquea geometry_valid o manufacturing_ready.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Advertencia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Permite continuar con aceptación y comentario obligatorio.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Información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Recomendación sin impacto de estado.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5"/>
              </w:rPr>
              <w:t>Excepción aprobable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5"/>
              </w:rPr>
              <w:t>Bloquea hasta que un rol autorizado documenta motivo, alcance y caducidad.</w:t>
            </w:r>
          </w:p>
        </w:tc>
      </w:tr>
    </w:tbl>
    <w:p/>
    <w:p>
      <w:pPr>
        <w:pStyle w:val="Heading1"/>
      </w:pPr>
      <w:r>
        <w:t>36. Propiedades geométricas y aerodinámicas derivadas</w:t>
      </w:r>
    </w:p>
    <w:p>
      <w:r>
        <w:t>El Geometry Service calculará propiedades puramente geométricas. Los coeficientes resistentes o aerodinámicos normativos pertenecerán a los motores posteriores, pero recibirán datos de forma reproducibles.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91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Propiedad</w:t>
            </w:r>
          </w:p>
        </w:tc>
        <w:tc>
          <w:tcPr>
            <w:tcW w:type="dxa" w:w="6746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Método/resultado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b w:val="0"/>
                <w:sz w:val="15"/>
              </w:rPr>
              <w:t>Área y centroide</w:t>
            </w:r>
          </w:p>
        </w:tc>
        <w:tc>
          <w:tcPr>
            <w:tcW w:type="dxa" w:w="6746"/>
            <w:vAlign w:val="center"/>
          </w:tcPr>
          <w:p>
            <w:r/>
            <w:r>
              <w:rPr>
                <w:b w:val="0"/>
                <w:sz w:val="15"/>
              </w:rPr>
              <w:t>Integración exacta o poligonal controlada del perfil 2D.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b w:val="0"/>
                <w:sz w:val="15"/>
              </w:rPr>
              <w:t>Ixx, Iyy, Ixy y ejes principales</w:t>
            </w:r>
          </w:p>
        </w:tc>
        <w:tc>
          <w:tcPr>
            <w:tcW w:type="dxa" w:w="6746"/>
            <w:vAlign w:val="center"/>
          </w:tcPr>
          <w:p>
            <w:r/>
            <w:r>
              <w:rPr>
                <w:b w:val="0"/>
                <w:sz w:val="15"/>
              </w:rPr>
              <w:t>Respecto al sistema local y al centroide.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b w:val="0"/>
                <w:sz w:val="15"/>
              </w:rPr>
              <w:t>J torsional</w:t>
            </w:r>
          </w:p>
        </w:tc>
        <w:tc>
          <w:tcPr>
            <w:tcW w:type="dxa" w:w="6746"/>
            <w:vAlign w:val="center"/>
          </w:tcPr>
          <w:p>
            <w:r/>
            <w:r>
              <w:rPr>
                <w:b w:val="0"/>
                <w:sz w:val="15"/>
              </w:rPr>
              <w:t>Exacto para perfiles soportados; aproximado con bandera de método para otros.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b w:val="0"/>
                <w:sz w:val="15"/>
              </w:rPr>
              <w:t>Cw/alabeo</w:t>
            </w:r>
          </w:p>
        </w:tc>
        <w:tc>
          <w:tcPr>
            <w:tcW w:type="dxa" w:w="6746"/>
            <w:vAlign w:val="center"/>
          </w:tcPr>
          <w:p>
            <w:r/>
            <w:r>
              <w:rPr>
                <w:b w:val="0"/>
                <w:sz w:val="15"/>
              </w:rPr>
              <w:t>Opcional; requerido para secciones abiertas especiales.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b w:val="0"/>
                <w:sz w:val="15"/>
              </w:rPr>
              <w:t>Perímetros interior/exterior</w:t>
            </w:r>
          </w:p>
        </w:tc>
        <w:tc>
          <w:tcPr>
            <w:tcW w:type="dxa" w:w="6746"/>
            <w:vAlign w:val="center"/>
          </w:tcPr>
          <w:p>
            <w:r/>
            <w:r>
              <w:rPr>
                <w:b w:val="0"/>
                <w:sz w:val="15"/>
              </w:rPr>
              <w:t>Para superficie, tratamiento y masa.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b w:val="0"/>
                <w:sz w:val="15"/>
              </w:rPr>
              <w:t>Volumen y masa geométrica</w:t>
            </w:r>
          </w:p>
        </w:tc>
        <w:tc>
          <w:tcPr>
            <w:tcW w:type="dxa" w:w="6746"/>
            <w:vAlign w:val="center"/>
          </w:tcPr>
          <w:p>
            <w:r/>
            <w:r>
              <w:rPr>
                <w:b w:val="0"/>
                <w:sz w:val="15"/>
              </w:rPr>
              <w:t>Por componente y material nominal; masas de accesorios pueden ser introducidas.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b w:val="0"/>
                <w:sz w:val="15"/>
              </w:rPr>
              <w:t>Centro de gravedad</w:t>
            </w:r>
          </w:p>
        </w:tc>
        <w:tc>
          <w:tcPr>
            <w:tcW w:type="dxa" w:w="6746"/>
            <w:vAlign w:val="center"/>
          </w:tcPr>
          <w:p>
            <w:r/>
            <w:r>
              <w:rPr>
                <w:b w:val="0"/>
                <w:sz w:val="15"/>
              </w:rPr>
              <w:t>Por pieza, ensamblaje y configuración de transporte.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b w:val="0"/>
                <w:sz w:val="15"/>
              </w:rPr>
              <w:t>Área proyectada</w:t>
            </w:r>
          </w:p>
        </w:tc>
        <w:tc>
          <w:tcPr>
            <w:tcW w:type="dxa" w:w="6746"/>
            <w:vAlign w:val="center"/>
          </w:tcPr>
          <w:p>
            <w:r/>
            <w:r>
              <w:rPr>
                <w:b w:val="0"/>
                <w:sz w:val="15"/>
              </w:rPr>
              <w:t>Por componente y dirección; cálculo numérico cada 1 grado o mediante envolvente analítica.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b w:val="0"/>
                <w:sz w:val="15"/>
              </w:rPr>
              <w:t>Centro de presión geométrico</w:t>
            </w:r>
          </w:p>
        </w:tc>
        <w:tc>
          <w:tcPr>
            <w:tcW w:type="dxa" w:w="6746"/>
            <w:vAlign w:val="center"/>
          </w:tcPr>
          <w:p>
            <w:r/>
            <w:r>
              <w:rPr>
                <w:b w:val="0"/>
                <w:sz w:val="15"/>
              </w:rPr>
              <w:t>Centroide del área proyectada, sin coeficiente aerodinámico.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b w:val="0"/>
                <w:sz w:val="15"/>
              </w:rPr>
              <w:t>Bounding boxes</w:t>
            </w:r>
          </w:p>
        </w:tc>
        <w:tc>
          <w:tcPr>
            <w:tcW w:type="dxa" w:w="6746"/>
            <w:vAlign w:val="center"/>
          </w:tcPr>
          <w:p>
            <w:r/>
            <w:r>
              <w:rPr>
                <w:b w:val="0"/>
                <w:sz w:val="15"/>
              </w:rPr>
              <w:t>AABB, OBB y envolvente logística por pieza.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7E6E6"/>
          </w:tcPr>
          <w:p>
            <w:r/>
            <w:r>
              <w:rPr>
                <w:b w:val="0"/>
                <w:sz w:val="17"/>
              </w:rPr>
              <w:t>Para el barrido estructural inicial cada 30 grados, el sistema conservará áreas y centros proyectados en esas direcciones. Cuando exista accesorio asimétrico o una dirección de cable, podrá añadir automáticamente direcciones singulares.</w:t>
            </w:r>
          </w:p>
        </w:tc>
      </w:tr>
    </w:tbl>
    <w:p/>
    <w:p>
      <w:pPr>
        <w:pStyle w:val="Heading1"/>
      </w:pPr>
      <w:r>
        <w:t>37. Configurador técnico-comercial y plantillas</w:t>
      </w:r>
    </w:p>
    <w:p>
      <w:r>
        <w:t>La misma geometría debe poder construirse por un asistente simplificado o por edición experta, sin crear modelos incompatibles.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14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Modo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Usuario</w:t>
            </w:r>
          </w:p>
        </w:tc>
        <w:tc>
          <w:tcPr>
            <w:tcW w:type="dxa" w:w="5556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Capacidades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5"/>
              </w:rPr>
              <w:t>Asistente comercial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Técnico comercial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b w:val="0"/>
                <w:sz w:val="15"/>
              </w:rPr>
              <w:t>seleccionar familia, altura, material, base, brazos, luminarias, accesorios y ubicación; parámetros avanzados heredados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5"/>
              </w:rPr>
              <w:t>Configurador técnico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Ingeniería de producto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b w:val="0"/>
                <w:sz w:val="15"/>
              </w:rPr>
              <w:t>editar tramos, perfiles, juntas, puertas, placas, orientaciones y restricciones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5"/>
              </w:rPr>
              <w:t>Editor experto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Oficina Técnica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b w:val="0"/>
                <w:sz w:val="15"/>
              </w:rPr>
              <w:t>editar perfiles libres, excepciones, tolerancias, interfaces y datos de fabricación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5"/>
              </w:rPr>
              <w:t>Solo lectura cliente/informe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Externo o revisión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b w:val="0"/>
                <w:sz w:val="15"/>
              </w:rPr>
              <w:t>visualizar geometría, hipótesis y revisiones sin edición</w:t>
            </w:r>
          </w:p>
        </w:tc>
      </w:tr>
    </w:tbl>
    <w:p/>
    <w:p>
      <w:pPr>
        <w:pStyle w:val="Heading2"/>
      </w:pPr>
      <w:r>
        <w:t>37.1 Plantillas y familias</w:t>
      </w:r>
    </w:p>
    <w:p>
      <w:pPr>
        <w:pStyle w:val="ListBullet"/>
      </w:pPr>
      <w:r>
        <w:t>Una plantilla define valores predeterminados, campos bloqueados, rangos y reglas de visibilidad.</w:t>
      </w:r>
    </w:p>
    <w:p>
      <w:pPr>
        <w:pStyle w:val="ListBullet"/>
      </w:pPr>
      <w:r>
        <w:t>Una familia estándar apunta a una geometría versionada y a variantes permitidas; no se modifica en proyecto sin crear derivación.</w:t>
      </w:r>
    </w:p>
    <w:p>
      <w:pPr>
        <w:pStyle w:val="ListBullet"/>
      </w:pPr>
      <w:r>
        <w:t>La función “convertir en diseño especial” crea una copia trazable y rompe la selección automática de catálogo hasta nueva validación.</w:t>
      </w:r>
    </w:p>
    <w:p>
      <w:pPr>
        <w:pStyle w:val="ListBullet"/>
      </w:pPr>
      <w:r>
        <w:t>Cada plantilla deberá declarar mercados/países, procesos, materiales, alturas y accesorios compatibles.</w:t>
      </w:r>
    </w:p>
    <w:p>
      <w:pPr>
        <w:pStyle w:val="ListBullet"/>
      </w:pPr>
      <w:r>
        <w:t>La interfaz mostrará siempre qué valores provienen de plantilla y cuáles han sido sobrescritos.</w:t>
      </w:r>
    </w:p>
    <w:p>
      <w:pPr>
        <w:pStyle w:val="Heading1"/>
      </w:pPr>
      <w:r>
        <w:t>38. Esquemas de datos y ejemplos de payload</w:t>
      </w:r>
    </w:p>
    <w:p>
      <w:r>
        <w:t>Además de las entidades relacionales, se publicarán JSON Schemas versionados. Los campos desconocidos no se ignorarán silenciosamente: provocarán error de validación salvo extensiones registradas.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Objeto</w:t>
            </w:r>
          </w:p>
        </w:tc>
        <w:tc>
          <w:tcPr>
            <w:tcW w:type="dxa" w:w="6803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Campos mínimos adicionales v0.2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geometry_model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schema_version, lod, quality_state, coordinate_convention, canonical_units, source, hash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mast_segment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piece_id, axial_start/end, physical_length, visible_length, transport_orientation, manufacturing_process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section_law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domain, interpolation, continuity, parameters, source_profile_version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type, operation(add/subtract/reference), host_face, local_transform, dimensions, tolerances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interface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type, geometry, mating_rules, clearance, tool_access, connector_id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tolerance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nominal_ref, lower, upper, class, source, inspection_method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artifact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format, generator_version, geometry_hash, status, checksum, storage_uri</w:t>
            </w:r>
          </w:p>
        </w:tc>
      </w:tr>
    </w:tbl>
    <w:p/>
    <w:p>
      <w:pPr>
        <w:pStyle w:val="Heading2"/>
      </w:pPr>
      <w:r>
        <w:t>38.1 Ejemplo conceptual de tramo</w:t>
      </w:r>
    </w:p>
    <w:p>
      <w:r>
        <w:rPr>
          <w:rFonts w:ascii="Courier New" w:hAnsi="Courier New"/>
          <w:sz w:val="15"/>
        </w:rPr>
        <w:t>{</w:t>
        <w:br/>
        <w:t xml:space="preserve">  "type": "mast_segment",</w:t>
        <w:br/>
        <w:t xml:space="preserve">  "piece_id": "P01",</w:t>
        <w:br/>
        <w:t xml:space="preserve">  "axis": {"kind": "line", "length_m": 9.0},</w:t>
        <w:br/>
        <w:t xml:space="preserve">  "section_law": {"kind": "linear", "bottom_d_m": 0.180, "top_d_m": 0.080, "thickness_m": 0.004},</w:t>
        <w:br/>
        <w:t xml:space="preserve">  "material_ref": "STEEL_S355_HR_v3",</w:t>
        <w:br/>
        <w:t xml:space="preserve">  "manufacturing_process": "folded_longitudinal_weld",</w:t>
        <w:br/>
        <w:t xml:space="preserve">  "features": ["door_01", "cable_slot_01"],</w:t>
        <w:br/>
        <w:t xml:space="preserve">  "quality_state": "geometry_valid"</w:t>
        <w:br/>
        <w:t>}</w:t>
      </w:r>
    </w:p>
    <w:p>
      <w:pPr>
        <w:pStyle w:val="Heading1"/>
      </w:pPr>
      <w:r>
        <w:t>39. UX detallada y flujos de edición</w:t>
      </w:r>
    </w:p>
    <w:p>
      <w:pPr>
        <w:pStyle w:val="Heading2"/>
      </w:pPr>
      <w:r>
        <w:t>39.1 Disposición de pantalla Salvi Studio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Zona</w:t>
            </w:r>
          </w:p>
        </w:tc>
        <w:tc>
          <w:tcPr>
            <w:tcW w:type="dxa" w:w="6803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Barra superior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módulo, proyecto, revisión, estado, norma/mercado, idioma, guardar, validar, comparar y exportar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Panel izquierdo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árbol de ensamblaje, filtros, visibilidad, orden de piezas y advertencias por nodo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Lienzo central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3D, alzado, planta, sección y desarrollado; selección bidireccional con árbol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Panel derecho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propiedades paramétricas, origen del dato, unidades, tolerancias, restricciones y ayuda contextual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Banda inferior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historial, comentarios, problemas, jobs, unidades y versión del Geometry Service</w:t>
            </w:r>
          </w:p>
        </w:tc>
      </w:tr>
    </w:tbl>
    <w:p/>
    <w:p>
      <w:pPr>
        <w:pStyle w:val="Heading2"/>
      </w:pPr>
      <w:r>
        <w:t>39.2 Reglas de interacción</w:t>
      </w:r>
    </w:p>
    <w:p>
      <w:pPr>
        <w:pStyle w:val="ListBullet"/>
      </w:pPr>
      <w:r>
        <w:t>Edición transaccional: previsualización local, validación y confirmación; deshacer/rehacer dentro de la sesión.</w:t>
      </w:r>
    </w:p>
    <w:p>
      <w:pPr>
        <w:pStyle w:val="ListBullet"/>
      </w:pPr>
      <w:r>
        <w:t>Seleccionar una cota en 2D/3D abre el parámetro fuente, no un valor derivado no editable.</w:t>
      </w:r>
    </w:p>
    <w:p>
      <w:pPr>
        <w:pStyle w:val="ListBullet"/>
      </w:pPr>
      <w:r>
        <w:t>Los cambios con gran impacto muestran antes de confirmar qué resultados y artefactos quedarán obsoletos.</w:t>
      </w:r>
    </w:p>
    <w:p>
      <w:pPr>
        <w:pStyle w:val="ListBullet"/>
      </w:pPr>
      <w:r>
        <w:t>Los errores se anclan al objeto y a la geometría visible; doble clic encuadra el elemento.</w:t>
      </w:r>
    </w:p>
    <w:p>
      <w:pPr>
        <w:pStyle w:val="ListBullet"/>
      </w:pPr>
      <w:r>
        <w:t>Comparación entre revisiones mediante superposición, tabla de diferencias y resaltado de componentes añadidos/modificados/eliminados.</w:t>
      </w:r>
    </w:p>
    <w:p>
      <w:pPr>
        <w:pStyle w:val="ListBullet"/>
      </w:pPr>
      <w:r>
        <w:t>El asistente no ocultará supuestos críticos: los mostrará resumidos con acceso a detalle.</w:t>
      </w:r>
    </w:p>
    <w:p>
      <w:pPr>
        <w:pStyle w:val="Heading1"/>
      </w:pPr>
      <w:r>
        <w:t>40. CAD industrial, nomenclatura y DXF de fabricación</w:t>
      </w:r>
    </w:p>
    <w:p>
      <w:pPr>
        <w:pStyle w:val="Heading2"/>
      </w:pPr>
      <w:r>
        <w:t>40.1 Convenciones de CAD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6803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Convención inicial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Sistema de coordenadas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Z vertical en ensamblaje; cada pieza con origen de fabricación documentado.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Unidades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milímetros en DXF; metros o milímetros declarados explícitamente en STEP/AP242.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Nombre de pieza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COL-{proyecto}-{alternativa}-{pieza}-{revisión}.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Nombre de cuerpo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FUSTE, PLACA_BASE, REFUERZO_XX, BRAZO_XX, SOPORTE_XX.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Metadatos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material, espesor, masa, proceso, revisión, UUID y hash geométrico.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Ensamblaje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una pieza por elemento transportable/fabricable; accesorios comerciales como componentes separados.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Colores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solo para clasificación visual; no constituyen información técnica.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STEP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AP242 preferente, sólidos cerrados, validación de volumen y checksum.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DXF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capas y entidades normalizadas; sin splines cuando el proceso requiera polilíneas/arcos.</w:t>
            </w:r>
          </w:p>
        </w:tc>
      </w:tr>
    </w:tbl>
    <w:p/>
    <w:p>
      <w:pPr>
        <w:pStyle w:val="Heading2"/>
      </w:pPr>
      <w:r>
        <w:t>40.2 Capas DXF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35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6236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00_CONTOUR_CUT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contorno de corte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01_HOLES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agujeros y ranuras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02_BEND_UP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pliegues hacia arriba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03_BEND_DOWN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pliegues hacia abajo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04_WELD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costuras y referencias de soldadura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05_MARKING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marcado de pieza y orientación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06_DIM_REFERENCE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referencias no mecanizables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07_KEEP_OUT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zonas prohibidas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08_CENTERLINES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ejes y centros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7E6E6"/>
          </w:tcPr>
          <w:p>
            <w:r/>
            <w:r>
              <w:rPr>
                <w:b w:val="0"/>
                <w:sz w:val="17"/>
              </w:rPr>
              <w:t>La exportación de fabricación permanecerá marcada PRELIMINARY en Fase 2. La liberación requerirá que las reglas de material, unión, tolerancias y fabricación estén aprobadas por las fases correspondientes.</w:t>
            </w:r>
          </w:p>
        </w:tc>
      </w:tr>
    </w:tbl>
    <w:p/>
    <w:p>
      <w:pPr>
        <w:pStyle w:val="Heading1"/>
      </w:pPr>
      <w:r>
        <w:t>41. Validación, QA y matriz ampliada de aceptación</w:t>
      </w:r>
    </w:p>
    <w:p>
      <w:pPr>
        <w:pStyle w:val="Heading2"/>
      </w:pPr>
      <w:r>
        <w:t>41.1 Pirámide de pruebas</w:t>
      </w:r>
    </w:p>
    <w:p>
      <w:pPr>
        <w:pStyle w:val="ListBullet"/>
      </w:pPr>
      <w:r>
        <w:t>Pruebas unitarias de perfiles, transformaciones, interpolaciones, tolerancias y hashes.</w:t>
      </w:r>
    </w:p>
    <w:p>
      <w:pPr>
        <w:pStyle w:val="ListBullet"/>
      </w:pPr>
      <w:r>
        <w:t>Pruebas basadas en propiedades: invariancia ante rotación/traslación, conservación de volumen y continuidad.</w:t>
      </w:r>
    </w:p>
    <w:p>
      <w:pPr>
        <w:pStyle w:val="ListBullet"/>
      </w:pPr>
      <w:r>
        <w:t>Pruebas de contrato de API y JSON Schema entre front-end, backend, cálculo y CAD.</w:t>
      </w:r>
    </w:p>
    <w:p>
      <w:pPr>
        <w:pStyle w:val="ListBullet"/>
      </w:pPr>
      <w:r>
        <w:t>Pruebas golden master de STEP, DXF, GLB y vistas 2D.</w:t>
      </w:r>
    </w:p>
    <w:p>
      <w:pPr>
        <w:pStyle w:val="ListBullet"/>
      </w:pPr>
      <w:r>
        <w:t>Pruebas de regresión con modelos estándar Salvi y casos límite.</w:t>
      </w:r>
    </w:p>
    <w:p>
      <w:pPr>
        <w:pStyle w:val="ListBullet"/>
      </w:pPr>
      <w:r>
        <w:t>Pruebas de importación maliciosa o corrupta: geometrías abiertas, autointersecciones, unidades erróneas y archivos sobredimensionados.</w:t>
      </w:r>
    </w:p>
    <w:p>
      <w:pPr>
        <w:pStyle w:val="ListBullet"/>
      </w:pPr>
      <w:r>
        <w:t>Pruebas visuales de interfaz y comparación de revisiones.</w:t>
      </w:r>
    </w:p>
    <w:p>
      <w:pPr>
        <w:pStyle w:val="Heading2"/>
      </w:pPr>
      <w:r>
        <w:t>41.2 Casos adicionales obligatorios v0.2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34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649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AC-21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Conversión de unidades mm/m y grados/radianes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mismo hash canónico y geometría equivalente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AC-22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Perfil poligonal rotado 360 grados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propiedades invariantes dentro de tolerancia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AC-23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Puerta que atraviesa cambio de espesor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bloqueo GEO y localización exacta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AC-24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Pieza 12,05 m con límite de 12 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no transportable y propuesta de segmentación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AC-25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Solape telescópico con interferencia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error y volumen de colisión identificado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AC-26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5083 con HAZ y dirección de laminación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máscara HAZ persistida y visible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AC-27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Extrusión escalada por el usuario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operación rechazada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AC-28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Camino de cable interrumpido por refuerzo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advertencia/error según diámetro requerido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AC-29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STEP exportado e importado de nuevo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volumen, bounding box y número de cuerpos dentro de tolerancia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AC-30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Dos revisiones con solo cambio de nombre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mismo geometry_hash y sin invalidación técnica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AC-31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Accesorio asimétrico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área proyectada cambia con dirección y genera direcciones singulares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AC-32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Modelo con 2.000 estaciones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cumple objetivo de rendimiento y no bloquea la UI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AC-33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Excepción geométrica aprobada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auditoría completa y advertencia en informes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AC-34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Columna 30 m en tres piezas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altura, solapes, piezas y envolventes logísticas coherentes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5"/>
              </w:rPr>
              <w:t>AC-35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5"/>
              </w:rPr>
              <w:t>Hormigón con puerta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operación bloqueada por regla de familia</w:t>
            </w:r>
          </w:p>
        </w:tc>
      </w:tr>
    </w:tbl>
    <w:p/>
    <w:p>
      <w:pPr>
        <w:pStyle w:val="Heading2"/>
      </w:pPr>
      <w:r>
        <w:t>41.3 Tolerancias de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082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Magnitud</w:t>
            </w:r>
          </w:p>
        </w:tc>
        <w:tc>
          <w:tcPr>
            <w:tcW w:type="dxa" w:w="4989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Tolerancia inicial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b w:val="0"/>
                <w:sz w:val="15"/>
              </w:rPr>
              <w:t>Longitudes derivadas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b w:val="0"/>
                <w:sz w:val="15"/>
              </w:rPr>
              <w:t>max(0,01 mm; 1e-8 relativo)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b w:val="0"/>
                <w:sz w:val="15"/>
              </w:rPr>
              <w:t>Área de sección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b w:val="0"/>
                <w:sz w:val="15"/>
              </w:rPr>
              <w:t>1e-6 relativo para formas analíticas; 1e-4 para perfiles discretizados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b w:val="0"/>
                <w:sz w:val="15"/>
              </w:rPr>
              <w:t>Momentos de inercia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b w:val="0"/>
                <w:sz w:val="15"/>
              </w:rPr>
              <w:t>1e-5 relativo analítico; 5e-4 discretizado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b w:val="0"/>
                <w:sz w:val="15"/>
              </w:rPr>
              <w:t>Volumen B-Rep frente a paramétrico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b w:val="0"/>
                <w:sz w:val="15"/>
              </w:rPr>
              <w:t>&lt;=0,05 %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b w:val="0"/>
                <w:sz w:val="15"/>
              </w:rPr>
              <w:t>Bounding box STEP frente a fuente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b w:val="0"/>
                <w:sz w:val="15"/>
              </w:rPr>
              <w:t>&lt;=0,10 mm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b w:val="0"/>
                <w:sz w:val="15"/>
              </w:rPr>
              <w:t>Transformación de rotación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b w:val="0"/>
                <w:sz w:val="15"/>
              </w:rPr>
              <w:t>ortonormalidad &lt;=1e-10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b w:val="0"/>
                <w:sz w:val="15"/>
              </w:rPr>
              <w:t>Cierre de perfil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b w:val="0"/>
                <w:sz w:val="15"/>
              </w:rPr>
              <w:t>gap &lt;=0,01 mm o regla de importación más estricta</w:t>
            </w:r>
          </w:p>
        </w:tc>
      </w:tr>
    </w:tbl>
    <w:p/>
    <w:p>
      <w:pPr>
        <w:pStyle w:val="Heading1"/>
      </w:pPr>
      <w:r>
        <w:t>42. Gobierno de cambios y criterios de cierre v0.2</w:t>
      </w:r>
    </w:p>
    <w:p>
      <w:pPr>
        <w:pStyle w:val="Heading2"/>
      </w:pPr>
      <w:r>
        <w:t>42.1 Cambios incompatibles de esquema</w:t>
      </w:r>
    </w:p>
    <w:p>
      <w:pPr>
        <w:pStyle w:val="ListBullet"/>
      </w:pPr>
      <w:r>
        <w:t>Renombrar o cambiar significado de campos canónicos requiere nueva versión mayor de schema.</w:t>
      </w:r>
    </w:p>
    <w:p>
      <w:pPr>
        <w:pStyle w:val="ListBullet"/>
      </w:pPr>
      <w:r>
        <w:t>Añadir campos opcionales con valor por defecto compatible permite versión menor.</w:t>
      </w:r>
    </w:p>
    <w:p>
      <w:pPr>
        <w:pStyle w:val="ListBullet"/>
      </w:pPr>
      <w:r>
        <w:t>Toda migración debe conservar el documento original, registrar transformaciones y recalcular hash.</w:t>
      </w:r>
    </w:p>
    <w:p>
      <w:pPr>
        <w:pStyle w:val="ListBullet"/>
      </w:pPr>
      <w:r>
        <w:t>Los proyectos históricos se abrirán con su versión de esquema o mediante migración explícita; nunca mediante interpretación silenciosa.</w:t>
      </w:r>
    </w:p>
    <w:p>
      <w:pPr>
        <w:pStyle w:val="ListBullet"/>
      </w:pPr>
      <w:r>
        <w:t>Los artefactos CAD y de visualización deben registrar la versión exacta del generador.</w:t>
      </w:r>
    </w:p>
    <w:p>
      <w:pPr>
        <w:pStyle w:val="Heading2"/>
      </w:pPr>
      <w:r>
        <w:t>42.2 Definition of Done de la Fase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6803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Criterio de cierre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Dominio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entidades, invariantes, LOD y estados aprobados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Datos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JSON Schemas publicados, migraciones probadas y ejemplos validados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Geometría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familias prioritarias implementadas con propiedades verificadas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Interfaz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asistente y editor técnico permiten construir todos los casos mínimos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Validación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reglas GEO, interferencias y fabricabilidad inicial activas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Interoperabilidad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GLB y DXF preliminar funcionales; STEP AP242 prototipo validado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Rendimiento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objetivos P95 alcanzados con dataset de referencia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QA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AC-01 a AC-35 superados y golden masters aprobados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Documentación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API, esquemas, convenciones CAD, manual técnico y registro de decisiones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Gobierno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responsables de bibliotecas, excepciones y liberación definidos</w:t>
            </w:r>
          </w:p>
        </w:tc>
      </w:tr>
    </w:tbl>
    <w:p/>
    <w:p>
      <w:pPr>
        <w:pStyle w:val="Heading2"/>
      </w:pPr>
      <w:r>
        <w:t>42.3 Gaps trasladados a fases posteriores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19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4252"/>
            <w:vAlign w:val="center"/>
            <w:shd w:fill="1F1F1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Fase consumidora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15"/>
              </w:rPr>
              <w:t>Coeficientes aerodinámicos y combinación de acciones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5"/>
              </w:rPr>
              <w:t>Fase de ubicación y acciones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15"/>
              </w:rPr>
              <w:t>Rigidez, resistencia, pandeo, fatiga y deformación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5"/>
              </w:rPr>
              <w:t>Motor estructural y módulos de material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15"/>
              </w:rPr>
              <w:t>Resistencia de uniones, placas, pernos y soldaduras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5"/>
              </w:rPr>
              <w:t>Módulos de detalle y base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15"/>
              </w:rPr>
              <w:t>Cálculo de HAZ y clases de detalle de fatiga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5"/>
              </w:rPr>
              <w:t>Módulo aluminio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15"/>
              </w:rPr>
              <w:t>Pretensado, pérdidas y armaduras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5"/>
              </w:rPr>
              <w:t>Módulo hormigón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15"/>
              </w:rPr>
              <w:t>Optimización definitiva de segmentación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5"/>
              </w:rPr>
              <w:t>Optimización, costes y CO2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15"/>
              </w:rPr>
              <w:t>Planos liberados, desarrollos y SLDPRT nativo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5"/>
              </w:rPr>
              <w:t>CAD y fabricación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15"/>
              </w:rPr>
              <w:t>Cálculo automático de tensión de catenarias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5"/>
              </w:rPr>
              <w:t>Anexo de catenarias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CM SALVI, S.L. · Uso interno · Versión 0.2</w:t>
    </w:r>
    <w:r>
      <w:t xml:space="preserve"> · Página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SALVI STUDIO · COLUMNS     |     FASE 2 · GEOMETRÍA PARAMÉTRICA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9191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9191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9191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2" w:lineRule="auto"/>
    </w:pPr>
    <w:rPr>
      <w:rFonts w:ascii="Arial" w:hAnsi="Arial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lviSubtitle">
    <w:name w:val="Salvi Subtitle"/>
    <w:rPr>
      <w:rFonts w:ascii="Aptos" w:hAnsi="Aptos"/>
      <w:color w:val="555555"/>
      <w:sz w:val="28"/>
    </w:rPr>
  </w:style>
  <w:style w:type="paragraph" w:customStyle="1" w:styleId="SmallNote">
    <w:name w:val="Small Note"/>
    <w:rPr>
      <w:rFonts w:ascii="Aptos" w:hAnsi="Aptos"/>
      <w:color w:val="5F5F5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Salvi Studio Columns - Fase 2 Geometría Paramétrica v0.2</dc:title>
  <dc:subject>Especificación ampliada de geometría paramétrica y configuración física</dc:subject>
  <dc:creator>CM SALVI, S.L.</dc:creator>
  <cp:keywords>Salvi Studio, Columns, Fase 1, proyectos, revisiones, bibliotecas, arquitectura</cp:keywords>
  <dc:description>Versión 0.2 ampliada tras revisión de gaps de modelado, fabricación, CAD, datos, UX y validación.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