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00"/>
        <w:jc w:val="center"/>
      </w:pPr>
      <w:r>
        <w:rPr>
          <w:rFonts w:ascii="Arial" w:hAnsi="Arial"/>
          <w:b/>
          <w:color w:val="1F4E79"/>
          <w:sz w:val="40"/>
        </w:rPr>
        <w:t>SALVI STUDIO · COLUMNS</w:t>
      </w:r>
    </w:p>
    <w:p>
      <w:pPr>
        <w:spacing w:after="100"/>
        <w:jc w:val="center"/>
      </w:pPr>
      <w:r>
        <w:rPr>
          <w:rFonts w:ascii="Arial" w:hAnsi="Arial"/>
          <w:b/>
          <w:color w:val="1F4E79"/>
          <w:sz w:val="50"/>
        </w:rPr>
        <w:t>FASE 9 · UNIONES Y COLUMNAS SEGMENTADAS</w:t>
      </w:r>
    </w:p>
    <w:p>
      <w:pPr>
        <w:spacing w:after="240"/>
        <w:jc w:val="center"/>
      </w:pPr>
      <w:r>
        <w:rPr>
          <w:rFonts w:ascii="Arial" w:hAnsi="Arial"/>
          <w:b w:val="0"/>
          <w:color w:val="1F1F1F"/>
          <w:sz w:val="24"/>
        </w:rPr>
        <w:t>Juntas telescópicas, embridadas, soldadas, manguitos, interfaces entre materiales y montaje de columnas hasta 30 m</w:t>
      </w:r>
    </w:p>
    <w:p>
      <w:pPr>
        <w:spacing w:after="80"/>
        <w:jc w:val="center"/>
      </w:pPr>
      <w:r>
        <w:rPr>
          <w:rFonts w:ascii="Arial" w:hAnsi="Arial"/>
          <w:b w:val="0"/>
          <w:color w:val="666666"/>
          <w:sz w:val="22"/>
        </w:rPr>
        <w:t>Especificación funcional y técnica · Versión 0.2</w:t>
      </w:r>
    </w:p>
    <w:p>
      <w:pPr>
        <w:spacing w:after="360"/>
        <w:jc w:val="center"/>
      </w:pPr>
      <w:r>
        <w:rPr>
          <w:rFonts w:ascii="Arial" w:hAnsi="Arial"/>
          <w:b w:val="0"/>
          <w:color w:val="666666"/>
          <w:sz w:val="18"/>
        </w:rPr>
        <w:t>Documento interno de trabajo · Salvi Lighting</w:t>
      </w:r>
    </w:p>
    <w:p>
      <w:pPr>
        <w:pStyle w:val="Heading1"/>
        <w:keepNext/>
      </w:pPr>
      <w:r>
        <w:rPr>
          <w:rFonts w:ascii="Aptos" w:hAnsi="Aptos"/>
        </w:rPr>
        <w:t>Control del documento</w:t>
      </w:r>
    </w:p>
    <w:tbl>
      <w:tblPr>
        <w:tblStyle w:val="TableGrid"/>
        <w:tblW w:type="auto" w:w="0"/>
        <w:jc w:val="center"/>
        <w:tblLook w:firstColumn="1" w:firstRow="1" w:lastColumn="0" w:lastRow="0" w:noHBand="0" w:noVBand="1" w:val="04A0"/>
      </w:tblPr>
      <w:tblGrid>
        <w:gridCol w:w="5043"/>
        <w:gridCol w:w="5043"/>
      </w:tblGrid>
      <w:tr>
        <w:tc>
          <w:tcPr>
            <w:tcW w:type="dxa" w:w="2268"/>
            <w:shd w:fill="1F4E79"/>
            <w:vAlign w:val="center"/>
            <w:tcMar>
              <w:top w:w="80" w:type="dxa"/>
              <w:start w:w="80" w:type="dxa"/>
              <w:bottom w:w="80" w:type="dxa"/>
              <w:end w:w="80" w:type="dxa"/>
            </w:tcMar>
          </w:tcPr>
          <w:p>
            <w:pPr>
              <w:spacing w:after="0" w:before="0"/>
            </w:pPr>
            <w:r>
              <w:rPr>
                <w:rFonts w:ascii="Arial" w:hAnsi="Arial"/>
                <w:b/>
                <w:color w:val="FFFFFF"/>
                <w:sz w:val="15"/>
              </w:rPr>
              <w:t>Campo</w:t>
            </w:r>
          </w:p>
        </w:tc>
        <w:tc>
          <w:tcPr>
            <w:tcW w:type="dxa" w:w="7087"/>
            <w:shd w:fill="1F4E79"/>
            <w:vAlign w:val="center"/>
            <w:tcMar>
              <w:top w:w="80" w:type="dxa"/>
              <w:start w:w="80" w:type="dxa"/>
              <w:bottom w:w="80" w:type="dxa"/>
              <w:end w:w="80" w:type="dxa"/>
            </w:tcMar>
          </w:tcPr>
          <w:p>
            <w:pPr>
              <w:spacing w:after="0" w:before="0"/>
            </w:pPr>
            <w:r>
              <w:rPr>
                <w:rFonts w:ascii="Arial" w:hAnsi="Arial"/>
                <w:b/>
                <w:color w:val="FFFFFF"/>
                <w:sz w:val="15"/>
              </w:rPr>
              <w:t>Valor</w:t>
            </w:r>
          </w:p>
        </w:tc>
      </w:tr>
      <w:tr>
        <w:tc>
          <w:tcPr>
            <w:tcW w:type="dxa" w:w="2268"/>
            <w:vAlign w:val="top"/>
            <w:tcMar>
              <w:top w:w="80" w:type="dxa"/>
              <w:start w:w="80" w:type="dxa"/>
              <w:bottom w:w="80" w:type="dxa"/>
              <w:end w:w="80" w:type="dxa"/>
            </w:tcMar>
          </w:tcPr>
          <w:p>
            <w:pPr>
              <w:spacing w:after="0" w:before="0"/>
            </w:pPr>
            <w:r>
              <w:rPr>
                <w:rFonts w:ascii="Arial" w:hAnsi="Arial"/>
                <w:sz w:val="15"/>
              </w:rPr>
              <w:t>Documento</w:t>
            </w:r>
          </w:p>
        </w:tc>
        <w:tc>
          <w:tcPr>
            <w:tcW w:type="dxa" w:w="7087"/>
            <w:vAlign w:val="top"/>
            <w:tcMar>
              <w:top w:w="80" w:type="dxa"/>
              <w:start w:w="80" w:type="dxa"/>
              <w:bottom w:w="80" w:type="dxa"/>
              <w:end w:w="80" w:type="dxa"/>
            </w:tcMar>
          </w:tcPr>
          <w:p>
            <w:pPr>
              <w:spacing w:after="0" w:before="0"/>
            </w:pPr>
            <w:r>
              <w:rPr>
                <w:rFonts w:ascii="Arial" w:hAnsi="Arial"/>
                <w:sz w:val="15"/>
              </w:rPr>
              <w:t>Fase 9 · Uniones y columnas segmentadas · Especificación funcional y técnica</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Versión</w:t>
            </w:r>
          </w:p>
        </w:tc>
        <w:tc>
          <w:tcPr>
            <w:tcW w:type="dxa" w:w="7087"/>
            <w:vAlign w:val="top"/>
            <w:tcMar>
              <w:top w:w="80" w:type="dxa"/>
              <w:start w:w="80" w:type="dxa"/>
              <w:bottom w:w="80" w:type="dxa"/>
              <w:end w:w="80" w:type="dxa"/>
            </w:tcMar>
            <w:shd w:fill="F3F6F9"/>
          </w:tcPr>
          <w:p>
            <w:pPr>
              <w:spacing w:after="0" w:before="0"/>
            </w:pPr>
            <w:r>
              <w:rPr>
                <w:rFonts w:ascii="Arial" w:hAnsi="Arial"/>
                <w:sz w:val="15"/>
              </w:rPr>
              <w:t>0.1</w:t>
            </w:r>
          </w:p>
        </w:tc>
      </w:tr>
      <w:tr>
        <w:tc>
          <w:tcPr>
            <w:tcW w:type="dxa" w:w="2268"/>
            <w:vAlign w:val="top"/>
            <w:tcMar>
              <w:top w:w="80" w:type="dxa"/>
              <w:start w:w="80" w:type="dxa"/>
              <w:bottom w:w="80" w:type="dxa"/>
              <w:end w:w="80" w:type="dxa"/>
            </w:tcMar>
          </w:tcPr>
          <w:p>
            <w:pPr>
              <w:spacing w:after="0" w:before="0"/>
            </w:pPr>
            <w:r>
              <w:rPr>
                <w:rFonts w:ascii="Arial" w:hAnsi="Arial"/>
                <w:sz w:val="15"/>
              </w:rPr>
              <w:t>Estado</w:t>
            </w:r>
          </w:p>
        </w:tc>
        <w:tc>
          <w:tcPr>
            <w:tcW w:type="dxa" w:w="7087"/>
            <w:vAlign w:val="top"/>
            <w:tcMar>
              <w:top w:w="80" w:type="dxa"/>
              <w:start w:w="80" w:type="dxa"/>
              <w:bottom w:w="80" w:type="dxa"/>
              <w:end w:w="80" w:type="dxa"/>
            </w:tcMar>
          </w:tcPr>
          <w:p>
            <w:pPr>
              <w:spacing w:after="0" w:before="0"/>
            </w:pPr>
            <w:r>
              <w:rPr>
                <w:rFonts w:ascii="Arial" w:hAnsi="Arial"/>
                <w:sz w:val="15"/>
              </w:rPr>
              <w:t>Borrador técnico para revisión</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Propietario</w:t>
            </w:r>
          </w:p>
        </w:tc>
        <w:tc>
          <w:tcPr>
            <w:tcW w:type="dxa" w:w="7087"/>
            <w:vAlign w:val="top"/>
            <w:tcMar>
              <w:top w:w="80" w:type="dxa"/>
              <w:start w:w="80" w:type="dxa"/>
              <w:bottom w:w="80" w:type="dxa"/>
              <w:end w:w="80" w:type="dxa"/>
            </w:tcMar>
            <w:shd w:fill="F3F6F9"/>
          </w:tcPr>
          <w:p>
            <w:pPr>
              <w:spacing w:after="0" w:before="0"/>
            </w:pPr>
            <w:r>
              <w:rPr>
                <w:rFonts w:ascii="Arial" w:hAnsi="Arial"/>
                <w:sz w:val="15"/>
              </w:rPr>
              <w:t>Oficina Técnica / Producto / Digital Salvi</w:t>
            </w:r>
          </w:p>
        </w:tc>
      </w:tr>
      <w:tr>
        <w:tc>
          <w:tcPr>
            <w:tcW w:type="dxa" w:w="2268"/>
            <w:vAlign w:val="top"/>
            <w:tcMar>
              <w:top w:w="80" w:type="dxa"/>
              <w:start w:w="80" w:type="dxa"/>
              <w:bottom w:w="80" w:type="dxa"/>
              <w:end w:w="80" w:type="dxa"/>
            </w:tcMar>
          </w:tcPr>
          <w:p>
            <w:pPr>
              <w:spacing w:after="0" w:before="0"/>
            </w:pPr>
            <w:r>
              <w:rPr>
                <w:rFonts w:ascii="Arial" w:hAnsi="Arial"/>
                <w:sz w:val="15"/>
              </w:rPr>
              <w:t>Ámbito</w:t>
            </w:r>
          </w:p>
        </w:tc>
        <w:tc>
          <w:tcPr>
            <w:tcW w:type="dxa" w:w="7087"/>
            <w:vAlign w:val="top"/>
            <w:tcMar>
              <w:top w:w="80" w:type="dxa"/>
              <w:start w:w="80" w:type="dxa"/>
              <w:bottom w:w="80" w:type="dxa"/>
              <w:end w:w="80" w:type="dxa"/>
            </w:tcMar>
          </w:tcPr>
          <w:p>
            <w:pPr>
              <w:spacing w:after="0" w:before="0"/>
            </w:pPr>
            <w:r>
              <w:rPr>
                <w:rFonts w:ascii="Arial" w:hAnsi="Arial"/>
                <w:sz w:val="15"/>
              </w:rPr>
              <w:t>Uniones de tramos, segmentación, transporte, montaje, verificación, fabricación e inspección</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Materiales</w:t>
            </w:r>
          </w:p>
        </w:tc>
        <w:tc>
          <w:tcPr>
            <w:tcW w:type="dxa" w:w="7087"/>
            <w:vAlign w:val="top"/>
            <w:tcMar>
              <w:top w:w="80" w:type="dxa"/>
              <w:start w:w="80" w:type="dxa"/>
              <w:bottom w:w="80" w:type="dxa"/>
              <w:end w:w="80" w:type="dxa"/>
            </w:tcMar>
            <w:shd w:fill="F3F6F9"/>
          </w:tcPr>
          <w:p>
            <w:pPr>
              <w:spacing w:after="0" w:before="0"/>
            </w:pPr>
            <w:r>
              <w:rPr>
                <w:rFonts w:ascii="Arial" w:hAnsi="Arial"/>
                <w:sz w:val="15"/>
              </w:rPr>
              <w:t>Acero, aluminio extrusionado, aluminio 5083 plegado y hormigón pretensado centrifugado</w:t>
            </w:r>
          </w:p>
        </w:tc>
      </w:tr>
      <w:tr>
        <w:tc>
          <w:tcPr>
            <w:tcW w:type="dxa" w:w="2268"/>
            <w:vAlign w:val="top"/>
            <w:tcMar>
              <w:top w:w="80" w:type="dxa"/>
              <w:start w:w="80" w:type="dxa"/>
              <w:bottom w:w="80" w:type="dxa"/>
              <w:end w:w="80" w:type="dxa"/>
            </w:tcMar>
          </w:tcPr>
          <w:p>
            <w:pPr>
              <w:spacing w:after="0" w:before="0"/>
            </w:pPr>
            <w:r>
              <w:rPr>
                <w:rFonts w:ascii="Arial" w:hAnsi="Arial"/>
                <w:sz w:val="15"/>
              </w:rPr>
              <w:t>Altura del producto</w:t>
            </w:r>
          </w:p>
        </w:tc>
        <w:tc>
          <w:tcPr>
            <w:tcW w:type="dxa" w:w="7087"/>
            <w:vAlign w:val="top"/>
            <w:tcMar>
              <w:top w:w="80" w:type="dxa"/>
              <w:start w:w="80" w:type="dxa"/>
              <w:bottom w:w="80" w:type="dxa"/>
              <w:end w:w="80" w:type="dxa"/>
            </w:tcMar>
          </w:tcPr>
          <w:p>
            <w:pPr>
              <w:spacing w:after="0" w:before="0"/>
            </w:pPr>
            <w:r>
              <w:rPr>
                <w:rFonts w:ascii="Arial" w:hAnsi="Arial"/>
                <w:sz w:val="15"/>
              </w:rPr>
              <w:t>Hasta 30 m</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Regla logística inicial</w:t>
            </w:r>
          </w:p>
        </w:tc>
        <w:tc>
          <w:tcPr>
            <w:tcW w:type="dxa" w:w="7087"/>
            <w:vAlign w:val="top"/>
            <w:tcMar>
              <w:top w:w="80" w:type="dxa"/>
              <w:start w:w="80" w:type="dxa"/>
              <w:bottom w:w="80" w:type="dxa"/>
              <w:end w:w="80" w:type="dxa"/>
            </w:tcMar>
            <w:shd w:fill="F3F6F9"/>
          </w:tcPr>
          <w:p>
            <w:pPr>
              <w:spacing w:after="0" w:before="0"/>
            </w:pPr>
            <w:r>
              <w:rPr>
                <w:rFonts w:ascii="Arial" w:hAnsi="Arial"/>
                <w:sz w:val="15"/>
              </w:rPr>
              <w:t>Longitud máxima ordinaria de pieza: 12 m</w:t>
            </w:r>
          </w:p>
        </w:tc>
      </w:tr>
      <w:tr>
        <w:tc>
          <w:tcPr>
            <w:tcW w:type="dxa" w:w="2268"/>
            <w:vAlign w:val="top"/>
            <w:tcMar>
              <w:top w:w="80" w:type="dxa"/>
              <w:start w:w="80" w:type="dxa"/>
              <w:bottom w:w="80" w:type="dxa"/>
              <w:end w:w="80" w:type="dxa"/>
            </w:tcMar>
          </w:tcPr>
          <w:p>
            <w:pPr>
              <w:spacing w:after="0" w:before="0"/>
            </w:pPr>
            <w:r>
              <w:rPr>
                <w:rFonts w:ascii="Arial" w:hAnsi="Arial"/>
                <w:sz w:val="15"/>
              </w:rPr>
              <w:t>Dependencias</w:t>
            </w:r>
          </w:p>
        </w:tc>
        <w:tc>
          <w:tcPr>
            <w:tcW w:type="dxa" w:w="7087"/>
            <w:vAlign w:val="top"/>
            <w:tcMar>
              <w:top w:w="80" w:type="dxa"/>
              <w:start w:w="80" w:type="dxa"/>
              <w:bottom w:w="80" w:type="dxa"/>
              <w:end w:w="80" w:type="dxa"/>
            </w:tcMar>
          </w:tcPr>
          <w:p>
            <w:pPr>
              <w:spacing w:after="0" w:before="0"/>
            </w:pPr>
            <w:r>
              <w:rPr>
                <w:rFonts w:ascii="Arial" w:hAnsi="Arial"/>
                <w:sz w:val="15"/>
              </w:rPr>
              <w:t>Fases 1 a 8; interfaces con fases de placa base, cimentación, catálogo, optimización, CAD e informes</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Clasificación</w:t>
            </w:r>
          </w:p>
        </w:tc>
        <w:tc>
          <w:tcPr>
            <w:tcW w:type="dxa" w:w="7087"/>
            <w:vAlign w:val="top"/>
            <w:tcMar>
              <w:top w:w="80" w:type="dxa"/>
              <w:start w:w="80" w:type="dxa"/>
              <w:bottom w:w="80" w:type="dxa"/>
              <w:end w:w="80" w:type="dxa"/>
            </w:tcMar>
            <w:shd w:fill="F3F6F9"/>
          </w:tcPr>
          <w:p>
            <w:pPr>
              <w:spacing w:after="0" w:before="0"/>
            </w:pPr>
            <w:r>
              <w:rPr>
                <w:rFonts w:ascii="Arial" w:hAnsi="Arial"/>
                <w:sz w:val="15"/>
              </w:rPr>
              <w:t>Uso interno; cálculo final únicamente tras validación de Oficina Técnica</w:t>
            </w:r>
          </w:p>
        </w:tc>
      </w:tr>
      <w:tr>
        <w:tc>
          <w:tcPr>
            <w:tcW w:type="dxa" w:w="2268"/>
            <w:vAlign w:val="top"/>
            <w:tcMar>
              <w:top w:w="80" w:type="dxa"/>
              <w:start w:w="80" w:type="dxa"/>
              <w:bottom w:w="80" w:type="dxa"/>
              <w:end w:w="80" w:type="dxa"/>
            </w:tcMar>
          </w:tcPr>
          <w:p>
            <w:pPr>
              <w:spacing w:after="0" w:before="0"/>
            </w:pPr>
            <w:r>
              <w:rPr>
                <w:rFonts w:ascii="Arial" w:hAnsi="Arial"/>
                <w:sz w:val="15"/>
              </w:rPr>
              <w:t>Fecha</w:t>
            </w:r>
          </w:p>
        </w:tc>
        <w:tc>
          <w:tcPr>
            <w:tcW w:type="dxa" w:w="7087"/>
            <w:vAlign w:val="top"/>
            <w:tcMar>
              <w:top w:w="80" w:type="dxa"/>
              <w:start w:w="80" w:type="dxa"/>
              <w:bottom w:w="80" w:type="dxa"/>
              <w:end w:w="80" w:type="dxa"/>
            </w:tcMar>
          </w:tcPr>
          <w:p>
            <w:pPr>
              <w:spacing w:after="0" w:before="0"/>
            </w:pPr>
            <w:r>
              <w:rPr>
                <w:rFonts w:ascii="Arial" w:hAnsi="Arial"/>
                <w:sz w:val="15"/>
              </w:rPr>
              <w:t>14 de julio de 2026</w:t>
            </w:r>
          </w:p>
        </w:tc>
      </w:tr>
      <w:tr>
        <w:tc>
          <w:tcPr>
            <w:tcW w:type="dxa" w:w="5043"/>
          </w:tcPr>
          <w:p>
            <w:pPr>
              <w:spacing w:after="0" w:before="0"/>
            </w:pPr>
            <w:r>
              <w:rPr>
                <w:rFonts w:ascii="Aptos" w:hAnsi="Aptos"/>
                <w:sz w:val="17"/>
              </w:rPr>
              <w:t>0.2</w:t>
            </w:r>
          </w:p>
        </w:tc>
        <w:tc>
          <w:tcPr>
            <w:tcW w:type="dxa" w:w="5043"/>
          </w:tcPr>
          <w:p>
            <w:pPr>
              <w:spacing w:after="0" w:before="0"/>
            </w:pPr>
            <w:r>
              <w:rPr>
                <w:rFonts w:ascii="Aptos" w:hAnsi="Aptos"/>
                <w:sz w:val="17"/>
              </w:rPr>
              <w:t>Revisión ampliada: biblioteca de soluciones estándar del mercado, selección automática, familias de proveedor, reglas de montaje, validación y nuevos casos de aceptación.</w:t>
            </w:r>
          </w:p>
        </w:tc>
      </w:tr>
    </w:tbl>
    <w:p>
      <w:pPr>
        <w:spacing w:after="0"/>
      </w:pPr>
    </w:p>
    <w:p>
      <w:pPr>
        <w:pStyle w:val="Heading1"/>
        <w:keepNext/>
      </w:pPr>
      <w:r>
        <w:rPr>
          <w:rFonts w:ascii="Aptos" w:hAnsi="Aptos"/>
        </w:rPr>
        <w:t>Contenido y finalidad</w:t>
      </w:r>
    </w:p>
    <w:p>
      <w:pPr>
        <w:spacing w:after="100" w:line="259" w:lineRule="auto"/>
      </w:pPr>
      <w:r>
        <w:rPr>
          <w:rFonts w:ascii="Arial" w:hAnsi="Arial"/>
          <w:b w:val="0"/>
          <w:i w:val="0"/>
          <w:sz w:val="18"/>
        </w:rPr>
        <w:t>Esta fase define el subsistema que divide una columna en piezas transportables y fabricables, diseña las uniones entre ellas y garantiza que el conjunto montado transmite axil, cortante, flexión biaxial y torsión con la rigidez, resistencia, fatiga, durabilidad y tolerancias exigidas. La segmentación no se tratará como una simple operación geométrica: modifica el modelo global, la fabricación, el transporte, el montaje, la inspección, el mantenimiento y el coste total.</w:t>
      </w:r>
    </w:p>
    <w:p>
      <w:pPr>
        <w:spacing w:after="100" w:line="259" w:lineRule="auto"/>
      </w:pPr>
      <w:r>
        <w:rPr>
          <w:rFonts w:ascii="Arial" w:hAnsi="Arial"/>
          <w:b w:val="0"/>
          <w:i w:val="0"/>
          <w:sz w:val="18"/>
        </w:rPr>
        <w:t>La especificación cubre columnas de hasta 30 m. Por defecto, cualquier pieza que exceda 12 m deberá dividirse, salvo una excepción logística expresamente aprobada. El sistema deberá seleccionar automáticamente el tipo, posición y geometría de unión, o verificar una solución impuesta por el usuario. Toda ruta de cálculo deberá declarar su norma, dominio de validez y evidencia de validación.</w:t>
      </w:r>
    </w:p>
    <w:p>
      <w:pPr>
        <w:pStyle w:val="Heading1"/>
        <w:keepNext/>
      </w:pPr>
      <w:r>
        <w:rPr>
          <w:rFonts w:ascii="Aptos" w:hAnsi="Aptos"/>
        </w:rPr>
        <w:t>1. Resumen ejecutivo</w:t>
      </w:r>
    </w:p>
    <w:p>
      <w:pPr>
        <w:spacing w:after="100" w:line="259" w:lineRule="auto"/>
      </w:pPr>
      <w:r>
        <w:rPr>
          <w:rFonts w:ascii="Arial" w:hAnsi="Arial"/>
          <w:b w:val="0"/>
          <w:i w:val="0"/>
          <w:sz w:val="18"/>
        </w:rPr>
        <w:t>El módulo deberá resolver dos problemas acoplados: (1) cómo segmentar la columna para cumplir transporte, galvanizado, extrusión, plegado, centrifugado, manipulación y montaje; y (2) cómo diseñar cada unión para reproducir de forma segura el comportamiento estructural de una pieza continua. La solución óptima puede no ser la de menor peso: debe minimizar coste total, riesgo y CO₂, manteniendo una robustez suficiente frente a tolerancias y condiciones de obra.</w:t>
      </w:r>
    </w:p>
    <w:p>
      <w:pPr>
        <w:spacing w:after="100" w:line="259" w:lineRule="auto"/>
      </w:pPr>
      <w:r>
        <w:rPr>
          <w:rFonts w:ascii="Arial" w:hAnsi="Arial"/>
          <w:b w:val="0"/>
          <w:i w:val="0"/>
          <w:sz w:val="18"/>
        </w:rPr>
        <w:t>Se admitirán uniones telescópicas por solape, embridadas atornilladas, soldadas de taller u obra cuando estén autorizadas, mediante manguitos, híbridas y conexiones específicas de hormigón. Las uniones entre materiales diferentes se consideran interfaces especiales y exigirán aislamiento, compatibilidad, rigidez y durabilidad verificadas.</w:t>
      </w:r>
      <w:r>
        <w:rPr>
          <w:rFonts w:ascii="Aptos" w:hAnsi="Aptos"/>
          <w:b/>
        </w:rPr>
        <w:t xml:space="preserve"> La propuesta automática priorizará soluciones estándar de mercado y variantes comerciales homologadas antes de generar diseños especiales.</w:t>
      </w:r>
    </w:p>
    <w:p>
      <w:pPr>
        <w:pStyle w:val="Heading1"/>
        <w:keepNext/>
      </w:pPr>
      <w:r>
        <w:rPr>
          <w:rFonts w:ascii="Aptos" w:hAnsi="Aptos"/>
        </w:rPr>
        <w:t>2. Objetivos</w:t>
      </w:r>
    </w:p>
    <w:p>
      <w:pPr>
        <w:pStyle w:val="ListBullet"/>
        <w:spacing w:after="40" w:line="245" w:lineRule="auto"/>
      </w:pPr>
      <w:r>
        <w:rPr>
          <w:rFonts w:ascii="Aptos" w:hAnsi="Aptos"/>
        </w:rPr>
        <w:t>Definir un modelo paramétrico común para tramos, juntas, manguitos, bridas, tornillos, soldaduras y tolerancias.</w:t>
      </w:r>
    </w:p>
    <w:p>
      <w:pPr>
        <w:pStyle w:val="ListBullet"/>
        <w:spacing w:after="40" w:line="245" w:lineRule="auto"/>
      </w:pPr>
      <w:r>
        <w:rPr>
          <w:rFonts w:ascii="Aptos" w:hAnsi="Aptos"/>
        </w:rPr>
        <w:t>Generar automáticamente planes de segmentación que respeten el límite ordinario de 12 m y las restricciones reales de fabricación y transporte.</w:t>
      </w:r>
    </w:p>
    <w:p>
      <w:pPr>
        <w:pStyle w:val="ListBullet"/>
        <w:spacing w:after="40" w:line="245" w:lineRule="auto"/>
      </w:pPr>
      <w:r>
        <w:rPr>
          <w:rFonts w:ascii="Aptos" w:hAnsi="Aptos"/>
        </w:rPr>
        <w:t>Calcular resistencia, rigidez, deformación, deslizamiento, contacto, estabilidad, fatiga y durabilidad de cada unión.</w:t>
      </w:r>
    </w:p>
    <w:p>
      <w:pPr>
        <w:pStyle w:val="ListBullet"/>
        <w:spacing w:after="40" w:line="245" w:lineRule="auto"/>
      </w:pPr>
      <w:r>
        <w:rPr>
          <w:rFonts w:ascii="Aptos" w:hAnsi="Aptos"/>
        </w:rPr>
        <w:t>Introducir la rigidez real de las uniones en el modelo estructural global de la Fase 4.</w:t>
      </w:r>
    </w:p>
    <w:p>
      <w:pPr>
        <w:pStyle w:val="ListBullet"/>
        <w:spacing w:after="40" w:line="245" w:lineRule="auto"/>
      </w:pPr>
      <w:r>
        <w:rPr>
          <w:rFonts w:ascii="Aptos" w:hAnsi="Aptos"/>
        </w:rPr>
        <w:t>Evitar discontinuidades geométricas, concentraciones de tensión y modos de fallo no considerados.</w:t>
      </w:r>
    </w:p>
    <w:p>
      <w:pPr>
        <w:pStyle w:val="ListBullet"/>
        <w:spacing w:after="40" w:line="245" w:lineRule="auto"/>
      </w:pPr>
      <w:r>
        <w:rPr>
          <w:rFonts w:ascii="Aptos" w:hAnsi="Aptos"/>
        </w:rPr>
        <w:t>Preparar instrucciones de fabricación, transporte, montaje, inspección, reapriete y mantenimiento.</w:t>
      </w:r>
    </w:p>
    <w:p>
      <w:pPr>
        <w:pStyle w:val="ListBullet"/>
        <w:spacing w:after="40" w:line="245" w:lineRule="auto"/>
      </w:pPr>
      <w:r>
        <w:rPr>
          <w:rFonts w:ascii="Aptos" w:hAnsi="Aptos"/>
        </w:rPr>
        <w:t>Optimizar simultáneamente número de tramos, posición de juntas, tipo de unión, peso, coste, CO₂ y facilidad de montaje.</w:t>
      </w:r>
    </w:p>
    <w:p>
      <w:pPr>
        <w:pStyle w:val="ListBullet"/>
        <w:spacing w:after="40" w:line="245" w:lineRule="auto"/>
      </w:pPr>
      <w:r>
        <w:rPr>
          <w:rFonts w:ascii="Aptos" w:hAnsi="Aptos"/>
        </w:rPr>
        <w:t>Conservar trazabilidad completa entre hipótesis, fórmulas, curvas, resultados, planos, BOM y evidencias de validación.</w:t>
      </w:r>
    </w:p>
    <w:p>
      <w:pPr>
        <w:pStyle w:val="Heading1"/>
        <w:keepNext/>
      </w:pPr>
      <w:r>
        <w:rPr>
          <w:rFonts w:ascii="Aptos" w:hAnsi="Aptos"/>
        </w:rPr>
        <w:t>3. Alcance</w:t>
      </w:r>
    </w:p>
    <w:tbl>
      <w:tblPr>
        <w:tblStyle w:val="TableGrid"/>
        <w:tblW w:type="auto" w:w="0"/>
        <w:jc w:val="center"/>
        <w:tblLook w:firstColumn="1" w:firstRow="1" w:lastColumn="0" w:lastRow="0" w:noHBand="0" w:noVBand="1" w:val="04A0"/>
      </w:tblPr>
      <w:tblGrid>
        <w:gridCol w:w="5043"/>
        <w:gridCol w:w="5043"/>
      </w:tblGrid>
      <w:tr>
        <w:tc>
          <w:tcPr>
            <w:tcW w:type="dxa" w:w="4252"/>
            <w:shd w:fill="1F4E79"/>
            <w:vAlign w:val="center"/>
            <w:tcMar>
              <w:top w:w="80" w:type="dxa"/>
              <w:start w:w="80" w:type="dxa"/>
              <w:bottom w:w="80" w:type="dxa"/>
              <w:end w:w="80" w:type="dxa"/>
            </w:tcMar>
          </w:tcPr>
          <w:p>
            <w:pPr>
              <w:spacing w:after="0" w:before="0"/>
            </w:pPr>
            <w:r>
              <w:rPr>
                <w:rFonts w:ascii="Arial" w:hAnsi="Arial"/>
                <w:b/>
                <w:color w:val="FFFFFF"/>
                <w:sz w:val="15"/>
              </w:rPr>
              <w:t>Incluido</w:t>
            </w:r>
          </w:p>
        </w:tc>
        <w:tc>
          <w:tcPr>
            <w:tcW w:type="dxa" w:w="5102"/>
            <w:shd w:fill="1F4E79"/>
            <w:vAlign w:val="center"/>
            <w:tcMar>
              <w:top w:w="80" w:type="dxa"/>
              <w:start w:w="80" w:type="dxa"/>
              <w:bottom w:w="80" w:type="dxa"/>
              <w:end w:w="80" w:type="dxa"/>
            </w:tcMar>
          </w:tcPr>
          <w:p>
            <w:pPr>
              <w:spacing w:after="0" w:before="0"/>
            </w:pPr>
            <w:r>
              <w:rPr>
                <w:rFonts w:ascii="Arial" w:hAnsi="Arial"/>
                <w:b/>
                <w:color w:val="FFFFFF"/>
                <w:sz w:val="15"/>
              </w:rPr>
              <w:t>No incluido en esta fase / interfaz</w:t>
            </w:r>
          </w:p>
        </w:tc>
      </w:tr>
      <w:tr>
        <w:tc>
          <w:tcPr>
            <w:tcW w:type="dxa" w:w="4252"/>
            <w:vAlign w:val="top"/>
            <w:tcMar>
              <w:top w:w="80" w:type="dxa"/>
              <w:start w:w="80" w:type="dxa"/>
              <w:bottom w:w="80" w:type="dxa"/>
              <w:end w:w="80" w:type="dxa"/>
            </w:tcMar>
          </w:tcPr>
          <w:p>
            <w:pPr>
              <w:spacing w:after="0" w:before="0"/>
            </w:pPr>
            <w:r>
              <w:rPr>
                <w:rFonts w:ascii="Arial" w:hAnsi="Arial"/>
                <w:sz w:val="15"/>
              </w:rPr>
              <w:t>Segmentación automática hasta 30 m</w:t>
            </w:r>
          </w:p>
        </w:tc>
        <w:tc>
          <w:tcPr>
            <w:tcW w:type="dxa" w:w="5102"/>
            <w:vAlign w:val="top"/>
            <w:tcMar>
              <w:top w:w="80" w:type="dxa"/>
              <w:start w:w="80" w:type="dxa"/>
              <w:bottom w:w="80" w:type="dxa"/>
              <w:end w:w="80" w:type="dxa"/>
            </w:tcMar>
          </w:tcPr>
          <w:p>
            <w:pPr>
              <w:spacing w:after="0" w:before="0"/>
            </w:pPr>
            <w:r>
              <w:rPr>
                <w:rFonts w:ascii="Arial" w:hAnsi="Arial"/>
                <w:sz w:val="15"/>
              </w:rPr>
              <w:t>Cálculo detallado de cimentación, tratado en fase específica</w:t>
            </w:r>
          </w:p>
        </w:tc>
      </w:tr>
      <w:tr>
        <w:tc>
          <w:tcPr>
            <w:tcW w:type="dxa" w:w="4252"/>
            <w:vAlign w:val="top"/>
            <w:tcMar>
              <w:top w:w="80" w:type="dxa"/>
              <w:start w:w="80" w:type="dxa"/>
              <w:bottom w:w="80" w:type="dxa"/>
              <w:end w:w="80" w:type="dxa"/>
            </w:tcMar>
            <w:shd w:fill="F3F6F9"/>
          </w:tcPr>
          <w:p>
            <w:pPr>
              <w:spacing w:after="0" w:before="0"/>
            </w:pPr>
            <w:r>
              <w:rPr>
                <w:rFonts w:ascii="Arial" w:hAnsi="Arial"/>
                <w:sz w:val="15"/>
              </w:rPr>
              <w:t>Uniones telescópicas, embridadas, soldadas y mediante manguito</w:t>
            </w:r>
          </w:p>
        </w:tc>
        <w:tc>
          <w:tcPr>
            <w:tcW w:type="dxa" w:w="5102"/>
            <w:vAlign w:val="top"/>
            <w:tcMar>
              <w:top w:w="80" w:type="dxa"/>
              <w:start w:w="80" w:type="dxa"/>
              <w:bottom w:w="80" w:type="dxa"/>
              <w:end w:w="80" w:type="dxa"/>
            </w:tcMar>
            <w:shd w:fill="F3F6F9"/>
          </w:tcPr>
          <w:p>
            <w:pPr>
              <w:spacing w:after="0" w:before="0"/>
            </w:pPr>
            <w:r>
              <w:rPr>
                <w:rFonts w:ascii="Arial" w:hAnsi="Arial"/>
                <w:sz w:val="15"/>
              </w:rPr>
              <w:t>Cálculo de herrajes de cables de catenaria, diferido</w:t>
            </w:r>
          </w:p>
        </w:tc>
      </w:tr>
      <w:tr>
        <w:tc>
          <w:tcPr>
            <w:tcW w:type="dxa" w:w="4252"/>
            <w:vAlign w:val="top"/>
            <w:tcMar>
              <w:top w:w="80" w:type="dxa"/>
              <w:start w:w="80" w:type="dxa"/>
              <w:bottom w:w="80" w:type="dxa"/>
              <w:end w:w="80" w:type="dxa"/>
            </w:tcMar>
          </w:tcPr>
          <w:p>
            <w:pPr>
              <w:spacing w:after="0" w:before="0"/>
            </w:pPr>
            <w:r>
              <w:rPr>
                <w:rFonts w:ascii="Arial" w:hAnsi="Arial"/>
                <w:sz w:val="15"/>
              </w:rPr>
              <w:t>Acero, aluminio y hormigón pretensado</w:t>
            </w:r>
          </w:p>
        </w:tc>
        <w:tc>
          <w:tcPr>
            <w:tcW w:type="dxa" w:w="5102"/>
            <w:vAlign w:val="top"/>
            <w:tcMar>
              <w:top w:w="80" w:type="dxa"/>
              <w:start w:w="80" w:type="dxa"/>
              <w:bottom w:w="80" w:type="dxa"/>
              <w:end w:w="80" w:type="dxa"/>
            </w:tcMar>
          </w:tcPr>
          <w:p>
            <w:pPr>
              <w:spacing w:after="0" w:before="0"/>
            </w:pPr>
            <w:r>
              <w:rPr>
                <w:rFonts w:ascii="Arial" w:hAnsi="Arial"/>
                <w:sz w:val="15"/>
              </w:rPr>
              <w:t>Diseño de grúas y medios auxiliares de obra</w:t>
            </w:r>
          </w:p>
        </w:tc>
      </w:tr>
      <w:tr>
        <w:tc>
          <w:tcPr>
            <w:tcW w:type="dxa" w:w="4252"/>
            <w:vAlign w:val="top"/>
            <w:tcMar>
              <w:top w:w="80" w:type="dxa"/>
              <w:start w:w="80" w:type="dxa"/>
              <w:bottom w:w="80" w:type="dxa"/>
              <w:end w:w="80" w:type="dxa"/>
            </w:tcMar>
            <w:shd w:fill="F3F6F9"/>
          </w:tcPr>
          <w:p>
            <w:pPr>
              <w:spacing w:after="0" w:before="0"/>
            </w:pPr>
            <w:r>
              <w:rPr>
                <w:rFonts w:ascii="Arial" w:hAnsi="Arial"/>
                <w:sz w:val="15"/>
              </w:rPr>
              <w:t>Juntas entre materiales iguales o diferentes</w:t>
            </w:r>
          </w:p>
        </w:tc>
        <w:tc>
          <w:tcPr>
            <w:tcW w:type="dxa" w:w="5102"/>
            <w:vAlign w:val="top"/>
            <w:tcMar>
              <w:top w:w="80" w:type="dxa"/>
              <w:start w:w="80" w:type="dxa"/>
              <w:bottom w:w="80" w:type="dxa"/>
              <w:end w:w="80" w:type="dxa"/>
            </w:tcMar>
            <w:shd w:fill="F3F6F9"/>
          </w:tcPr>
          <w:p>
            <w:pPr>
              <w:spacing w:after="0" w:before="0"/>
            </w:pPr>
            <w:r>
              <w:rPr>
                <w:rFonts w:ascii="Arial" w:hAnsi="Arial"/>
                <w:sz w:val="15"/>
              </w:rPr>
              <w:t>Procedimientos de soldadura de obra no autorizados por Salvi</w:t>
            </w:r>
          </w:p>
        </w:tc>
      </w:tr>
      <w:tr>
        <w:tc>
          <w:tcPr>
            <w:tcW w:type="dxa" w:w="4252"/>
            <w:vAlign w:val="top"/>
            <w:tcMar>
              <w:top w:w="80" w:type="dxa"/>
              <w:start w:w="80" w:type="dxa"/>
              <w:bottom w:w="80" w:type="dxa"/>
              <w:end w:w="80" w:type="dxa"/>
            </w:tcMar>
          </w:tcPr>
          <w:p>
            <w:pPr>
              <w:spacing w:after="0" w:before="0"/>
            </w:pPr>
            <w:r>
              <w:rPr>
                <w:rFonts w:ascii="Arial" w:hAnsi="Arial"/>
                <w:sz w:val="15"/>
              </w:rPr>
              <w:t>Verificación estática, rigidez, fatiga y montaje</w:t>
            </w:r>
          </w:p>
        </w:tc>
        <w:tc>
          <w:tcPr>
            <w:tcW w:type="dxa" w:w="5102"/>
            <w:vAlign w:val="top"/>
            <w:tcMar>
              <w:top w:w="80" w:type="dxa"/>
              <w:start w:w="80" w:type="dxa"/>
              <w:bottom w:w="80" w:type="dxa"/>
              <w:end w:w="80" w:type="dxa"/>
            </w:tcMar>
          </w:tcPr>
          <w:p>
            <w:pPr>
              <w:spacing w:after="0" w:before="0"/>
            </w:pPr>
            <w:r>
              <w:rPr>
                <w:rFonts w:ascii="Arial" w:hAnsi="Arial"/>
                <w:sz w:val="15"/>
              </w:rPr>
              <w:t>Certificación externa; la aplicación prepara evidencias</w:t>
            </w:r>
          </w:p>
        </w:tc>
      </w:tr>
      <w:tr>
        <w:tc>
          <w:tcPr>
            <w:tcW w:type="dxa" w:w="4252"/>
            <w:vAlign w:val="top"/>
            <w:tcMar>
              <w:top w:w="80" w:type="dxa"/>
              <w:start w:w="80" w:type="dxa"/>
              <w:bottom w:w="80" w:type="dxa"/>
              <w:end w:w="80" w:type="dxa"/>
            </w:tcMar>
            <w:shd w:fill="F3F6F9"/>
          </w:tcPr>
          <w:p>
            <w:pPr>
              <w:spacing w:after="0" w:before="0"/>
            </w:pPr>
            <w:r>
              <w:rPr>
                <w:rFonts w:ascii="Arial" w:hAnsi="Arial"/>
                <w:sz w:val="15"/>
              </w:rPr>
              <w:t>Tolerancias, galvanizado, aislamiento galvánico y sellado</w:t>
            </w:r>
          </w:p>
        </w:tc>
        <w:tc>
          <w:tcPr>
            <w:tcW w:type="dxa" w:w="5102"/>
            <w:vAlign w:val="top"/>
            <w:tcMar>
              <w:top w:w="80" w:type="dxa"/>
              <w:start w:w="80" w:type="dxa"/>
              <w:bottom w:w="80" w:type="dxa"/>
              <w:end w:w="80" w:type="dxa"/>
            </w:tcMar>
            <w:shd w:fill="F3F6F9"/>
          </w:tcPr>
          <w:p>
            <w:pPr>
              <w:spacing w:after="0" w:before="0"/>
            </w:pPr>
            <w:r>
              <w:rPr>
                <w:rFonts w:ascii="Arial" w:hAnsi="Arial"/>
                <w:sz w:val="15"/>
              </w:rPr>
              <w:t>Gestión contractual del transporte</w:t>
            </w:r>
          </w:p>
        </w:tc>
      </w:tr>
      <w:tr>
        <w:tc>
          <w:tcPr>
            <w:tcW w:type="dxa" w:w="4252"/>
            <w:vAlign w:val="top"/>
            <w:tcMar>
              <w:top w:w="80" w:type="dxa"/>
              <w:start w:w="80" w:type="dxa"/>
              <w:bottom w:w="80" w:type="dxa"/>
              <w:end w:w="80" w:type="dxa"/>
            </w:tcMar>
          </w:tcPr>
          <w:p>
            <w:pPr>
              <w:spacing w:after="0" w:before="0"/>
            </w:pPr>
            <w:r>
              <w:rPr>
                <w:rFonts w:ascii="Arial" w:hAnsi="Arial"/>
                <w:sz w:val="15"/>
              </w:rPr>
              <w:t>BOM, planos, coste, CO₂ e instrucciones</w:t>
            </w:r>
          </w:p>
        </w:tc>
        <w:tc>
          <w:tcPr>
            <w:tcW w:type="dxa" w:w="5102"/>
            <w:vAlign w:val="top"/>
            <w:tcMar>
              <w:top w:w="80" w:type="dxa"/>
              <w:start w:w="80" w:type="dxa"/>
              <w:bottom w:w="80" w:type="dxa"/>
              <w:end w:w="80" w:type="dxa"/>
            </w:tcMar>
          </w:tcPr>
          <w:p>
            <w:pPr>
              <w:spacing w:after="0" w:before="0"/>
            </w:pPr>
            <w:r>
              <w:rPr>
                <w:rFonts w:ascii="Arial" w:hAnsi="Arial"/>
                <w:sz w:val="15"/>
              </w:rPr>
              <w:t>Cálculo de seguridad pasiva ante impacto de vehículo, salvo interfaz</w:t>
            </w:r>
          </w:p>
        </w:tc>
      </w:tr>
    </w:tbl>
    <w:p>
      <w:pPr>
        <w:spacing w:after="0"/>
      </w:pPr>
    </w:p>
    <w:p>
      <w:pPr>
        <w:pStyle w:val="Heading1"/>
        <w:keepNext/>
      </w:pPr>
      <w:r>
        <w:rPr>
          <w:rFonts w:ascii="Aptos" w:hAnsi="Aptos"/>
        </w:rPr>
        <w:t>4. Principios no negociables</w:t>
      </w:r>
    </w:p>
    <w:tbl>
      <w:tblPr>
        <w:tblStyle w:val="TableGrid"/>
        <w:tblW w:type="auto" w:w="0"/>
        <w:jc w:val="center"/>
        <w:tblLook w:firstColumn="1" w:firstRow="1" w:lastColumn="0" w:lastRow="0" w:noHBand="0" w:noVBand="1" w:val="04A0"/>
      </w:tblPr>
      <w:tblGrid>
        <w:gridCol w:w="5043"/>
        <w:gridCol w:w="5043"/>
      </w:tblGrid>
      <w:tr>
        <w:tc>
          <w:tcPr>
            <w:tcW w:type="dxa" w:w="2551"/>
            <w:shd w:fill="1F4E79"/>
            <w:vAlign w:val="center"/>
            <w:tcMar>
              <w:top w:w="80" w:type="dxa"/>
              <w:start w:w="80" w:type="dxa"/>
              <w:bottom w:w="80" w:type="dxa"/>
              <w:end w:w="80" w:type="dxa"/>
            </w:tcMar>
          </w:tcPr>
          <w:p>
            <w:pPr>
              <w:spacing w:after="0" w:before="0"/>
            </w:pPr>
            <w:r>
              <w:rPr>
                <w:rFonts w:ascii="Arial" w:hAnsi="Arial"/>
                <w:b/>
                <w:color w:val="FFFFFF"/>
                <w:sz w:val="15"/>
              </w:rPr>
              <w:t>Principio</w:t>
            </w:r>
          </w:p>
        </w:tc>
        <w:tc>
          <w:tcPr>
            <w:tcW w:type="dxa" w:w="6803"/>
            <w:shd w:fill="1F4E79"/>
            <w:vAlign w:val="center"/>
            <w:tcMar>
              <w:top w:w="80" w:type="dxa"/>
              <w:start w:w="80" w:type="dxa"/>
              <w:bottom w:w="80" w:type="dxa"/>
              <w:end w:w="80" w:type="dxa"/>
            </w:tcMar>
          </w:tcPr>
          <w:p>
            <w:pPr>
              <w:spacing w:after="0" w:before="0"/>
            </w:pPr>
            <w:r>
              <w:rPr>
                <w:rFonts w:ascii="Arial" w:hAnsi="Arial"/>
                <w:b/>
                <w:color w:val="FFFFFF"/>
                <w:sz w:val="15"/>
              </w:rPr>
              <w:t>Regla ejecutable</w:t>
            </w:r>
          </w:p>
        </w:tc>
      </w:tr>
      <w:tr>
        <w:tc>
          <w:tcPr>
            <w:tcW w:type="dxa" w:w="2551"/>
            <w:vAlign w:val="top"/>
            <w:tcMar>
              <w:top w:w="80" w:type="dxa"/>
              <w:start w:w="80" w:type="dxa"/>
              <w:bottom w:w="80" w:type="dxa"/>
              <w:end w:w="80" w:type="dxa"/>
            </w:tcMar>
          </w:tcPr>
          <w:p>
            <w:pPr>
              <w:spacing w:after="0" w:before="0"/>
            </w:pPr>
            <w:r>
              <w:rPr>
                <w:rFonts w:ascii="Arial" w:hAnsi="Arial"/>
                <w:sz w:val="15"/>
              </w:rPr>
              <w:t>No asumir continuidad perfecta</w:t>
            </w:r>
          </w:p>
        </w:tc>
        <w:tc>
          <w:tcPr>
            <w:tcW w:type="dxa" w:w="6803"/>
            <w:vAlign w:val="top"/>
            <w:tcMar>
              <w:top w:w="80" w:type="dxa"/>
              <w:start w:w="80" w:type="dxa"/>
              <w:bottom w:w="80" w:type="dxa"/>
              <w:end w:w="80" w:type="dxa"/>
            </w:tcMar>
          </w:tcPr>
          <w:p>
            <w:pPr>
              <w:spacing w:after="0" w:before="0"/>
            </w:pPr>
            <w:r>
              <w:rPr>
                <w:rFonts w:ascii="Arial" w:hAnsi="Arial"/>
                <w:sz w:val="15"/>
              </w:rPr>
              <w:t>La unión tendrá rigidez definida o demostración documentada de comportamiento prácticamente rígido.</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No ocultar deslizamiento</w:t>
            </w:r>
          </w:p>
        </w:tc>
        <w:tc>
          <w:tcPr>
            <w:tcW w:type="dxa" w:w="6803"/>
            <w:vAlign w:val="top"/>
            <w:tcMar>
              <w:top w:w="80" w:type="dxa"/>
              <w:start w:w="80" w:type="dxa"/>
              <w:bottom w:w="80" w:type="dxa"/>
              <w:end w:w="80" w:type="dxa"/>
            </w:tcMar>
            <w:shd w:fill="F3F6F9"/>
          </w:tcPr>
          <w:p>
            <w:pPr>
              <w:spacing w:after="0" w:before="0"/>
            </w:pPr>
            <w:r>
              <w:rPr>
                <w:rFonts w:ascii="Arial" w:hAnsi="Arial"/>
                <w:sz w:val="15"/>
              </w:rPr>
              <w:t>Toda unión con contacto o tornillos no pretensados deberá evaluar deslizamiento, holgura y secuencia de puesta en carga.</w:t>
            </w:r>
          </w:p>
        </w:tc>
      </w:tr>
      <w:tr>
        <w:tc>
          <w:tcPr>
            <w:tcW w:type="dxa" w:w="2551"/>
            <w:vAlign w:val="top"/>
            <w:tcMar>
              <w:top w:w="80" w:type="dxa"/>
              <w:start w:w="80" w:type="dxa"/>
              <w:bottom w:w="80" w:type="dxa"/>
              <w:end w:w="80" w:type="dxa"/>
            </w:tcMar>
          </w:tcPr>
          <w:p>
            <w:pPr>
              <w:spacing w:after="0" w:before="0"/>
            </w:pPr>
            <w:r>
              <w:rPr>
                <w:rFonts w:ascii="Arial" w:hAnsi="Arial"/>
                <w:sz w:val="15"/>
              </w:rPr>
              <w:t>No extrapolar normas</w:t>
            </w:r>
          </w:p>
        </w:tc>
        <w:tc>
          <w:tcPr>
            <w:tcW w:type="dxa" w:w="6803"/>
            <w:vAlign w:val="top"/>
            <w:tcMar>
              <w:top w:w="80" w:type="dxa"/>
              <w:start w:w="80" w:type="dxa"/>
              <w:bottom w:w="80" w:type="dxa"/>
              <w:end w:w="80" w:type="dxa"/>
            </w:tcMar>
          </w:tcPr>
          <w:p>
            <w:pPr>
              <w:spacing w:after="0" w:before="0"/>
            </w:pPr>
            <w:r>
              <w:rPr>
                <w:rFonts w:ascii="Arial" w:hAnsi="Arial"/>
                <w:sz w:val="15"/>
              </w:rPr>
              <w:t>Fuera del dominio de una fórmula, tabla o ensayo, el cálculo se bloqueará o activará una ruta avanzada aprobada.</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Doble equilibrio</w:t>
            </w:r>
          </w:p>
        </w:tc>
        <w:tc>
          <w:tcPr>
            <w:tcW w:type="dxa" w:w="6803"/>
            <w:vAlign w:val="top"/>
            <w:tcMar>
              <w:top w:w="80" w:type="dxa"/>
              <w:start w:w="80" w:type="dxa"/>
              <w:bottom w:w="80" w:type="dxa"/>
              <w:end w:w="80" w:type="dxa"/>
            </w:tcMar>
            <w:shd w:fill="F3F6F9"/>
          </w:tcPr>
          <w:p>
            <w:pPr>
              <w:spacing w:after="0" w:before="0"/>
            </w:pPr>
            <w:r>
              <w:rPr>
                <w:rFonts w:ascii="Arial" w:hAnsi="Arial"/>
                <w:sz w:val="15"/>
              </w:rPr>
              <w:t>Las fuerzas y momentos transmitidos a ambos lados de la junta deberán cerrar con tolerancia numérica definida.</w:t>
            </w:r>
          </w:p>
        </w:tc>
      </w:tr>
      <w:tr>
        <w:tc>
          <w:tcPr>
            <w:tcW w:type="dxa" w:w="2551"/>
            <w:vAlign w:val="top"/>
            <w:tcMar>
              <w:top w:w="80" w:type="dxa"/>
              <w:start w:w="80" w:type="dxa"/>
              <w:bottom w:w="80" w:type="dxa"/>
              <w:end w:w="80" w:type="dxa"/>
            </w:tcMar>
          </w:tcPr>
          <w:p>
            <w:pPr>
              <w:spacing w:after="0" w:before="0"/>
            </w:pPr>
            <w:r>
              <w:rPr>
                <w:rFonts w:ascii="Arial" w:hAnsi="Arial"/>
                <w:sz w:val="15"/>
              </w:rPr>
              <w:t>Tolerancias explícitas</w:t>
            </w:r>
          </w:p>
        </w:tc>
        <w:tc>
          <w:tcPr>
            <w:tcW w:type="dxa" w:w="6803"/>
            <w:vAlign w:val="top"/>
            <w:tcMar>
              <w:top w:w="80" w:type="dxa"/>
              <w:start w:w="80" w:type="dxa"/>
              <w:bottom w:w="80" w:type="dxa"/>
              <w:end w:w="80" w:type="dxa"/>
            </w:tcMar>
          </w:tcPr>
          <w:p>
            <w:pPr>
              <w:spacing w:after="0" w:before="0"/>
            </w:pPr>
            <w:r>
              <w:rPr>
                <w:rFonts w:ascii="Arial" w:hAnsi="Arial"/>
                <w:sz w:val="15"/>
              </w:rPr>
              <w:t>El cálculo nominal y el cálculo robusto usarán geometrías y propiedades extremas plausibles.</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Montaje verificable</w:t>
            </w:r>
          </w:p>
        </w:tc>
        <w:tc>
          <w:tcPr>
            <w:tcW w:type="dxa" w:w="6803"/>
            <w:vAlign w:val="top"/>
            <w:tcMar>
              <w:top w:w="80" w:type="dxa"/>
              <w:start w:w="80" w:type="dxa"/>
              <w:bottom w:w="80" w:type="dxa"/>
              <w:end w:w="80" w:type="dxa"/>
            </w:tcMar>
            <w:shd w:fill="F3F6F9"/>
          </w:tcPr>
          <w:p>
            <w:pPr>
              <w:spacing w:after="0" w:before="0"/>
            </w:pPr>
            <w:r>
              <w:rPr>
                <w:rFonts w:ascii="Arial" w:hAnsi="Arial"/>
                <w:sz w:val="15"/>
              </w:rPr>
              <w:t>No se liberará una unión sin secuencia, accesibilidad, herramienta, par/fuerza y controles de obra.</w:t>
            </w:r>
          </w:p>
        </w:tc>
      </w:tr>
      <w:tr>
        <w:tc>
          <w:tcPr>
            <w:tcW w:type="dxa" w:w="2551"/>
            <w:vAlign w:val="top"/>
            <w:tcMar>
              <w:top w:w="80" w:type="dxa"/>
              <w:start w:w="80" w:type="dxa"/>
              <w:bottom w:w="80" w:type="dxa"/>
              <w:end w:w="80" w:type="dxa"/>
            </w:tcMar>
          </w:tcPr>
          <w:p>
            <w:pPr>
              <w:spacing w:after="0" w:before="0"/>
            </w:pPr>
            <w:r>
              <w:rPr>
                <w:rFonts w:ascii="Arial" w:hAnsi="Arial"/>
                <w:sz w:val="15"/>
              </w:rPr>
              <w:t>Trazabilidad</w:t>
            </w:r>
          </w:p>
        </w:tc>
        <w:tc>
          <w:tcPr>
            <w:tcW w:type="dxa" w:w="6803"/>
            <w:vAlign w:val="top"/>
            <w:tcMar>
              <w:top w:w="80" w:type="dxa"/>
              <w:start w:w="80" w:type="dxa"/>
              <w:bottom w:w="80" w:type="dxa"/>
              <w:end w:w="80" w:type="dxa"/>
            </w:tcMar>
          </w:tcPr>
          <w:p>
            <w:pPr>
              <w:spacing w:after="0" w:before="0"/>
            </w:pPr>
            <w:r>
              <w:rPr>
                <w:rFonts w:ascii="Arial" w:hAnsi="Arial"/>
                <w:sz w:val="15"/>
              </w:rPr>
              <w:t>Cada resultado guardará inputs, versión normativa, algoritmo, dataset, ejecución y revisor.</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IA no calculista</w:t>
            </w:r>
          </w:p>
        </w:tc>
        <w:tc>
          <w:tcPr>
            <w:tcW w:type="dxa" w:w="6803"/>
            <w:vAlign w:val="top"/>
            <w:tcMar>
              <w:top w:w="80" w:type="dxa"/>
              <w:start w:w="80" w:type="dxa"/>
              <w:bottom w:w="80" w:type="dxa"/>
              <w:end w:w="80" w:type="dxa"/>
            </w:tcMar>
            <w:shd w:fill="F3F6F9"/>
          </w:tcPr>
          <w:p>
            <w:pPr>
              <w:spacing w:after="0" w:before="0"/>
            </w:pPr>
            <w:r>
              <w:rPr>
                <w:rFonts w:ascii="Arial" w:hAnsi="Arial"/>
                <w:sz w:val="15"/>
              </w:rPr>
              <w:t>Claude puede asistir y documentar, pero las verificaciones se ejecutan en motores deterministas.</w:t>
            </w:r>
          </w:p>
        </w:tc>
      </w:tr>
    </w:tbl>
    <w:p>
      <w:pPr>
        <w:spacing w:after="0"/>
      </w:pPr>
    </w:p>
    <w:p>
      <w:r>
        <w:rPr>
          <w:rFonts w:ascii="Aptos" w:hAnsi="Aptos"/>
        </w:rPr>
        <w:br w:type="page"/>
      </w:r>
    </w:p>
    <w:p>
      <w:pPr>
        <w:pStyle w:val="Heading1"/>
        <w:keepNext/>
      </w:pPr>
      <w:r>
        <w:rPr>
          <w:rFonts w:ascii="Aptos" w:hAnsi="Aptos"/>
        </w:rPr>
        <w:t>5. Clasificación de uniones</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134"/>
            <w:shd w:fill="1F4E79"/>
            <w:vAlign w:val="center"/>
            <w:tcMar>
              <w:top w:w="80" w:type="dxa"/>
              <w:start w:w="80" w:type="dxa"/>
              <w:bottom w:w="80" w:type="dxa"/>
              <w:end w:w="80" w:type="dxa"/>
            </w:tcMar>
          </w:tcPr>
          <w:p>
            <w:pPr>
              <w:spacing w:after="0" w:before="0"/>
            </w:pPr>
            <w:r>
              <w:rPr>
                <w:rFonts w:ascii="Arial" w:hAnsi="Arial"/>
                <w:b/>
                <w:color w:val="FFFFFF"/>
                <w:sz w:val="15"/>
              </w:rPr>
              <w:t>Código</w:t>
            </w:r>
          </w:p>
        </w:tc>
        <w:tc>
          <w:tcPr>
            <w:tcW w:type="dxa" w:w="1984"/>
            <w:shd w:fill="1F4E79"/>
            <w:vAlign w:val="center"/>
            <w:tcMar>
              <w:top w:w="80" w:type="dxa"/>
              <w:start w:w="80" w:type="dxa"/>
              <w:bottom w:w="80" w:type="dxa"/>
              <w:end w:w="80" w:type="dxa"/>
            </w:tcMar>
          </w:tcPr>
          <w:p>
            <w:pPr>
              <w:spacing w:after="0" w:before="0"/>
            </w:pPr>
            <w:r>
              <w:rPr>
                <w:rFonts w:ascii="Arial" w:hAnsi="Arial"/>
                <w:b/>
                <w:color w:val="FFFFFF"/>
                <w:sz w:val="15"/>
              </w:rPr>
              <w:t>Familia</w:t>
            </w:r>
          </w:p>
        </w:tc>
        <w:tc>
          <w:tcPr>
            <w:tcW w:type="dxa" w:w="3118"/>
            <w:shd w:fill="1F4E79"/>
            <w:vAlign w:val="center"/>
            <w:tcMar>
              <w:top w:w="80" w:type="dxa"/>
              <w:start w:w="80" w:type="dxa"/>
              <w:bottom w:w="80" w:type="dxa"/>
              <w:end w:w="80" w:type="dxa"/>
            </w:tcMar>
          </w:tcPr>
          <w:p>
            <w:pPr>
              <w:spacing w:after="0" w:before="0"/>
            </w:pPr>
            <w:r>
              <w:rPr>
                <w:rFonts w:ascii="Arial" w:hAnsi="Arial"/>
                <w:b/>
                <w:color w:val="FFFFFF"/>
                <w:sz w:val="15"/>
              </w:rPr>
              <w:t>Aplicación principal</w:t>
            </w:r>
          </w:p>
        </w:tc>
        <w:tc>
          <w:tcPr>
            <w:tcW w:type="dxa" w:w="3685"/>
            <w:shd w:fill="1F4E79"/>
            <w:vAlign w:val="center"/>
            <w:tcMar>
              <w:top w:w="80" w:type="dxa"/>
              <w:start w:w="80" w:type="dxa"/>
              <w:bottom w:w="80" w:type="dxa"/>
              <w:end w:w="80" w:type="dxa"/>
            </w:tcMar>
          </w:tcPr>
          <w:p>
            <w:pPr>
              <w:spacing w:after="0" w:before="0"/>
            </w:pPr>
            <w:r>
              <w:rPr>
                <w:rFonts w:ascii="Arial" w:hAnsi="Arial"/>
                <w:b/>
                <w:color w:val="FFFFFF"/>
                <w:sz w:val="15"/>
              </w:rPr>
              <w:t>Variables esenciales</w:t>
            </w:r>
          </w:p>
        </w:tc>
      </w:tr>
      <w:tr>
        <w:tc>
          <w:tcPr>
            <w:tcW w:type="dxa" w:w="1134"/>
            <w:vAlign w:val="top"/>
            <w:tcMar>
              <w:top w:w="80" w:type="dxa"/>
              <w:start w:w="80" w:type="dxa"/>
              <w:bottom w:w="80" w:type="dxa"/>
              <w:end w:w="80" w:type="dxa"/>
            </w:tcMar>
          </w:tcPr>
          <w:p>
            <w:pPr>
              <w:spacing w:after="0" w:before="0"/>
            </w:pPr>
            <w:r>
              <w:rPr>
                <w:rFonts w:ascii="Arial" w:hAnsi="Arial"/>
                <w:sz w:val="15"/>
              </w:rPr>
              <w:t>J9-TEL</w:t>
            </w:r>
          </w:p>
        </w:tc>
        <w:tc>
          <w:tcPr>
            <w:tcW w:type="dxa" w:w="1984"/>
            <w:vAlign w:val="top"/>
            <w:tcMar>
              <w:top w:w="80" w:type="dxa"/>
              <w:start w:w="80" w:type="dxa"/>
              <w:bottom w:w="80" w:type="dxa"/>
              <w:end w:w="80" w:type="dxa"/>
            </w:tcMar>
          </w:tcPr>
          <w:p>
            <w:pPr>
              <w:spacing w:after="0" w:before="0"/>
            </w:pPr>
            <w:r>
              <w:rPr>
                <w:rFonts w:ascii="Arial" w:hAnsi="Arial"/>
                <w:sz w:val="15"/>
              </w:rPr>
              <w:t>Telescópica por solape</w:t>
            </w:r>
          </w:p>
        </w:tc>
        <w:tc>
          <w:tcPr>
            <w:tcW w:type="dxa" w:w="3118"/>
            <w:vAlign w:val="top"/>
            <w:tcMar>
              <w:top w:w="80" w:type="dxa"/>
              <w:start w:w="80" w:type="dxa"/>
              <w:bottom w:w="80" w:type="dxa"/>
              <w:end w:w="80" w:type="dxa"/>
            </w:tcMar>
          </w:tcPr>
          <w:p>
            <w:pPr>
              <w:spacing w:after="0" w:before="0"/>
            </w:pPr>
            <w:r>
              <w:rPr>
                <w:rFonts w:ascii="Arial" w:hAnsi="Arial"/>
                <w:sz w:val="15"/>
              </w:rPr>
              <w:t>Fustes metálicos troncocónicos o cilíndricos</w:t>
            </w:r>
          </w:p>
        </w:tc>
        <w:tc>
          <w:tcPr>
            <w:tcW w:type="dxa" w:w="3685"/>
            <w:vAlign w:val="top"/>
            <w:tcMar>
              <w:top w:w="80" w:type="dxa"/>
              <w:start w:w="80" w:type="dxa"/>
              <w:bottom w:w="80" w:type="dxa"/>
              <w:end w:w="80" w:type="dxa"/>
            </w:tcMar>
          </w:tcPr>
          <w:p>
            <w:pPr>
              <w:spacing w:after="0" w:before="0"/>
            </w:pPr>
            <w:r>
              <w:rPr>
                <w:rFonts w:ascii="Arial" w:hAnsi="Arial"/>
                <w:sz w:val="15"/>
              </w:rPr>
              <w:t>Longitud de solape, conicidad, interferencia, ovalización, presión de contacto, fricción, tolerancias</w:t>
            </w:r>
          </w:p>
        </w:tc>
      </w:tr>
      <w:tr>
        <w:tc>
          <w:tcPr>
            <w:tcW w:type="dxa" w:w="1134"/>
            <w:vAlign w:val="top"/>
            <w:tcMar>
              <w:top w:w="80" w:type="dxa"/>
              <w:start w:w="80" w:type="dxa"/>
              <w:bottom w:w="80" w:type="dxa"/>
              <w:end w:w="80" w:type="dxa"/>
            </w:tcMar>
            <w:shd w:fill="F3F6F9"/>
          </w:tcPr>
          <w:p>
            <w:pPr>
              <w:spacing w:after="0" w:before="0"/>
            </w:pPr>
            <w:r>
              <w:rPr>
                <w:rFonts w:ascii="Arial" w:hAnsi="Arial"/>
                <w:sz w:val="15"/>
              </w:rPr>
              <w:t>J9-BRI</w:t>
            </w:r>
          </w:p>
        </w:tc>
        <w:tc>
          <w:tcPr>
            <w:tcW w:type="dxa" w:w="1984"/>
            <w:vAlign w:val="top"/>
            <w:tcMar>
              <w:top w:w="80" w:type="dxa"/>
              <w:start w:w="80" w:type="dxa"/>
              <w:bottom w:w="80" w:type="dxa"/>
              <w:end w:w="80" w:type="dxa"/>
            </w:tcMar>
            <w:shd w:fill="F3F6F9"/>
          </w:tcPr>
          <w:p>
            <w:pPr>
              <w:spacing w:after="0" w:before="0"/>
            </w:pPr>
            <w:r>
              <w:rPr>
                <w:rFonts w:ascii="Arial" w:hAnsi="Arial"/>
                <w:sz w:val="15"/>
              </w:rPr>
              <w:t>Embridada atornillada</w:t>
            </w:r>
          </w:p>
        </w:tc>
        <w:tc>
          <w:tcPr>
            <w:tcW w:type="dxa" w:w="3118"/>
            <w:vAlign w:val="top"/>
            <w:tcMar>
              <w:top w:w="80" w:type="dxa"/>
              <w:start w:w="80" w:type="dxa"/>
              <w:bottom w:w="80" w:type="dxa"/>
              <w:end w:w="80" w:type="dxa"/>
            </w:tcMar>
            <w:shd w:fill="F3F6F9"/>
          </w:tcPr>
          <w:p>
            <w:pPr>
              <w:spacing w:after="0" w:before="0"/>
            </w:pPr>
            <w:r>
              <w:rPr>
                <w:rFonts w:ascii="Arial" w:hAnsi="Arial"/>
                <w:sz w:val="15"/>
              </w:rPr>
              <w:t>Tramos metálicos, cabezales, piezas desmontables</w:t>
            </w:r>
          </w:p>
        </w:tc>
        <w:tc>
          <w:tcPr>
            <w:tcW w:type="dxa" w:w="3685"/>
            <w:vAlign w:val="top"/>
            <w:tcMar>
              <w:top w:w="80" w:type="dxa"/>
              <w:start w:w="80" w:type="dxa"/>
              <w:bottom w:w="80" w:type="dxa"/>
              <w:end w:w="80" w:type="dxa"/>
            </w:tcMar>
            <w:shd w:fill="F3F6F9"/>
          </w:tcPr>
          <w:p>
            <w:pPr>
              <w:spacing w:after="0" w:before="0"/>
            </w:pPr>
            <w:r>
              <w:rPr>
                <w:rFonts w:ascii="Arial" w:hAnsi="Arial"/>
                <w:sz w:val="15"/>
              </w:rPr>
              <w:t>Bridas, tornillos, patrón, contacto, palanca, rigidez, deslizamiento, fatiga</w:t>
            </w:r>
          </w:p>
        </w:tc>
      </w:tr>
      <w:tr>
        <w:tc>
          <w:tcPr>
            <w:tcW w:type="dxa" w:w="1134"/>
            <w:vAlign w:val="top"/>
            <w:tcMar>
              <w:top w:w="80" w:type="dxa"/>
              <w:start w:w="80" w:type="dxa"/>
              <w:bottom w:w="80" w:type="dxa"/>
              <w:end w:w="80" w:type="dxa"/>
            </w:tcMar>
          </w:tcPr>
          <w:p>
            <w:pPr>
              <w:spacing w:after="0" w:before="0"/>
            </w:pPr>
            <w:r>
              <w:rPr>
                <w:rFonts w:ascii="Arial" w:hAnsi="Arial"/>
                <w:sz w:val="15"/>
              </w:rPr>
              <w:t>J9-SOL</w:t>
            </w:r>
          </w:p>
        </w:tc>
        <w:tc>
          <w:tcPr>
            <w:tcW w:type="dxa" w:w="1984"/>
            <w:vAlign w:val="top"/>
            <w:tcMar>
              <w:top w:w="80" w:type="dxa"/>
              <w:start w:w="80" w:type="dxa"/>
              <w:bottom w:w="80" w:type="dxa"/>
              <w:end w:w="80" w:type="dxa"/>
            </w:tcMar>
          </w:tcPr>
          <w:p>
            <w:pPr>
              <w:spacing w:after="0" w:before="0"/>
            </w:pPr>
            <w:r>
              <w:rPr>
                <w:rFonts w:ascii="Arial" w:hAnsi="Arial"/>
                <w:sz w:val="15"/>
              </w:rPr>
              <w:t>Soldada</w:t>
            </w:r>
          </w:p>
        </w:tc>
        <w:tc>
          <w:tcPr>
            <w:tcW w:type="dxa" w:w="3118"/>
            <w:vAlign w:val="top"/>
            <w:tcMar>
              <w:top w:w="80" w:type="dxa"/>
              <w:start w:w="80" w:type="dxa"/>
              <w:bottom w:w="80" w:type="dxa"/>
              <w:end w:w="80" w:type="dxa"/>
            </w:tcMar>
          </w:tcPr>
          <w:p>
            <w:pPr>
              <w:spacing w:after="0" w:before="0"/>
            </w:pPr>
            <w:r>
              <w:rPr>
                <w:rFonts w:ascii="Arial" w:hAnsi="Arial"/>
                <w:sz w:val="15"/>
              </w:rPr>
              <w:t>Taller; obra solo con procedimiento aprobado</w:t>
            </w:r>
          </w:p>
        </w:tc>
        <w:tc>
          <w:tcPr>
            <w:tcW w:type="dxa" w:w="3685"/>
            <w:vAlign w:val="top"/>
            <w:tcMar>
              <w:top w:w="80" w:type="dxa"/>
              <w:start w:w="80" w:type="dxa"/>
              <w:bottom w:w="80" w:type="dxa"/>
              <w:end w:w="80" w:type="dxa"/>
            </w:tcMar>
          </w:tcPr>
          <w:p>
            <w:pPr>
              <w:spacing w:after="0" w:before="0"/>
            </w:pPr>
            <w:r>
              <w:rPr>
                <w:rFonts w:ascii="Arial" w:hAnsi="Arial"/>
                <w:sz w:val="15"/>
              </w:rPr>
              <w:t>Preparación, penetración, garganta, desalineación, END, fatiga, acabado</w:t>
            </w:r>
          </w:p>
        </w:tc>
      </w:tr>
      <w:tr>
        <w:tc>
          <w:tcPr>
            <w:tcW w:type="dxa" w:w="1134"/>
            <w:vAlign w:val="top"/>
            <w:tcMar>
              <w:top w:w="80" w:type="dxa"/>
              <w:start w:w="80" w:type="dxa"/>
              <w:bottom w:w="80" w:type="dxa"/>
              <w:end w:w="80" w:type="dxa"/>
            </w:tcMar>
            <w:shd w:fill="F3F6F9"/>
          </w:tcPr>
          <w:p>
            <w:pPr>
              <w:spacing w:after="0" w:before="0"/>
            </w:pPr>
            <w:r>
              <w:rPr>
                <w:rFonts w:ascii="Arial" w:hAnsi="Arial"/>
                <w:sz w:val="15"/>
              </w:rPr>
              <w:t>J9-MAN</w:t>
            </w:r>
          </w:p>
        </w:tc>
        <w:tc>
          <w:tcPr>
            <w:tcW w:type="dxa" w:w="1984"/>
            <w:vAlign w:val="top"/>
            <w:tcMar>
              <w:top w:w="80" w:type="dxa"/>
              <w:start w:w="80" w:type="dxa"/>
              <w:bottom w:w="80" w:type="dxa"/>
              <w:end w:w="80" w:type="dxa"/>
            </w:tcMar>
            <w:shd w:fill="F3F6F9"/>
          </w:tcPr>
          <w:p>
            <w:pPr>
              <w:spacing w:after="0" w:before="0"/>
            </w:pPr>
            <w:r>
              <w:rPr>
                <w:rFonts w:ascii="Arial" w:hAnsi="Arial"/>
                <w:sz w:val="15"/>
              </w:rPr>
              <w:t>Manguito interior/exterior</w:t>
            </w:r>
          </w:p>
        </w:tc>
        <w:tc>
          <w:tcPr>
            <w:tcW w:type="dxa" w:w="3118"/>
            <w:vAlign w:val="top"/>
            <w:tcMar>
              <w:top w:w="80" w:type="dxa"/>
              <w:start w:w="80" w:type="dxa"/>
              <w:bottom w:w="80" w:type="dxa"/>
              <w:end w:w="80" w:type="dxa"/>
            </w:tcMar>
            <w:shd w:fill="F3F6F9"/>
          </w:tcPr>
          <w:p>
            <w:pPr>
              <w:spacing w:after="0" w:before="0"/>
            </w:pPr>
            <w:r>
              <w:rPr>
                <w:rFonts w:ascii="Arial" w:hAnsi="Arial"/>
                <w:sz w:val="15"/>
              </w:rPr>
              <w:t>Reparación, transición o unión de tramos</w:t>
            </w:r>
          </w:p>
        </w:tc>
        <w:tc>
          <w:tcPr>
            <w:tcW w:type="dxa" w:w="3685"/>
            <w:vAlign w:val="top"/>
            <w:tcMar>
              <w:top w:w="80" w:type="dxa"/>
              <w:start w:w="80" w:type="dxa"/>
              <w:bottom w:w="80" w:type="dxa"/>
              <w:end w:w="80" w:type="dxa"/>
            </w:tcMar>
            <w:shd w:fill="F3F6F9"/>
          </w:tcPr>
          <w:p>
            <w:pPr>
              <w:spacing w:after="0" w:before="0"/>
            </w:pPr>
            <w:r>
              <w:rPr>
                <w:rFonts w:ascii="Arial" w:hAnsi="Arial"/>
                <w:sz w:val="15"/>
              </w:rPr>
              <w:t>Longitud, ajuste, soldaduras/tornillos, rigidez, drenaje</w:t>
            </w:r>
          </w:p>
        </w:tc>
      </w:tr>
      <w:tr>
        <w:tc>
          <w:tcPr>
            <w:tcW w:type="dxa" w:w="1134"/>
            <w:vAlign w:val="top"/>
            <w:tcMar>
              <w:top w:w="80" w:type="dxa"/>
              <w:start w:w="80" w:type="dxa"/>
              <w:bottom w:w="80" w:type="dxa"/>
              <w:end w:w="80" w:type="dxa"/>
            </w:tcMar>
          </w:tcPr>
          <w:p>
            <w:pPr>
              <w:spacing w:after="0" w:before="0"/>
            </w:pPr>
            <w:r>
              <w:rPr>
                <w:rFonts w:ascii="Arial" w:hAnsi="Arial"/>
                <w:sz w:val="15"/>
              </w:rPr>
              <w:t>J9-HIB</w:t>
            </w:r>
          </w:p>
        </w:tc>
        <w:tc>
          <w:tcPr>
            <w:tcW w:type="dxa" w:w="1984"/>
            <w:vAlign w:val="top"/>
            <w:tcMar>
              <w:top w:w="80" w:type="dxa"/>
              <w:start w:w="80" w:type="dxa"/>
              <w:bottom w:w="80" w:type="dxa"/>
              <w:end w:w="80" w:type="dxa"/>
            </w:tcMar>
          </w:tcPr>
          <w:p>
            <w:pPr>
              <w:spacing w:after="0" w:before="0"/>
            </w:pPr>
            <w:r>
              <w:rPr>
                <w:rFonts w:ascii="Arial" w:hAnsi="Arial"/>
                <w:sz w:val="15"/>
              </w:rPr>
              <w:t>Híbrida</w:t>
            </w:r>
          </w:p>
        </w:tc>
        <w:tc>
          <w:tcPr>
            <w:tcW w:type="dxa" w:w="3118"/>
            <w:vAlign w:val="top"/>
            <w:tcMar>
              <w:top w:w="80" w:type="dxa"/>
              <w:start w:w="80" w:type="dxa"/>
              <w:bottom w:w="80" w:type="dxa"/>
              <w:end w:w="80" w:type="dxa"/>
            </w:tcMar>
          </w:tcPr>
          <w:p>
            <w:pPr>
              <w:spacing w:after="0" w:before="0"/>
            </w:pPr>
            <w:r>
              <w:rPr>
                <w:rFonts w:ascii="Arial" w:hAnsi="Arial"/>
                <w:sz w:val="15"/>
              </w:rPr>
              <w:t>Aluminio-acero, metal-hormigón u otras interfaces</w:t>
            </w:r>
          </w:p>
        </w:tc>
        <w:tc>
          <w:tcPr>
            <w:tcW w:type="dxa" w:w="3685"/>
            <w:vAlign w:val="top"/>
            <w:tcMar>
              <w:top w:w="80" w:type="dxa"/>
              <w:start w:w="80" w:type="dxa"/>
              <w:bottom w:w="80" w:type="dxa"/>
              <w:end w:w="80" w:type="dxa"/>
            </w:tcMar>
          </w:tcPr>
          <w:p>
            <w:pPr>
              <w:spacing w:after="0" w:before="0"/>
            </w:pPr>
            <w:r>
              <w:rPr>
                <w:rFonts w:ascii="Arial" w:hAnsi="Arial"/>
                <w:sz w:val="15"/>
              </w:rPr>
              <w:t>Aislamiento, compatibilidad, anclajes, rigidez, corrosión galvánica</w:t>
            </w:r>
          </w:p>
        </w:tc>
      </w:tr>
      <w:tr>
        <w:tc>
          <w:tcPr>
            <w:tcW w:type="dxa" w:w="1134"/>
            <w:vAlign w:val="top"/>
            <w:tcMar>
              <w:top w:w="80" w:type="dxa"/>
              <w:start w:w="80" w:type="dxa"/>
              <w:bottom w:w="80" w:type="dxa"/>
              <w:end w:w="80" w:type="dxa"/>
            </w:tcMar>
            <w:shd w:fill="F3F6F9"/>
          </w:tcPr>
          <w:p>
            <w:pPr>
              <w:spacing w:after="0" w:before="0"/>
            </w:pPr>
            <w:r>
              <w:rPr>
                <w:rFonts w:ascii="Arial" w:hAnsi="Arial"/>
                <w:sz w:val="15"/>
              </w:rPr>
              <w:t>J9-HOR</w:t>
            </w:r>
          </w:p>
        </w:tc>
        <w:tc>
          <w:tcPr>
            <w:tcW w:type="dxa" w:w="1984"/>
            <w:vAlign w:val="top"/>
            <w:tcMar>
              <w:top w:w="80" w:type="dxa"/>
              <w:start w:w="80" w:type="dxa"/>
              <w:bottom w:w="80" w:type="dxa"/>
              <w:end w:w="80" w:type="dxa"/>
            </w:tcMar>
            <w:shd w:fill="F3F6F9"/>
          </w:tcPr>
          <w:p>
            <w:pPr>
              <w:spacing w:after="0" w:before="0"/>
            </w:pPr>
            <w:r>
              <w:rPr>
                <w:rFonts w:ascii="Arial" w:hAnsi="Arial"/>
                <w:sz w:val="15"/>
              </w:rPr>
              <w:t>Hormigón segmentado</w:t>
            </w:r>
          </w:p>
        </w:tc>
        <w:tc>
          <w:tcPr>
            <w:tcW w:type="dxa" w:w="3118"/>
            <w:vAlign w:val="top"/>
            <w:tcMar>
              <w:top w:w="80" w:type="dxa"/>
              <w:start w:w="80" w:type="dxa"/>
              <w:bottom w:w="80" w:type="dxa"/>
              <w:end w:w="80" w:type="dxa"/>
            </w:tcMar>
            <w:shd w:fill="F3F6F9"/>
          </w:tcPr>
          <w:p>
            <w:pPr>
              <w:spacing w:after="0" w:before="0"/>
            </w:pPr>
            <w:r>
              <w:rPr>
                <w:rFonts w:ascii="Arial" w:hAnsi="Arial"/>
                <w:sz w:val="15"/>
              </w:rPr>
              <w:t>Cuando exista solución industrial validada</w:t>
            </w:r>
          </w:p>
        </w:tc>
        <w:tc>
          <w:tcPr>
            <w:tcW w:type="dxa" w:w="3685"/>
            <w:vAlign w:val="top"/>
            <w:tcMar>
              <w:top w:w="80" w:type="dxa"/>
              <w:start w:w="80" w:type="dxa"/>
              <w:bottom w:w="80" w:type="dxa"/>
              <w:end w:w="80" w:type="dxa"/>
            </w:tcMar>
            <w:shd w:fill="F3F6F9"/>
          </w:tcPr>
          <w:p>
            <w:pPr>
              <w:spacing w:after="0" w:before="0"/>
            </w:pPr>
            <w:r>
              <w:rPr>
                <w:rFonts w:ascii="Arial" w:hAnsi="Arial"/>
                <w:sz w:val="15"/>
              </w:rPr>
              <w:t>Cabezal, conectores, pretensado, junta, inyección, montaje y ensayo</w:t>
            </w:r>
          </w:p>
        </w:tc>
      </w:tr>
      <w:tr>
        <w:tc>
          <w:tcPr>
            <w:tcW w:type="dxa" w:w="1134"/>
            <w:vAlign w:val="top"/>
            <w:tcMar>
              <w:top w:w="80" w:type="dxa"/>
              <w:start w:w="80" w:type="dxa"/>
              <w:bottom w:w="80" w:type="dxa"/>
              <w:end w:w="80" w:type="dxa"/>
            </w:tcMar>
          </w:tcPr>
          <w:p>
            <w:pPr>
              <w:spacing w:after="0" w:before="0"/>
            </w:pPr>
            <w:r>
              <w:rPr>
                <w:rFonts w:ascii="Arial" w:hAnsi="Arial"/>
                <w:sz w:val="15"/>
              </w:rPr>
              <w:t>J9-ACC</w:t>
            </w:r>
          </w:p>
        </w:tc>
        <w:tc>
          <w:tcPr>
            <w:tcW w:type="dxa" w:w="1984"/>
            <w:vAlign w:val="top"/>
            <w:tcMar>
              <w:top w:w="80" w:type="dxa"/>
              <w:start w:w="80" w:type="dxa"/>
              <w:bottom w:w="80" w:type="dxa"/>
              <w:end w:w="80" w:type="dxa"/>
            </w:tcMar>
          </w:tcPr>
          <w:p>
            <w:pPr>
              <w:spacing w:after="0" w:before="0"/>
            </w:pPr>
            <w:r>
              <w:rPr>
                <w:rFonts w:ascii="Arial" w:hAnsi="Arial"/>
                <w:sz w:val="15"/>
              </w:rPr>
              <w:t>Accesorio estructural desmontable</w:t>
            </w:r>
          </w:p>
        </w:tc>
        <w:tc>
          <w:tcPr>
            <w:tcW w:type="dxa" w:w="3118"/>
            <w:vAlign w:val="top"/>
            <w:tcMar>
              <w:top w:w="80" w:type="dxa"/>
              <w:start w:w="80" w:type="dxa"/>
              <w:bottom w:w="80" w:type="dxa"/>
              <w:end w:w="80" w:type="dxa"/>
            </w:tcMar>
          </w:tcPr>
          <w:p>
            <w:pPr>
              <w:spacing w:after="0" w:before="0"/>
            </w:pPr>
            <w:r>
              <w:rPr>
                <w:rFonts w:ascii="Arial" w:hAnsi="Arial"/>
                <w:sz w:val="15"/>
              </w:rPr>
              <w:t>Brazos, coronas, crucetas y cabezales</w:t>
            </w:r>
          </w:p>
        </w:tc>
        <w:tc>
          <w:tcPr>
            <w:tcW w:type="dxa" w:w="3685"/>
            <w:vAlign w:val="top"/>
            <w:tcMar>
              <w:top w:w="80" w:type="dxa"/>
              <w:start w:w="80" w:type="dxa"/>
              <w:bottom w:w="80" w:type="dxa"/>
              <w:end w:w="80" w:type="dxa"/>
            </w:tcMar>
          </w:tcPr>
          <w:p>
            <w:pPr>
              <w:spacing w:after="0" w:before="0"/>
            </w:pPr>
            <w:r>
              <w:rPr>
                <w:rFonts w:ascii="Arial" w:hAnsi="Arial"/>
                <w:sz w:val="15"/>
              </w:rPr>
              <w:t>Placa, tornillos, soldaduras, orientación, montaje</w:t>
            </w:r>
          </w:p>
        </w:tc>
      </w:tr>
    </w:tbl>
    <w:p>
      <w:pPr>
        <w:spacing w:after="0"/>
      </w:pPr>
    </w:p>
    <w:p>
      <w:pPr>
        <w:pStyle w:val="Heading1"/>
        <w:keepNext/>
      </w:pPr>
      <w:r>
        <w:rPr>
          <w:rFonts w:ascii="Aptos" w:hAnsi="Aptos"/>
        </w:rPr>
        <w:t>6. Regla de segmentación por defecto</w:t>
      </w:r>
    </w:p>
    <w:p>
      <w:pPr>
        <w:spacing w:after="100" w:line="259" w:lineRule="auto"/>
      </w:pPr>
      <w:r>
        <w:rPr>
          <w:rFonts w:ascii="Arial" w:hAnsi="Arial"/>
          <w:b w:val="0"/>
          <w:i w:val="0"/>
          <w:sz w:val="18"/>
        </w:rPr>
        <w:t>El algoritmo deberá crear una solución inicial cumpliendo simultáneamente las siguientes restricciones:</w:t>
      </w:r>
    </w:p>
    <w:p>
      <w:pPr>
        <w:pStyle w:val="ListBullet"/>
        <w:spacing w:after="40" w:line="245" w:lineRule="auto"/>
      </w:pPr>
      <w:r>
        <w:rPr>
          <w:rFonts w:ascii="Aptos" w:hAnsi="Aptos"/>
        </w:rPr>
        <w:t>Altura total del producto ≤ 30 m.</w:t>
      </w:r>
    </w:p>
    <w:p>
      <w:pPr>
        <w:pStyle w:val="ListBullet"/>
        <w:spacing w:after="40" w:line="245" w:lineRule="auto"/>
      </w:pPr>
      <w:r>
        <w:rPr>
          <w:rFonts w:ascii="Aptos" w:hAnsi="Aptos"/>
        </w:rPr>
        <w:t>Longitud física de cada pieza ≤ 12,00 m, salvo excepción aprobada y documentada.</w:t>
      </w:r>
    </w:p>
    <w:p>
      <w:pPr>
        <w:pStyle w:val="ListBullet"/>
        <w:spacing w:after="40" w:line="245" w:lineRule="auto"/>
      </w:pPr>
      <w:r>
        <w:rPr>
          <w:rFonts w:ascii="Aptos" w:hAnsi="Aptos"/>
        </w:rPr>
        <w:t>Longitud de transporte y galvanizado calculada incluyendo bridas, solapes, extremos, embalaje y tolerancias.</w:t>
      </w:r>
    </w:p>
    <w:p>
      <w:pPr>
        <w:pStyle w:val="ListBullet"/>
        <w:spacing w:after="40" w:line="245" w:lineRule="auto"/>
      </w:pPr>
      <w:r>
        <w:rPr>
          <w:rFonts w:ascii="Aptos" w:hAnsi="Aptos"/>
        </w:rPr>
        <w:t>Peso por pieza ≤ capacidad declarada de manipulación, transporte, baño, extrusión o instalación.</w:t>
      </w:r>
    </w:p>
    <w:p>
      <w:pPr>
        <w:pStyle w:val="ListBullet"/>
        <w:spacing w:after="40" w:line="245" w:lineRule="auto"/>
      </w:pPr>
      <w:r>
        <w:rPr>
          <w:rFonts w:ascii="Aptos" w:hAnsi="Aptos"/>
        </w:rPr>
        <w:t>La junta no invadirá puerta, cambio de sección, brazo, placa base, zona de empotramiento, soldadura crítica, abertura, inserto ni zona de alta concentración no aceptada.</w:t>
      </w:r>
    </w:p>
    <w:p>
      <w:pPr>
        <w:pStyle w:val="ListBullet"/>
        <w:spacing w:after="40" w:line="245" w:lineRule="auto"/>
      </w:pPr>
      <w:r>
        <w:rPr>
          <w:rFonts w:ascii="Aptos" w:hAnsi="Aptos"/>
        </w:rPr>
        <w:t>La posición de la junta deberá permitir acceso, inspección, ensamblaje y herramientas.</w:t>
      </w:r>
    </w:p>
    <w:p>
      <w:pPr>
        <w:pStyle w:val="ListBullet"/>
        <w:spacing w:after="40" w:line="245" w:lineRule="auto"/>
      </w:pPr>
      <w:r>
        <w:rPr>
          <w:rFonts w:ascii="Aptos" w:hAnsi="Aptos"/>
        </w:rPr>
        <w:t>La segmentación deberá respetar longitudes comerciales de chapa, perfiles y moldes.</w:t>
      </w:r>
    </w:p>
    <w:p>
      <w:pPr>
        <w:pStyle w:val="ListBullet"/>
        <w:spacing w:after="40" w:line="245" w:lineRule="auto"/>
      </w:pPr>
      <w:r>
        <w:rPr>
          <w:rFonts w:ascii="Aptos" w:hAnsi="Aptos"/>
        </w:rPr>
        <w:t>Se evitarán juntas en máximos de momento o fatiga, salvo que la solución resulte verificada y económicamente preferible.</w:t>
      </w:r>
    </w:p>
    <w:p>
      <w:pPr>
        <w:pStyle w:val="ListBullet"/>
        <w:spacing w:after="40" w:line="245" w:lineRule="auto"/>
      </w:pPr>
      <w:r>
        <w:rPr>
          <w:rFonts w:ascii="Aptos" w:hAnsi="Aptos"/>
        </w:rPr>
        <w:t>La estética y alineación de caras, costuras y accesorios deberán conservarse.</w:t>
      </w:r>
    </w:p>
    <w:p>
      <w:pPr>
        <w:pStyle w:val="Heading2"/>
        <w:keepNext/>
      </w:pPr>
      <w:r>
        <w:rPr>
          <w:rFonts w:ascii="Aptos" w:hAnsi="Aptos"/>
        </w:rPr>
        <w:t>6.1 Algoritmo de generación de alternativas</w:t>
      </w:r>
    </w:p>
    <w:p>
      <w:pPr>
        <w:spacing w:after="100" w:line="259" w:lineRule="auto"/>
      </w:pPr>
      <w:r>
        <w:rPr>
          <w:rFonts w:ascii="Arial" w:hAnsi="Arial"/>
          <w:b w:val="0"/>
          <w:i w:val="0"/>
          <w:sz w:val="18"/>
        </w:rPr>
        <w:t>El generador de candidatos utilizará una búsqueda discreta con poda temprana:</w:t>
      </w:r>
    </w:p>
    <w:tbl>
      <w:tblPr>
        <w:tblStyle w:val="TableGrid"/>
        <w:tblW w:type="auto" w:w="0"/>
        <w:jc w:val="center"/>
        <w:tblLook w:firstColumn="1" w:firstRow="1" w:lastColumn="0" w:lastRow="0" w:noHBand="0" w:noVBand="1" w:val="04A0"/>
      </w:tblPr>
      <w:tblGrid>
        <w:gridCol w:w="5043"/>
        <w:gridCol w:w="5043"/>
      </w:tblGrid>
      <w:tr>
        <w:tc>
          <w:tcPr>
            <w:tcW w:type="dxa" w:w="1701"/>
            <w:shd w:fill="1F4E79"/>
            <w:vAlign w:val="center"/>
            <w:tcMar>
              <w:top w:w="80" w:type="dxa"/>
              <w:start w:w="80" w:type="dxa"/>
              <w:bottom w:w="80" w:type="dxa"/>
              <w:end w:w="80" w:type="dxa"/>
            </w:tcMar>
          </w:tcPr>
          <w:p>
            <w:pPr>
              <w:spacing w:after="0" w:before="0"/>
            </w:pPr>
            <w:r>
              <w:rPr>
                <w:rFonts w:ascii="Arial" w:hAnsi="Arial"/>
                <w:b/>
                <w:color w:val="FFFFFF"/>
                <w:sz w:val="15"/>
              </w:rPr>
              <w:t>Paso</w:t>
            </w:r>
          </w:p>
        </w:tc>
        <w:tc>
          <w:tcPr>
            <w:tcW w:type="dxa" w:w="7654"/>
            <w:shd w:fill="1F4E79"/>
            <w:vAlign w:val="center"/>
            <w:tcMar>
              <w:top w:w="80" w:type="dxa"/>
              <w:start w:w="80" w:type="dxa"/>
              <w:bottom w:w="80" w:type="dxa"/>
              <w:end w:w="80" w:type="dxa"/>
            </w:tcMar>
          </w:tcPr>
          <w:p>
            <w:pPr>
              <w:spacing w:after="0" w:before="0"/>
            </w:pPr>
            <w:r>
              <w:rPr>
                <w:rFonts w:ascii="Arial" w:hAnsi="Arial"/>
                <w:b/>
                <w:color w:val="FFFFFF"/>
                <w:sz w:val="15"/>
              </w:rPr>
              <w:t>Lógica obligatoria</w:t>
            </w:r>
          </w:p>
        </w:tc>
      </w:tr>
      <w:tr>
        <w:tc>
          <w:tcPr>
            <w:tcW w:type="dxa" w:w="1701"/>
            <w:vAlign w:val="top"/>
            <w:tcMar>
              <w:top w:w="80" w:type="dxa"/>
              <w:start w:w="80" w:type="dxa"/>
              <w:bottom w:w="80" w:type="dxa"/>
              <w:end w:w="80" w:type="dxa"/>
            </w:tcMar>
          </w:tcPr>
          <w:p>
            <w:pPr>
              <w:spacing w:after="0" w:before="0"/>
            </w:pPr>
            <w:r>
              <w:rPr>
                <w:rFonts w:ascii="Arial" w:hAnsi="Arial"/>
                <w:sz w:val="15"/>
              </w:rPr>
              <w:t>1. Estaciones prohibidas</w:t>
            </w:r>
          </w:p>
        </w:tc>
        <w:tc>
          <w:tcPr>
            <w:tcW w:type="dxa" w:w="7654"/>
            <w:vAlign w:val="top"/>
            <w:tcMar>
              <w:top w:w="80" w:type="dxa"/>
              <w:start w:w="80" w:type="dxa"/>
              <w:bottom w:w="80" w:type="dxa"/>
              <w:end w:w="80" w:type="dxa"/>
            </w:tcMar>
          </w:tcPr>
          <w:p>
            <w:pPr>
              <w:spacing w:after="0" w:before="0"/>
            </w:pPr>
            <w:r>
              <w:rPr>
                <w:rFonts w:ascii="Arial" w:hAnsi="Arial"/>
                <w:sz w:val="15"/>
              </w:rPr>
              <w:t>Construir intervalos alrededor de puerta, brazos, cambios de espesor, empalmes, insertos y extremos.</w:t>
            </w:r>
          </w:p>
        </w:tc>
      </w:tr>
      <w:tr>
        <w:tc>
          <w:tcPr>
            <w:tcW w:type="dxa" w:w="1701"/>
            <w:vAlign w:val="top"/>
            <w:tcMar>
              <w:top w:w="80" w:type="dxa"/>
              <w:start w:w="80" w:type="dxa"/>
              <w:bottom w:w="80" w:type="dxa"/>
              <w:end w:w="80" w:type="dxa"/>
            </w:tcMar>
            <w:shd w:fill="F3F6F9"/>
          </w:tcPr>
          <w:p>
            <w:pPr>
              <w:spacing w:after="0" w:before="0"/>
            </w:pPr>
            <w:r>
              <w:rPr>
                <w:rFonts w:ascii="Arial" w:hAnsi="Arial"/>
                <w:sz w:val="15"/>
              </w:rPr>
              <w:t>2. Estaciones candidatas</w:t>
            </w:r>
          </w:p>
        </w:tc>
        <w:tc>
          <w:tcPr>
            <w:tcW w:type="dxa" w:w="7654"/>
            <w:vAlign w:val="top"/>
            <w:tcMar>
              <w:top w:w="80" w:type="dxa"/>
              <w:start w:w="80" w:type="dxa"/>
              <w:bottom w:w="80" w:type="dxa"/>
              <w:end w:w="80" w:type="dxa"/>
            </w:tcMar>
            <w:shd w:fill="F3F6F9"/>
          </w:tcPr>
          <w:p>
            <w:pPr>
              <w:spacing w:after="0" w:before="0"/>
            </w:pPr>
            <w:r>
              <w:rPr>
                <w:rFonts w:ascii="Arial" w:hAnsi="Arial"/>
                <w:sz w:val="15"/>
              </w:rPr>
              <w:t>Generar cotas compatibles con 12 m, fabricación y transporte; añadir cotas preferentes del catálogo.</w:t>
            </w:r>
          </w:p>
        </w:tc>
      </w:tr>
      <w:tr>
        <w:tc>
          <w:tcPr>
            <w:tcW w:type="dxa" w:w="1701"/>
            <w:vAlign w:val="top"/>
            <w:tcMar>
              <w:top w:w="80" w:type="dxa"/>
              <w:start w:w="80" w:type="dxa"/>
              <w:bottom w:w="80" w:type="dxa"/>
              <w:end w:w="80" w:type="dxa"/>
            </w:tcMar>
          </w:tcPr>
          <w:p>
            <w:pPr>
              <w:spacing w:after="0" w:before="0"/>
            </w:pPr>
            <w:r>
              <w:rPr>
                <w:rFonts w:ascii="Arial" w:hAnsi="Arial"/>
                <w:sz w:val="15"/>
              </w:rPr>
              <w:t>3. Tipos compatibles</w:t>
            </w:r>
          </w:p>
        </w:tc>
        <w:tc>
          <w:tcPr>
            <w:tcW w:type="dxa" w:w="7654"/>
            <w:vAlign w:val="top"/>
            <w:tcMar>
              <w:top w:w="80" w:type="dxa"/>
              <w:start w:w="80" w:type="dxa"/>
              <w:bottom w:w="80" w:type="dxa"/>
              <w:end w:w="80" w:type="dxa"/>
            </w:tcMar>
          </w:tcPr>
          <w:p>
            <w:pPr>
              <w:spacing w:after="0" w:before="0"/>
            </w:pPr>
            <w:r>
              <w:rPr>
                <w:rFonts w:ascii="Arial" w:hAnsi="Arial"/>
                <w:sz w:val="15"/>
              </w:rPr>
              <w:t>Filtrar tipos de unión por material, sección, conicidad, espesor, montaje y proceso disponible.</w:t>
            </w:r>
          </w:p>
        </w:tc>
      </w:tr>
      <w:tr>
        <w:tc>
          <w:tcPr>
            <w:tcW w:type="dxa" w:w="1701"/>
            <w:vAlign w:val="top"/>
            <w:tcMar>
              <w:top w:w="80" w:type="dxa"/>
              <w:start w:w="80" w:type="dxa"/>
              <w:bottom w:w="80" w:type="dxa"/>
              <w:end w:w="80" w:type="dxa"/>
            </w:tcMar>
            <w:shd w:fill="F3F6F9"/>
          </w:tcPr>
          <w:p>
            <w:pPr>
              <w:spacing w:after="0" w:before="0"/>
            </w:pPr>
            <w:r>
              <w:rPr>
                <w:rFonts w:ascii="Arial" w:hAnsi="Arial"/>
                <w:sz w:val="15"/>
              </w:rPr>
              <w:t>4. Predimensionado</w:t>
            </w:r>
          </w:p>
        </w:tc>
        <w:tc>
          <w:tcPr>
            <w:tcW w:type="dxa" w:w="7654"/>
            <w:vAlign w:val="top"/>
            <w:tcMar>
              <w:top w:w="80" w:type="dxa"/>
              <w:start w:w="80" w:type="dxa"/>
              <w:bottom w:w="80" w:type="dxa"/>
              <w:end w:w="80" w:type="dxa"/>
            </w:tcMar>
            <w:shd w:fill="F3F6F9"/>
          </w:tcPr>
          <w:p>
            <w:pPr>
              <w:spacing w:after="0" w:before="0"/>
            </w:pPr>
            <w:r>
              <w:rPr>
                <w:rFonts w:ascii="Arial" w:hAnsi="Arial"/>
                <w:sz w:val="15"/>
              </w:rPr>
              <w:t>Estimar tamaño de unión, rigidez, peso y coste para eliminar soluciones inviables.</w:t>
            </w:r>
          </w:p>
        </w:tc>
      </w:tr>
      <w:tr>
        <w:tc>
          <w:tcPr>
            <w:tcW w:type="dxa" w:w="1701"/>
            <w:vAlign w:val="top"/>
            <w:tcMar>
              <w:top w:w="80" w:type="dxa"/>
              <w:start w:w="80" w:type="dxa"/>
              <w:bottom w:w="80" w:type="dxa"/>
              <w:end w:w="80" w:type="dxa"/>
            </w:tcMar>
          </w:tcPr>
          <w:p>
            <w:pPr>
              <w:spacing w:after="0" w:before="0"/>
            </w:pPr>
            <w:r>
              <w:rPr>
                <w:rFonts w:ascii="Arial" w:hAnsi="Arial"/>
                <w:sz w:val="15"/>
              </w:rPr>
              <w:t>5. Análisis global</w:t>
            </w:r>
          </w:p>
        </w:tc>
        <w:tc>
          <w:tcPr>
            <w:tcW w:type="dxa" w:w="7654"/>
            <w:vAlign w:val="top"/>
            <w:tcMar>
              <w:top w:w="80" w:type="dxa"/>
              <w:start w:w="80" w:type="dxa"/>
              <w:bottom w:w="80" w:type="dxa"/>
              <w:end w:w="80" w:type="dxa"/>
            </w:tcMar>
          </w:tcPr>
          <w:p>
            <w:pPr>
              <w:spacing w:after="0" w:before="0"/>
            </w:pPr>
            <w:r>
              <w:rPr>
                <w:rFonts w:ascii="Arial" w:hAnsi="Arial"/>
                <w:sz w:val="15"/>
              </w:rPr>
              <w:t>Insertar rigidez equivalente y obtener esfuerzos de diseño de la junta.</w:t>
            </w:r>
          </w:p>
        </w:tc>
      </w:tr>
      <w:tr>
        <w:tc>
          <w:tcPr>
            <w:tcW w:type="dxa" w:w="1701"/>
            <w:vAlign w:val="top"/>
            <w:tcMar>
              <w:top w:w="80" w:type="dxa"/>
              <w:start w:w="80" w:type="dxa"/>
              <w:bottom w:w="80" w:type="dxa"/>
              <w:end w:w="80" w:type="dxa"/>
            </w:tcMar>
            <w:shd w:fill="F3F6F9"/>
          </w:tcPr>
          <w:p>
            <w:pPr>
              <w:spacing w:after="0" w:before="0"/>
            </w:pPr>
            <w:r>
              <w:rPr>
                <w:rFonts w:ascii="Arial" w:hAnsi="Arial"/>
                <w:sz w:val="15"/>
              </w:rPr>
              <w:t>6. Verificación local</w:t>
            </w:r>
          </w:p>
        </w:tc>
        <w:tc>
          <w:tcPr>
            <w:tcW w:type="dxa" w:w="7654"/>
            <w:vAlign w:val="top"/>
            <w:tcMar>
              <w:top w:w="80" w:type="dxa"/>
              <w:start w:w="80" w:type="dxa"/>
              <w:bottom w:w="80" w:type="dxa"/>
              <w:end w:w="80" w:type="dxa"/>
            </w:tcMar>
            <w:shd w:fill="F3F6F9"/>
          </w:tcPr>
          <w:p>
            <w:pPr>
              <w:spacing w:after="0" w:before="0"/>
            </w:pPr>
            <w:r>
              <w:rPr>
                <w:rFonts w:ascii="Arial" w:hAnsi="Arial"/>
                <w:sz w:val="15"/>
              </w:rPr>
              <w:t>Ejecutar cálculo detallado de resistencia, contacto, soldaduras, tornillos, fatiga y tolerancias.</w:t>
            </w:r>
          </w:p>
        </w:tc>
      </w:tr>
      <w:tr>
        <w:tc>
          <w:tcPr>
            <w:tcW w:type="dxa" w:w="1701"/>
            <w:vAlign w:val="top"/>
            <w:tcMar>
              <w:top w:w="80" w:type="dxa"/>
              <w:start w:w="80" w:type="dxa"/>
              <w:bottom w:w="80" w:type="dxa"/>
              <w:end w:w="80" w:type="dxa"/>
            </w:tcMar>
          </w:tcPr>
          <w:p>
            <w:pPr>
              <w:spacing w:after="0" w:before="0"/>
            </w:pPr>
            <w:r>
              <w:rPr>
                <w:rFonts w:ascii="Arial" w:hAnsi="Arial"/>
                <w:sz w:val="15"/>
              </w:rPr>
              <w:t>7. Montaje/logística</w:t>
            </w:r>
          </w:p>
        </w:tc>
        <w:tc>
          <w:tcPr>
            <w:tcW w:type="dxa" w:w="7654"/>
            <w:vAlign w:val="top"/>
            <w:tcMar>
              <w:top w:w="80" w:type="dxa"/>
              <w:start w:w="80" w:type="dxa"/>
              <w:bottom w:w="80" w:type="dxa"/>
              <w:end w:w="80" w:type="dxa"/>
            </w:tcMar>
          </w:tcPr>
          <w:p>
            <w:pPr>
              <w:spacing w:after="0" w:before="0"/>
            </w:pPr>
            <w:r>
              <w:rPr>
                <w:rFonts w:ascii="Arial" w:hAnsi="Arial"/>
                <w:sz w:val="15"/>
              </w:rPr>
              <w:t>Comprobar secuencia, herramientas, fuerzas de montaje, transporte y galvanizado.</w:t>
            </w:r>
          </w:p>
        </w:tc>
      </w:tr>
      <w:tr>
        <w:tc>
          <w:tcPr>
            <w:tcW w:type="dxa" w:w="1701"/>
            <w:vAlign w:val="top"/>
            <w:tcMar>
              <w:top w:w="80" w:type="dxa"/>
              <w:start w:w="80" w:type="dxa"/>
              <w:bottom w:w="80" w:type="dxa"/>
              <w:end w:w="80" w:type="dxa"/>
            </w:tcMar>
            <w:shd w:fill="F3F6F9"/>
          </w:tcPr>
          <w:p>
            <w:pPr>
              <w:spacing w:after="0" w:before="0"/>
            </w:pPr>
            <w:r>
              <w:rPr>
                <w:rFonts w:ascii="Arial" w:hAnsi="Arial"/>
                <w:sz w:val="15"/>
              </w:rPr>
              <w:t>8. Optimización</w:t>
            </w:r>
          </w:p>
        </w:tc>
        <w:tc>
          <w:tcPr>
            <w:tcW w:type="dxa" w:w="7654"/>
            <w:vAlign w:val="top"/>
            <w:tcMar>
              <w:top w:w="80" w:type="dxa"/>
              <w:start w:w="80" w:type="dxa"/>
              <w:bottom w:w="80" w:type="dxa"/>
              <w:end w:w="80" w:type="dxa"/>
            </w:tcMar>
            <w:shd w:fill="F3F6F9"/>
          </w:tcPr>
          <w:p>
            <w:pPr>
              <w:spacing w:after="0" w:before="0"/>
            </w:pPr>
            <w:r>
              <w:rPr>
                <w:rFonts w:ascii="Arial" w:hAnsi="Arial"/>
                <w:sz w:val="15"/>
              </w:rPr>
              <w:t>Ordenar por coste total, peso, CO₂, robustez y número de operaciones.</w:t>
            </w:r>
          </w:p>
        </w:tc>
      </w:tr>
      <w:tr>
        <w:tc>
          <w:tcPr>
            <w:tcW w:type="dxa" w:w="1701"/>
            <w:vAlign w:val="top"/>
            <w:tcMar>
              <w:top w:w="80" w:type="dxa"/>
              <w:start w:w="80" w:type="dxa"/>
              <w:bottom w:w="80" w:type="dxa"/>
              <w:end w:w="80" w:type="dxa"/>
            </w:tcMar>
          </w:tcPr>
          <w:p>
            <w:pPr>
              <w:spacing w:after="0" w:before="0"/>
            </w:pPr>
            <w:r>
              <w:rPr>
                <w:rFonts w:ascii="Arial" w:hAnsi="Arial"/>
                <w:sz w:val="15"/>
              </w:rPr>
              <w:t>9. Resultado</w:t>
            </w:r>
          </w:p>
        </w:tc>
        <w:tc>
          <w:tcPr>
            <w:tcW w:type="dxa" w:w="7654"/>
            <w:vAlign w:val="top"/>
            <w:tcMar>
              <w:top w:w="80" w:type="dxa"/>
              <w:start w:w="80" w:type="dxa"/>
              <w:bottom w:w="80" w:type="dxa"/>
              <w:end w:w="80" w:type="dxa"/>
            </w:tcMar>
          </w:tcPr>
          <w:p>
            <w:pPr>
              <w:spacing w:after="0" w:before="0"/>
            </w:pPr>
            <w:r>
              <w:rPr>
                <w:rFonts w:ascii="Arial" w:hAnsi="Arial"/>
                <w:sz w:val="15"/>
              </w:rPr>
              <w:t>Presentar solución recomendada y alternativas Pareto con causas de descarte.</w:t>
            </w:r>
          </w:p>
        </w:tc>
      </w:tr>
    </w:tbl>
    <w:p>
      <w:pPr>
        <w:spacing w:after="0"/>
      </w:pPr>
    </w:p>
    <w:p>
      <w:pPr>
        <w:pStyle w:val="Heading1"/>
        <w:keepNext/>
      </w:pPr>
      <w:r>
        <w:rPr>
          <w:rFonts w:ascii="Aptos" w:hAnsi="Aptos"/>
        </w:rPr>
        <w:t>7. Modelo de datos geométrico</w:t>
      </w:r>
    </w:p>
    <w:tbl>
      <w:tblPr>
        <w:tblStyle w:val="TableGrid"/>
        <w:tblW w:type="auto" w:w="0"/>
        <w:jc w:val="center"/>
        <w:tblLook w:firstColumn="1" w:firstRow="1" w:lastColumn="0" w:lastRow="0" w:noHBand="0" w:noVBand="1" w:val="04A0"/>
      </w:tblPr>
      <w:tblGrid>
        <w:gridCol w:w="5043"/>
        <w:gridCol w:w="5043"/>
      </w:tblGrid>
      <w:tr>
        <w:tc>
          <w:tcPr>
            <w:tcW w:type="dxa" w:w="2268"/>
            <w:shd w:fill="1F4E79"/>
            <w:vAlign w:val="center"/>
            <w:tcMar>
              <w:top w:w="80" w:type="dxa"/>
              <w:start w:w="80" w:type="dxa"/>
              <w:bottom w:w="80" w:type="dxa"/>
              <w:end w:w="80" w:type="dxa"/>
            </w:tcMar>
          </w:tcPr>
          <w:p>
            <w:pPr>
              <w:spacing w:after="0" w:before="0"/>
            </w:pPr>
            <w:r>
              <w:rPr>
                <w:rFonts w:ascii="Arial" w:hAnsi="Arial"/>
                <w:b/>
                <w:color w:val="FFFFFF"/>
                <w:sz w:val="15"/>
              </w:rPr>
              <w:t>Entidad</w:t>
            </w:r>
          </w:p>
        </w:tc>
        <w:tc>
          <w:tcPr>
            <w:tcW w:type="dxa" w:w="7087"/>
            <w:shd w:fill="1F4E79"/>
            <w:vAlign w:val="center"/>
            <w:tcMar>
              <w:top w:w="80" w:type="dxa"/>
              <w:start w:w="80" w:type="dxa"/>
              <w:bottom w:w="80" w:type="dxa"/>
              <w:end w:w="80" w:type="dxa"/>
            </w:tcMar>
          </w:tcPr>
          <w:p>
            <w:pPr>
              <w:spacing w:after="0" w:before="0"/>
            </w:pPr>
            <w:r>
              <w:rPr>
                <w:rFonts w:ascii="Arial" w:hAnsi="Arial"/>
                <w:b/>
                <w:color w:val="FFFFFF"/>
                <w:sz w:val="15"/>
              </w:rPr>
              <w:t>Campos mínimos</w:t>
            </w:r>
          </w:p>
        </w:tc>
      </w:tr>
      <w:tr>
        <w:tc>
          <w:tcPr>
            <w:tcW w:type="dxa" w:w="2268"/>
            <w:vAlign w:val="top"/>
            <w:tcMar>
              <w:top w:w="80" w:type="dxa"/>
              <w:start w:w="80" w:type="dxa"/>
              <w:bottom w:w="80" w:type="dxa"/>
              <w:end w:w="80" w:type="dxa"/>
            </w:tcMar>
          </w:tcPr>
          <w:p>
            <w:pPr>
              <w:spacing w:after="0" w:before="0"/>
            </w:pPr>
            <w:r>
              <w:rPr>
                <w:rFonts w:ascii="Arial" w:hAnsi="Arial"/>
                <w:sz w:val="15"/>
              </w:rPr>
              <w:t>SegmentPlan</w:t>
            </w:r>
          </w:p>
        </w:tc>
        <w:tc>
          <w:tcPr>
            <w:tcW w:type="dxa" w:w="7087"/>
            <w:vAlign w:val="top"/>
            <w:tcMar>
              <w:top w:w="80" w:type="dxa"/>
              <w:start w:w="80" w:type="dxa"/>
              <w:bottom w:w="80" w:type="dxa"/>
              <w:end w:w="80" w:type="dxa"/>
            </w:tcMar>
          </w:tcPr>
          <w:p>
            <w:pPr>
              <w:spacing w:after="0" w:before="0"/>
            </w:pPr>
            <w:r>
              <w:rPr>
                <w:rFonts w:ascii="Arial" w:hAnsi="Arial"/>
                <w:sz w:val="15"/>
              </w:rPr>
              <w:t>id, revision_id, material_route, total_height, piece_count, objective, constraints, status, hash</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Segment</w:t>
            </w:r>
          </w:p>
        </w:tc>
        <w:tc>
          <w:tcPr>
            <w:tcW w:type="dxa" w:w="7087"/>
            <w:vAlign w:val="top"/>
            <w:tcMar>
              <w:top w:w="80" w:type="dxa"/>
              <w:start w:w="80" w:type="dxa"/>
              <w:bottom w:w="80" w:type="dxa"/>
              <w:end w:w="80" w:type="dxa"/>
            </w:tcMar>
            <w:shd w:fill="F3F6F9"/>
          </w:tcPr>
          <w:p>
            <w:pPr>
              <w:spacing w:after="0" w:before="0"/>
            </w:pPr>
            <w:r>
              <w:rPr>
                <w:rFonts w:ascii="Arial" w:hAnsi="Arial"/>
                <w:sz w:val="15"/>
              </w:rPr>
              <w:t>index, z_start, z_end, length, mass, CG, section_start/end, seam_azimuth, handling_points</w:t>
            </w:r>
          </w:p>
        </w:tc>
      </w:tr>
      <w:tr>
        <w:tc>
          <w:tcPr>
            <w:tcW w:type="dxa" w:w="2268"/>
            <w:vAlign w:val="top"/>
            <w:tcMar>
              <w:top w:w="80" w:type="dxa"/>
              <w:start w:w="80" w:type="dxa"/>
              <w:bottom w:w="80" w:type="dxa"/>
              <w:end w:w="80" w:type="dxa"/>
            </w:tcMar>
          </w:tcPr>
          <w:p>
            <w:pPr>
              <w:spacing w:after="0" w:before="0"/>
            </w:pPr>
            <w:r>
              <w:rPr>
                <w:rFonts w:ascii="Arial" w:hAnsi="Arial"/>
                <w:sz w:val="15"/>
              </w:rPr>
              <w:t>Joint</w:t>
            </w:r>
          </w:p>
        </w:tc>
        <w:tc>
          <w:tcPr>
            <w:tcW w:type="dxa" w:w="7087"/>
            <w:vAlign w:val="top"/>
            <w:tcMar>
              <w:top w:w="80" w:type="dxa"/>
              <w:start w:w="80" w:type="dxa"/>
              <w:bottom w:w="80" w:type="dxa"/>
              <w:end w:w="80" w:type="dxa"/>
            </w:tcMar>
          </w:tcPr>
          <w:p>
            <w:pPr>
              <w:spacing w:after="0" w:before="0"/>
            </w:pPr>
            <w:r>
              <w:rPr>
                <w:rFonts w:ascii="Arial" w:hAnsi="Arial"/>
                <w:sz w:val="15"/>
              </w:rPr>
              <w:t>type, z, orientation, geometry_id, stiffness_model, design_actions, verification_state</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TelescopicJoint</w:t>
            </w:r>
          </w:p>
        </w:tc>
        <w:tc>
          <w:tcPr>
            <w:tcW w:type="dxa" w:w="7087"/>
            <w:vAlign w:val="top"/>
            <w:tcMar>
              <w:top w:w="80" w:type="dxa"/>
              <w:start w:w="80" w:type="dxa"/>
              <w:bottom w:w="80" w:type="dxa"/>
              <w:end w:w="80" w:type="dxa"/>
            </w:tcMar>
            <w:shd w:fill="F3F6F9"/>
          </w:tcPr>
          <w:p>
            <w:pPr>
              <w:spacing w:after="0" w:before="0"/>
            </w:pPr>
            <w:r>
              <w:rPr>
                <w:rFonts w:ascii="Arial" w:hAnsi="Arial"/>
                <w:sz w:val="15"/>
              </w:rPr>
              <w:t>male/female, overlap, taper, clearance/interference, contact bands, friction, insertion target</w:t>
            </w:r>
          </w:p>
        </w:tc>
      </w:tr>
      <w:tr>
        <w:tc>
          <w:tcPr>
            <w:tcW w:type="dxa" w:w="2268"/>
            <w:vAlign w:val="top"/>
            <w:tcMar>
              <w:top w:w="80" w:type="dxa"/>
              <w:start w:w="80" w:type="dxa"/>
              <w:bottom w:w="80" w:type="dxa"/>
              <w:end w:w="80" w:type="dxa"/>
            </w:tcMar>
          </w:tcPr>
          <w:p>
            <w:pPr>
              <w:spacing w:after="0" w:before="0"/>
            </w:pPr>
            <w:r>
              <w:rPr>
                <w:rFonts w:ascii="Arial" w:hAnsi="Arial"/>
                <w:sz w:val="15"/>
              </w:rPr>
              <w:t>FlangedJoint</w:t>
            </w:r>
          </w:p>
        </w:tc>
        <w:tc>
          <w:tcPr>
            <w:tcW w:type="dxa" w:w="7087"/>
            <w:vAlign w:val="top"/>
            <w:tcMar>
              <w:top w:w="80" w:type="dxa"/>
              <w:start w:w="80" w:type="dxa"/>
              <w:bottom w:w="80" w:type="dxa"/>
              <w:end w:w="80" w:type="dxa"/>
            </w:tcMar>
          </w:tcPr>
          <w:p>
            <w:pPr>
              <w:spacing w:after="0" w:before="0"/>
            </w:pPr>
            <w:r>
              <w:rPr>
                <w:rFonts w:ascii="Arial" w:hAnsi="Arial"/>
                <w:sz w:val="15"/>
              </w:rPr>
              <w:t>flange plates, bolt pattern, holes, washers, contact surfaces, stiffeners, grout/seal</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WeldedJoint</w:t>
            </w:r>
          </w:p>
        </w:tc>
        <w:tc>
          <w:tcPr>
            <w:tcW w:type="dxa" w:w="7087"/>
            <w:vAlign w:val="top"/>
            <w:tcMar>
              <w:top w:w="80" w:type="dxa"/>
              <w:start w:w="80" w:type="dxa"/>
              <w:bottom w:w="80" w:type="dxa"/>
              <w:end w:w="80" w:type="dxa"/>
            </w:tcMar>
            <w:shd w:fill="F3F6F9"/>
          </w:tcPr>
          <w:p>
            <w:pPr>
              <w:spacing w:after="0" w:before="0"/>
            </w:pPr>
            <w:r>
              <w:rPr>
                <w:rFonts w:ascii="Arial" w:hAnsi="Arial"/>
                <w:sz w:val="15"/>
              </w:rPr>
              <w:t>edge prep, weld process, weld map, consumable, WPS, END, distortion allowance</w:t>
            </w:r>
          </w:p>
        </w:tc>
      </w:tr>
      <w:tr>
        <w:tc>
          <w:tcPr>
            <w:tcW w:type="dxa" w:w="2268"/>
            <w:vAlign w:val="top"/>
            <w:tcMar>
              <w:top w:w="80" w:type="dxa"/>
              <w:start w:w="80" w:type="dxa"/>
              <w:bottom w:w="80" w:type="dxa"/>
              <w:end w:w="80" w:type="dxa"/>
            </w:tcMar>
          </w:tcPr>
          <w:p>
            <w:pPr>
              <w:spacing w:after="0" w:before="0"/>
            </w:pPr>
            <w:r>
              <w:rPr>
                <w:rFonts w:ascii="Arial" w:hAnsi="Arial"/>
                <w:sz w:val="15"/>
              </w:rPr>
              <w:t>SleeveJoint</w:t>
            </w:r>
          </w:p>
        </w:tc>
        <w:tc>
          <w:tcPr>
            <w:tcW w:type="dxa" w:w="7087"/>
            <w:vAlign w:val="top"/>
            <w:tcMar>
              <w:top w:w="80" w:type="dxa"/>
              <w:start w:w="80" w:type="dxa"/>
              <w:bottom w:w="80" w:type="dxa"/>
              <w:end w:w="80" w:type="dxa"/>
            </w:tcMar>
          </w:tcPr>
          <w:p>
            <w:pPr>
              <w:spacing w:after="0" w:before="0"/>
            </w:pPr>
            <w:r>
              <w:rPr>
                <w:rFonts w:ascii="Arial" w:hAnsi="Arial"/>
                <w:sz w:val="15"/>
              </w:rPr>
              <w:t>internal/external, dimensions, attachment, drainage, stop, anti-rotation</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HybridInterface</w:t>
            </w:r>
          </w:p>
        </w:tc>
        <w:tc>
          <w:tcPr>
            <w:tcW w:type="dxa" w:w="7087"/>
            <w:vAlign w:val="top"/>
            <w:tcMar>
              <w:top w:w="80" w:type="dxa"/>
              <w:start w:w="80" w:type="dxa"/>
              <w:bottom w:w="80" w:type="dxa"/>
              <w:end w:w="80" w:type="dxa"/>
            </w:tcMar>
            <w:shd w:fill="F3F6F9"/>
          </w:tcPr>
          <w:p>
            <w:pPr>
              <w:spacing w:after="0" w:before="0"/>
            </w:pPr>
            <w:r>
              <w:rPr>
                <w:rFonts w:ascii="Arial" w:hAnsi="Arial"/>
                <w:sz w:val="15"/>
              </w:rPr>
              <w:t>materials, isolators, coatings, barriers, fasteners, drainage, galvanic area ratio</w:t>
            </w:r>
          </w:p>
        </w:tc>
      </w:tr>
      <w:tr>
        <w:tc>
          <w:tcPr>
            <w:tcW w:type="dxa" w:w="2268"/>
            <w:vAlign w:val="top"/>
            <w:tcMar>
              <w:top w:w="80" w:type="dxa"/>
              <w:start w:w="80" w:type="dxa"/>
              <w:bottom w:w="80" w:type="dxa"/>
              <w:end w:w="80" w:type="dxa"/>
            </w:tcMar>
          </w:tcPr>
          <w:p>
            <w:pPr>
              <w:spacing w:after="0" w:before="0"/>
            </w:pPr>
            <w:r>
              <w:rPr>
                <w:rFonts w:ascii="Arial" w:hAnsi="Arial"/>
                <w:sz w:val="15"/>
              </w:rPr>
              <w:t>AssemblyOperation</w:t>
            </w:r>
          </w:p>
        </w:tc>
        <w:tc>
          <w:tcPr>
            <w:tcW w:type="dxa" w:w="7087"/>
            <w:vAlign w:val="top"/>
            <w:tcMar>
              <w:top w:w="80" w:type="dxa"/>
              <w:start w:w="80" w:type="dxa"/>
              <w:bottom w:w="80" w:type="dxa"/>
              <w:end w:w="80" w:type="dxa"/>
            </w:tcMar>
          </w:tcPr>
          <w:p>
            <w:pPr>
              <w:spacing w:after="0" w:before="0"/>
            </w:pPr>
            <w:r>
              <w:rPr>
                <w:rFonts w:ascii="Arial" w:hAnsi="Arial"/>
                <w:sz w:val="15"/>
              </w:rPr>
              <w:t>sequence, tools, force/torque, tolerance, acceptance, hold point</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InspectionPoint</w:t>
            </w:r>
          </w:p>
        </w:tc>
        <w:tc>
          <w:tcPr>
            <w:tcW w:type="dxa" w:w="7087"/>
            <w:vAlign w:val="top"/>
            <w:tcMar>
              <w:top w:w="80" w:type="dxa"/>
              <w:start w:w="80" w:type="dxa"/>
              <w:bottom w:w="80" w:type="dxa"/>
              <w:end w:w="80" w:type="dxa"/>
            </w:tcMar>
            <w:shd w:fill="F3F6F9"/>
          </w:tcPr>
          <w:p>
            <w:pPr>
              <w:spacing w:after="0" w:before="0"/>
            </w:pPr>
            <w:r>
              <w:rPr>
                <w:rFonts w:ascii="Arial" w:hAnsi="Arial"/>
                <w:sz w:val="15"/>
              </w:rPr>
              <w:t>characteristic, method, sample, acceptance, evidence</w:t>
            </w:r>
          </w:p>
        </w:tc>
      </w:tr>
    </w:tbl>
    <w:p>
      <w:pPr>
        <w:spacing w:after="0"/>
      </w:pPr>
    </w:p>
    <w:p>
      <w:pPr>
        <w:pStyle w:val="Heading1"/>
        <w:keepNext/>
      </w:pPr>
      <w:r>
        <w:rPr>
          <w:rFonts w:ascii="Aptos" w:hAnsi="Aptos"/>
        </w:rPr>
        <w:t>8. Sistemas de coordenadas y orientación</w:t>
      </w:r>
    </w:p>
    <w:p>
      <w:pPr>
        <w:spacing w:after="100" w:line="259" w:lineRule="auto"/>
      </w:pPr>
      <w:r>
        <w:rPr>
          <w:rFonts w:ascii="Arial" w:hAnsi="Arial"/>
          <w:b w:val="0"/>
          <w:i w:val="0"/>
          <w:sz w:val="18"/>
        </w:rPr>
        <w:t>Cada junta tendrá un sistema local con eje x coincidente con el eje del fuste y ejes y-z ligados a una referencia angular persistente. Se guardarán como mínimo: azimut de la puerta, costura longitudinal, cara poligonal de referencia, patrón de pernos, marcas de montaje y orientación de accesorios. La transformación entre tramo inferior y superior deberá conservar continuidad y detectar giros accidentales.</w:t>
      </w:r>
    </w:p>
    <w:p>
      <w:pPr>
        <w:pStyle w:val="ListBullet"/>
        <w:spacing w:after="40" w:line="245" w:lineRule="auto"/>
      </w:pPr>
      <w:r>
        <w:rPr>
          <w:rFonts w:ascii="Aptos" w:hAnsi="Aptos"/>
        </w:rPr>
        <w:t>El error angular de montaje se modelará como tolerancia y podrá generar un caso robusto.</w:t>
      </w:r>
    </w:p>
    <w:p>
      <w:pPr>
        <w:pStyle w:val="ListBullet"/>
        <w:spacing w:after="40" w:line="245" w:lineRule="auto"/>
      </w:pPr>
      <w:r>
        <w:rPr>
          <w:rFonts w:ascii="Aptos" w:hAnsi="Aptos"/>
        </w:rPr>
        <w:t>En polígonos, la aplicación comprobará alineación cara-cara, cara-vértice o transición diseñada.</w:t>
      </w:r>
    </w:p>
    <w:p>
      <w:pPr>
        <w:pStyle w:val="ListBullet"/>
        <w:spacing w:after="40" w:line="245" w:lineRule="auto"/>
      </w:pPr>
      <w:r>
        <w:rPr>
          <w:rFonts w:ascii="Aptos" w:hAnsi="Aptos"/>
        </w:rPr>
        <w:t>Los ejes de cálculo, fabricación y montaje deberán ser convertibles sin ambigüedad.</w:t>
      </w:r>
    </w:p>
    <w:p>
      <w:pPr>
        <w:pStyle w:val="ListBullet"/>
        <w:spacing w:after="40" w:line="245" w:lineRule="auto"/>
      </w:pPr>
      <w:r>
        <w:rPr>
          <w:rFonts w:ascii="Aptos" w:hAnsi="Aptos"/>
        </w:rPr>
        <w:t>La documentación incluirá marcas físicas de orientación y una vista de montaje.</w:t>
      </w:r>
    </w:p>
    <w:p>
      <w:pPr>
        <w:pStyle w:val="Heading1"/>
        <w:keepNext/>
      </w:pPr>
      <w:r>
        <w:rPr>
          <w:rFonts w:ascii="Aptos" w:hAnsi="Aptos"/>
        </w:rPr>
        <w:t>9. Contrato de esfuerzos de la unión</w:t>
      </w:r>
    </w:p>
    <w:p>
      <w:pPr>
        <w:spacing w:after="100" w:line="259" w:lineRule="auto"/>
      </w:pPr>
      <w:r>
        <w:rPr>
          <w:rFonts w:ascii="Arial" w:hAnsi="Arial"/>
          <w:b w:val="0"/>
          <w:i w:val="0"/>
          <w:sz w:val="18"/>
        </w:rPr>
        <w:t>La Fase 4 entregará, para cada combinación y lado de la junta, el vector local de acciones de diseño:</w:t>
      </w:r>
    </w:p>
    <w:p>
      <w:pPr>
        <w:spacing w:after="100" w:line="259" w:lineRule="auto"/>
        <w:jc w:val="center"/>
      </w:pPr>
      <w:r>
        <w:rPr>
          <w:rFonts w:ascii="Arial" w:hAnsi="Arial"/>
          <w:b/>
          <w:i w:val="0"/>
          <w:sz w:val="18"/>
        </w:rPr>
        <w:t>S = [N, Vy, Vz, T, My, Mz]ᵀ</w:t>
      </w:r>
    </w:p>
    <w:p>
      <w:pPr>
        <w:spacing w:after="100" w:line="259" w:lineRule="auto"/>
      </w:pPr>
      <w:r>
        <w:rPr>
          <w:rFonts w:ascii="Arial" w:hAnsi="Arial"/>
          <w:b w:val="0"/>
          <w:i w:val="0"/>
          <w:sz w:val="18"/>
        </w:rPr>
        <w:t>El módulo deberá comprobar la coherencia de signos, ejes, unidades y posición de referencia. Si las acciones se trasladan a otra sección, se conservará el momento mediante el producto vectorial entre el desplazamiento y la fuerza. Las envolventes mantendrán la combinación completa; no se compondrán máximos incompatibles.</w:t>
      </w:r>
    </w:p>
    <w:p>
      <w:pPr>
        <w:pStyle w:val="Heading1"/>
        <w:keepNext/>
      </w:pPr>
      <w:r>
        <w:rPr>
          <w:rFonts w:ascii="Aptos" w:hAnsi="Aptos"/>
        </w:rPr>
        <w:t>10. Rigidez de unión e integración global</w:t>
      </w:r>
    </w:p>
    <w:tbl>
      <w:tblPr>
        <w:tblStyle w:val="TableGrid"/>
        <w:tblW w:type="auto" w:w="0"/>
        <w:jc w:val="center"/>
        <w:tblLook w:firstColumn="1" w:firstRow="1" w:lastColumn="0" w:lastRow="0" w:noHBand="0" w:noVBand="1" w:val="04A0"/>
      </w:tblPr>
      <w:tblGrid>
        <w:gridCol w:w="3362"/>
        <w:gridCol w:w="3362"/>
        <w:gridCol w:w="3362"/>
      </w:tblGrid>
      <w:tr>
        <w:tc>
          <w:tcPr>
            <w:tcW w:type="dxa" w:w="1984"/>
            <w:shd w:fill="1F4E79"/>
            <w:vAlign w:val="center"/>
            <w:tcMar>
              <w:top w:w="80" w:type="dxa"/>
              <w:start w:w="80" w:type="dxa"/>
              <w:bottom w:w="80" w:type="dxa"/>
              <w:end w:w="80" w:type="dxa"/>
            </w:tcMar>
          </w:tcPr>
          <w:p>
            <w:pPr>
              <w:spacing w:after="0" w:before="0"/>
            </w:pPr>
            <w:r>
              <w:rPr>
                <w:rFonts w:ascii="Arial" w:hAnsi="Arial"/>
                <w:b/>
                <w:color w:val="FFFFFF"/>
                <w:sz w:val="15"/>
              </w:rPr>
              <w:t>Modelo</w:t>
            </w:r>
          </w:p>
        </w:tc>
        <w:tc>
          <w:tcPr>
            <w:tcW w:type="dxa" w:w="3118"/>
            <w:shd w:fill="1F4E79"/>
            <w:vAlign w:val="center"/>
            <w:tcMar>
              <w:top w:w="80" w:type="dxa"/>
              <w:start w:w="80" w:type="dxa"/>
              <w:bottom w:w="80" w:type="dxa"/>
              <w:end w:w="80" w:type="dxa"/>
            </w:tcMar>
          </w:tcPr>
          <w:p>
            <w:pPr>
              <w:spacing w:after="0" w:before="0"/>
            </w:pPr>
            <w:r>
              <w:rPr>
                <w:rFonts w:ascii="Arial" w:hAnsi="Arial"/>
                <w:b/>
                <w:color w:val="FFFFFF"/>
                <w:sz w:val="15"/>
              </w:rPr>
              <w:t>Uso</w:t>
            </w:r>
          </w:p>
        </w:tc>
        <w:tc>
          <w:tcPr>
            <w:tcW w:type="dxa" w:w="4252"/>
            <w:shd w:fill="1F4E79"/>
            <w:vAlign w:val="center"/>
            <w:tcMar>
              <w:top w:w="80" w:type="dxa"/>
              <w:start w:w="80" w:type="dxa"/>
              <w:bottom w:w="80" w:type="dxa"/>
              <w:end w:w="80" w:type="dxa"/>
            </w:tcMar>
          </w:tcPr>
          <w:p>
            <w:pPr>
              <w:spacing w:after="0" w:before="0"/>
            </w:pPr>
            <w:r>
              <w:rPr>
                <w:rFonts w:ascii="Arial" w:hAnsi="Arial"/>
                <w:b/>
                <w:color w:val="FFFFFF"/>
                <w:sz w:val="15"/>
              </w:rPr>
              <w:t>Requisitos</w:t>
            </w:r>
          </w:p>
        </w:tc>
      </w:tr>
      <w:tr>
        <w:tc>
          <w:tcPr>
            <w:tcW w:type="dxa" w:w="1984"/>
            <w:vAlign w:val="top"/>
            <w:tcMar>
              <w:top w:w="80" w:type="dxa"/>
              <w:start w:w="80" w:type="dxa"/>
              <w:bottom w:w="80" w:type="dxa"/>
              <w:end w:w="80" w:type="dxa"/>
            </w:tcMar>
          </w:tcPr>
          <w:p>
            <w:pPr>
              <w:spacing w:after="0" w:before="0"/>
            </w:pPr>
            <w:r>
              <w:rPr>
                <w:rFonts w:ascii="Arial" w:hAnsi="Arial"/>
                <w:sz w:val="15"/>
              </w:rPr>
              <w:t>Rígido ideal</w:t>
            </w:r>
          </w:p>
        </w:tc>
        <w:tc>
          <w:tcPr>
            <w:tcW w:type="dxa" w:w="3118"/>
            <w:vAlign w:val="top"/>
            <w:tcMar>
              <w:top w:w="80" w:type="dxa"/>
              <w:start w:w="80" w:type="dxa"/>
              <w:bottom w:w="80" w:type="dxa"/>
              <w:end w:w="80" w:type="dxa"/>
            </w:tcMar>
          </w:tcPr>
          <w:p>
            <w:pPr>
              <w:spacing w:after="0" w:before="0"/>
            </w:pPr>
            <w:r>
              <w:rPr>
                <w:rFonts w:ascii="Arial" w:hAnsi="Arial"/>
                <w:sz w:val="15"/>
              </w:rPr>
              <w:t>Solo si existe demostración o sensibilidad que pruebe influencia despreciable</w:t>
            </w:r>
          </w:p>
        </w:tc>
        <w:tc>
          <w:tcPr>
            <w:tcW w:type="dxa" w:w="4252"/>
            <w:vAlign w:val="top"/>
            <w:tcMar>
              <w:top w:w="80" w:type="dxa"/>
              <w:start w:w="80" w:type="dxa"/>
              <w:bottom w:w="80" w:type="dxa"/>
              <w:end w:w="80" w:type="dxa"/>
            </w:tcMar>
          </w:tcPr>
          <w:p>
            <w:pPr>
              <w:spacing w:after="0" w:before="0"/>
            </w:pPr>
            <w:r>
              <w:rPr>
                <w:rFonts w:ascii="Arial" w:hAnsi="Arial"/>
                <w:sz w:val="15"/>
              </w:rPr>
              <w:t>Justificación, límite de rotación y comparación con modelo flexible</w:t>
            </w:r>
          </w:p>
        </w:tc>
      </w:tr>
      <w:tr>
        <w:tc>
          <w:tcPr>
            <w:tcW w:type="dxa" w:w="1984"/>
            <w:vAlign w:val="top"/>
            <w:tcMar>
              <w:top w:w="80" w:type="dxa"/>
              <w:start w:w="80" w:type="dxa"/>
              <w:bottom w:w="80" w:type="dxa"/>
              <w:end w:w="80" w:type="dxa"/>
            </w:tcMar>
            <w:shd w:fill="F3F6F9"/>
          </w:tcPr>
          <w:p>
            <w:pPr>
              <w:spacing w:after="0" w:before="0"/>
            </w:pPr>
            <w:r>
              <w:rPr>
                <w:rFonts w:ascii="Arial" w:hAnsi="Arial"/>
                <w:sz w:val="15"/>
              </w:rPr>
              <w:t>Resortes desacoplados</w:t>
            </w:r>
          </w:p>
        </w:tc>
        <w:tc>
          <w:tcPr>
            <w:tcW w:type="dxa" w:w="3118"/>
            <w:vAlign w:val="top"/>
            <w:tcMar>
              <w:top w:w="80" w:type="dxa"/>
              <w:start w:w="80" w:type="dxa"/>
              <w:bottom w:w="80" w:type="dxa"/>
              <w:end w:w="80" w:type="dxa"/>
            </w:tcMar>
            <w:shd w:fill="F3F6F9"/>
          </w:tcPr>
          <w:p>
            <w:pPr>
              <w:spacing w:after="0" w:before="0"/>
            </w:pPr>
            <w:r>
              <w:rPr>
                <w:rFonts w:ascii="Arial" w:hAnsi="Arial"/>
                <w:sz w:val="15"/>
              </w:rPr>
              <w:t>Predimensionado o unión casi ortogonal</w:t>
            </w:r>
          </w:p>
        </w:tc>
        <w:tc>
          <w:tcPr>
            <w:tcW w:type="dxa" w:w="4252"/>
            <w:vAlign w:val="top"/>
            <w:tcMar>
              <w:top w:w="80" w:type="dxa"/>
              <w:start w:w="80" w:type="dxa"/>
              <w:bottom w:w="80" w:type="dxa"/>
              <w:end w:w="80" w:type="dxa"/>
            </w:tcMar>
            <w:shd w:fill="F3F6F9"/>
          </w:tcPr>
          <w:p>
            <w:pPr>
              <w:spacing w:after="0" w:before="0"/>
            </w:pPr>
            <w:r>
              <w:rPr>
                <w:rFonts w:ascii="Arial" w:hAnsi="Arial"/>
                <w:sz w:val="15"/>
              </w:rPr>
              <w:t>Seis rigideces positivas y dominio de linealidad</w:t>
            </w:r>
          </w:p>
        </w:tc>
      </w:tr>
      <w:tr>
        <w:tc>
          <w:tcPr>
            <w:tcW w:type="dxa" w:w="1984"/>
            <w:vAlign w:val="top"/>
            <w:tcMar>
              <w:top w:w="80" w:type="dxa"/>
              <w:start w:w="80" w:type="dxa"/>
              <w:bottom w:w="80" w:type="dxa"/>
              <w:end w:w="80" w:type="dxa"/>
            </w:tcMar>
          </w:tcPr>
          <w:p>
            <w:pPr>
              <w:spacing w:after="0" w:before="0"/>
            </w:pPr>
            <w:r>
              <w:rPr>
                <w:rFonts w:ascii="Arial" w:hAnsi="Arial"/>
                <w:sz w:val="15"/>
              </w:rPr>
              <w:t>Matriz 6×6</w:t>
            </w:r>
          </w:p>
        </w:tc>
        <w:tc>
          <w:tcPr>
            <w:tcW w:type="dxa" w:w="3118"/>
            <w:vAlign w:val="top"/>
            <w:tcMar>
              <w:top w:w="80" w:type="dxa"/>
              <w:start w:w="80" w:type="dxa"/>
              <w:bottom w:w="80" w:type="dxa"/>
              <w:end w:w="80" w:type="dxa"/>
            </w:tcMar>
          </w:tcPr>
          <w:p>
            <w:pPr>
              <w:spacing w:after="0" w:before="0"/>
            </w:pPr>
            <w:r>
              <w:rPr>
                <w:rFonts w:ascii="Arial" w:hAnsi="Arial"/>
                <w:sz w:val="15"/>
              </w:rPr>
              <w:t>Modelo general</w:t>
            </w:r>
          </w:p>
        </w:tc>
        <w:tc>
          <w:tcPr>
            <w:tcW w:type="dxa" w:w="4252"/>
            <w:vAlign w:val="top"/>
            <w:tcMar>
              <w:top w:w="80" w:type="dxa"/>
              <w:start w:w="80" w:type="dxa"/>
              <w:bottom w:w="80" w:type="dxa"/>
              <w:end w:w="80" w:type="dxa"/>
            </w:tcMar>
          </w:tcPr>
          <w:p>
            <w:pPr>
              <w:spacing w:after="0" w:before="0"/>
            </w:pPr>
            <w:r>
              <w:rPr>
                <w:rFonts w:ascii="Arial" w:hAnsi="Arial"/>
                <w:sz w:val="15"/>
              </w:rPr>
              <w:t>Acoplamientos, simetría, positividad, ejes y unidades</w:t>
            </w:r>
          </w:p>
        </w:tc>
      </w:tr>
      <w:tr>
        <w:tc>
          <w:tcPr>
            <w:tcW w:type="dxa" w:w="1984"/>
            <w:vAlign w:val="top"/>
            <w:tcMar>
              <w:top w:w="80" w:type="dxa"/>
              <w:start w:w="80" w:type="dxa"/>
              <w:bottom w:w="80" w:type="dxa"/>
              <w:end w:w="80" w:type="dxa"/>
            </w:tcMar>
            <w:shd w:fill="F3F6F9"/>
          </w:tcPr>
          <w:p>
            <w:pPr>
              <w:spacing w:after="0" w:before="0"/>
            </w:pPr>
            <w:r>
              <w:rPr>
                <w:rFonts w:ascii="Arial" w:hAnsi="Arial"/>
                <w:sz w:val="15"/>
              </w:rPr>
              <w:t>No lineal contacto/deslizamiento</w:t>
            </w:r>
          </w:p>
        </w:tc>
        <w:tc>
          <w:tcPr>
            <w:tcW w:type="dxa" w:w="3118"/>
            <w:vAlign w:val="top"/>
            <w:tcMar>
              <w:top w:w="80" w:type="dxa"/>
              <w:start w:w="80" w:type="dxa"/>
              <w:bottom w:w="80" w:type="dxa"/>
              <w:end w:w="80" w:type="dxa"/>
            </w:tcMar>
            <w:shd w:fill="F3F6F9"/>
          </w:tcPr>
          <w:p>
            <w:pPr>
              <w:spacing w:after="0" w:before="0"/>
            </w:pPr>
            <w:r>
              <w:rPr>
                <w:rFonts w:ascii="Arial" w:hAnsi="Arial"/>
                <w:sz w:val="15"/>
              </w:rPr>
              <w:t>Telescópicas y embridadas con holgura</w:t>
            </w:r>
          </w:p>
        </w:tc>
        <w:tc>
          <w:tcPr>
            <w:tcW w:type="dxa" w:w="4252"/>
            <w:vAlign w:val="top"/>
            <w:tcMar>
              <w:top w:w="80" w:type="dxa"/>
              <w:start w:w="80" w:type="dxa"/>
              <w:bottom w:w="80" w:type="dxa"/>
              <w:end w:w="80" w:type="dxa"/>
            </w:tcMar>
            <w:shd w:fill="F3F6F9"/>
          </w:tcPr>
          <w:p>
            <w:pPr>
              <w:spacing w:after="0" w:before="0"/>
            </w:pPr>
            <w:r>
              <w:rPr>
                <w:rFonts w:ascii="Arial" w:hAnsi="Arial"/>
                <w:sz w:val="15"/>
              </w:rPr>
              <w:t>Curvas fuerza-desplazamiento, ciclos, apertura/cierre y convergencia</w:t>
            </w:r>
          </w:p>
        </w:tc>
      </w:tr>
      <w:tr>
        <w:tc>
          <w:tcPr>
            <w:tcW w:type="dxa" w:w="1984"/>
            <w:vAlign w:val="top"/>
            <w:tcMar>
              <w:top w:w="80" w:type="dxa"/>
              <w:start w:w="80" w:type="dxa"/>
              <w:bottom w:w="80" w:type="dxa"/>
              <w:end w:w="80" w:type="dxa"/>
            </w:tcMar>
          </w:tcPr>
          <w:p>
            <w:pPr>
              <w:spacing w:after="0" w:before="0"/>
            </w:pPr>
            <w:r>
              <w:rPr>
                <w:rFonts w:ascii="Arial" w:hAnsi="Arial"/>
                <w:sz w:val="15"/>
              </w:rPr>
              <w:t>Submodelo FEM condensado</w:t>
            </w:r>
          </w:p>
        </w:tc>
        <w:tc>
          <w:tcPr>
            <w:tcW w:type="dxa" w:w="3118"/>
            <w:vAlign w:val="top"/>
            <w:tcMar>
              <w:top w:w="80" w:type="dxa"/>
              <w:start w:w="80" w:type="dxa"/>
              <w:bottom w:w="80" w:type="dxa"/>
              <w:end w:w="80" w:type="dxa"/>
            </w:tcMar>
          </w:tcPr>
          <w:p>
            <w:pPr>
              <w:spacing w:after="0" w:before="0"/>
            </w:pPr>
            <w:r>
              <w:rPr>
                <w:rFonts w:ascii="Arial" w:hAnsi="Arial"/>
                <w:sz w:val="15"/>
              </w:rPr>
              <w:t>Geometría compleja o fuera de fórmulas</w:t>
            </w:r>
          </w:p>
        </w:tc>
        <w:tc>
          <w:tcPr>
            <w:tcW w:type="dxa" w:w="4252"/>
            <w:vAlign w:val="top"/>
            <w:tcMar>
              <w:top w:w="80" w:type="dxa"/>
              <w:start w:w="80" w:type="dxa"/>
              <w:bottom w:w="80" w:type="dxa"/>
              <w:end w:w="80" w:type="dxa"/>
            </w:tcMar>
          </w:tcPr>
          <w:p>
            <w:pPr>
              <w:spacing w:after="0" w:before="0"/>
            </w:pPr>
            <w:r>
              <w:rPr>
                <w:rFonts w:ascii="Arial" w:hAnsi="Arial"/>
                <w:sz w:val="15"/>
              </w:rPr>
              <w:t>Malla, contactos, validación y matriz tangente/curva reducida</w:t>
            </w:r>
          </w:p>
        </w:tc>
      </w:tr>
      <w:tr>
        <w:tc>
          <w:tcPr>
            <w:tcW w:type="dxa" w:w="1984"/>
            <w:vAlign w:val="top"/>
            <w:tcMar>
              <w:top w:w="80" w:type="dxa"/>
              <w:start w:w="80" w:type="dxa"/>
              <w:bottom w:w="80" w:type="dxa"/>
              <w:end w:w="80" w:type="dxa"/>
            </w:tcMar>
            <w:shd w:fill="F3F6F9"/>
          </w:tcPr>
          <w:p>
            <w:pPr>
              <w:spacing w:after="0" w:before="0"/>
            </w:pPr>
            <w:r>
              <w:rPr>
                <w:rFonts w:ascii="Arial" w:hAnsi="Arial"/>
                <w:sz w:val="15"/>
              </w:rPr>
              <w:t>Derivada de ensayo</w:t>
            </w:r>
          </w:p>
        </w:tc>
        <w:tc>
          <w:tcPr>
            <w:tcW w:type="dxa" w:w="3118"/>
            <w:vAlign w:val="top"/>
            <w:tcMar>
              <w:top w:w="80" w:type="dxa"/>
              <w:start w:w="80" w:type="dxa"/>
              <w:bottom w:w="80" w:type="dxa"/>
              <w:end w:w="80" w:type="dxa"/>
            </w:tcMar>
            <w:shd w:fill="F3F6F9"/>
          </w:tcPr>
          <w:p>
            <w:pPr>
              <w:spacing w:after="0" w:before="0"/>
            </w:pPr>
            <w:r>
              <w:rPr>
                <w:rFonts w:ascii="Arial" w:hAnsi="Arial"/>
                <w:sz w:val="15"/>
              </w:rPr>
              <w:t>Familia estándar</w:t>
            </w:r>
          </w:p>
        </w:tc>
        <w:tc>
          <w:tcPr>
            <w:tcW w:type="dxa" w:w="4252"/>
            <w:vAlign w:val="top"/>
            <w:tcMar>
              <w:top w:w="80" w:type="dxa"/>
              <w:start w:w="80" w:type="dxa"/>
              <w:bottom w:w="80" w:type="dxa"/>
              <w:end w:w="80" w:type="dxa"/>
            </w:tcMar>
            <w:shd w:fill="F3F6F9"/>
          </w:tcPr>
          <w:p>
            <w:pPr>
              <w:spacing w:after="0" w:before="0"/>
            </w:pPr>
            <w:r>
              <w:rPr>
                <w:rFonts w:ascii="Arial" w:hAnsi="Arial"/>
                <w:sz w:val="15"/>
              </w:rPr>
              <w:t>Protocolo, dispersión, límites geométricos y factor conservador</w:t>
            </w:r>
          </w:p>
        </w:tc>
      </w:tr>
    </w:tbl>
    <w:p>
      <w:pPr>
        <w:spacing w:after="0"/>
      </w:pPr>
    </w:p>
    <w:p>
      <w:pPr>
        <w:spacing w:after="100" w:line="259" w:lineRule="auto"/>
      </w:pPr>
      <w:r>
        <w:rPr>
          <w:rFonts w:ascii="Arial" w:hAnsi="Arial"/>
          <w:b w:val="0"/>
          <w:i w:val="0"/>
          <w:sz w:val="18"/>
        </w:rPr>
        <w:t>La rigidez utilizada en el análisis global deberá corresponder al estado de carga relevante: asentado, sin asentamiento, abierto, cerrado, montado o degradado. El cálculo iterará si la rigidez depende de los esfuerzos obtenidos.</w:t>
      </w:r>
    </w:p>
    <w:p>
      <w:r>
        <w:rPr>
          <w:rFonts w:ascii="Aptos" w:hAnsi="Aptos"/>
        </w:rPr>
        <w:br w:type="page"/>
      </w:r>
    </w:p>
    <w:p>
      <w:pPr>
        <w:pStyle w:val="Heading1"/>
        <w:keepNext/>
      </w:pPr>
      <w:r>
        <w:rPr>
          <w:rFonts w:ascii="Aptos" w:hAnsi="Aptos"/>
        </w:rPr>
        <w:t>11. Unión telescópica por solape</w:t>
      </w:r>
    </w:p>
    <w:p>
      <w:pPr>
        <w:pStyle w:val="Heading2"/>
        <w:keepNext/>
      </w:pPr>
      <w:r>
        <w:rPr>
          <w:rFonts w:ascii="Aptos" w:hAnsi="Aptos"/>
        </w:rPr>
        <w:t>11.1 Variables y geometría</w:t>
      </w:r>
    </w:p>
    <w:p>
      <w:pPr>
        <w:pStyle w:val="ListBullet"/>
        <w:spacing w:after="40" w:line="245" w:lineRule="auto"/>
      </w:pPr>
      <w:r>
        <w:rPr>
          <w:rFonts w:ascii="Aptos" w:hAnsi="Aptos"/>
        </w:rPr>
        <w:t>Longitud nominal, mínima y máxima de solape.</w:t>
      </w:r>
    </w:p>
    <w:p>
      <w:pPr>
        <w:pStyle w:val="ListBullet"/>
        <w:spacing w:after="40" w:line="245" w:lineRule="auto"/>
      </w:pPr>
      <w:r>
        <w:rPr>
          <w:rFonts w:ascii="Aptos" w:hAnsi="Aptos"/>
        </w:rPr>
        <w:t>Diámetros o dimensiones interiores/exteriores a lo largo del solape.</w:t>
      </w:r>
    </w:p>
    <w:p>
      <w:pPr>
        <w:pStyle w:val="ListBullet"/>
        <w:spacing w:after="40" w:line="245" w:lineRule="auto"/>
      </w:pPr>
      <w:r>
        <w:rPr>
          <w:rFonts w:ascii="Aptos" w:hAnsi="Aptos"/>
        </w:rPr>
        <w:t>Conicidad de ambos tramos, redondez, rectitud, torsión y ondulación.</w:t>
      </w:r>
    </w:p>
    <w:p>
      <w:pPr>
        <w:pStyle w:val="ListBullet"/>
        <w:spacing w:after="40" w:line="245" w:lineRule="auto"/>
      </w:pPr>
      <w:r>
        <w:rPr>
          <w:rFonts w:ascii="Aptos" w:hAnsi="Aptos"/>
        </w:rPr>
        <w:t>Espesor nominal y mínimo; recubrimientos antes y después del montaje.</w:t>
      </w:r>
    </w:p>
    <w:p>
      <w:pPr>
        <w:pStyle w:val="ListBullet"/>
        <w:spacing w:after="40" w:line="245" w:lineRule="auto"/>
      </w:pPr>
      <w:r>
        <w:rPr>
          <w:rFonts w:ascii="Aptos" w:hAnsi="Aptos"/>
        </w:rPr>
        <w:t>Holgura o interferencia local, bandas de contacto y topes.</w:t>
      </w:r>
    </w:p>
    <w:p>
      <w:pPr>
        <w:pStyle w:val="ListBullet"/>
        <w:spacing w:after="40" w:line="245" w:lineRule="auto"/>
      </w:pPr>
      <w:r>
        <w:rPr>
          <w:rFonts w:ascii="Aptos" w:hAnsi="Aptos"/>
        </w:rPr>
        <w:t>Posición relativa de costuras y caras poligonales.</w:t>
      </w:r>
    </w:p>
    <w:p>
      <w:pPr>
        <w:pStyle w:val="ListBullet"/>
        <w:spacing w:after="40" w:line="245" w:lineRule="auto"/>
      </w:pPr>
      <w:r>
        <w:rPr>
          <w:rFonts w:ascii="Aptos" w:hAnsi="Aptos"/>
        </w:rPr>
        <w:t>Coeficiente de fricción de diseño con fuente, estado superficial y dispersión.</w:t>
      </w:r>
    </w:p>
    <w:p>
      <w:pPr>
        <w:pStyle w:val="ListBullet"/>
        <w:spacing w:after="40" w:line="245" w:lineRule="auto"/>
      </w:pPr>
      <w:r>
        <w:rPr>
          <w:rFonts w:ascii="Aptos" w:hAnsi="Aptos"/>
        </w:rPr>
        <w:t>Método de inserción, fuerza/energía objetivo y longitud efectiva conseguida.</w:t>
      </w:r>
    </w:p>
    <w:p>
      <w:pPr>
        <w:pStyle w:val="ListBullet"/>
        <w:spacing w:after="40" w:line="245" w:lineRule="auto"/>
      </w:pPr>
      <w:r>
        <w:rPr>
          <w:rFonts w:ascii="Aptos" w:hAnsi="Aptos"/>
        </w:rPr>
        <w:t>Dispositivo antirrotación, bloqueo o retención si es necesario.</w:t>
      </w:r>
    </w:p>
    <w:p>
      <w:pPr>
        <w:pStyle w:val="ListBullet"/>
        <w:spacing w:after="40" w:line="245" w:lineRule="auto"/>
      </w:pPr>
      <w:r>
        <w:rPr>
          <w:rFonts w:ascii="Aptos" w:hAnsi="Aptos"/>
        </w:rPr>
        <w:t>Drenaje, ventilación, sellado y protección de la zona oculta.</w:t>
      </w:r>
    </w:p>
    <w:p>
      <w:pPr>
        <w:pStyle w:val="Heading2"/>
        <w:keepNext/>
      </w:pPr>
      <w:r>
        <w:rPr>
          <w:rFonts w:ascii="Aptos" w:hAnsi="Aptos"/>
        </w:rPr>
        <w:t>11.2 Estados de montaje y servicio</w:t>
      </w:r>
    </w:p>
    <w:tbl>
      <w:tblPr>
        <w:tblStyle w:val="TableGrid"/>
        <w:tblW w:type="auto" w:w="0"/>
        <w:jc w:val="center"/>
        <w:tblLook w:firstColumn="1" w:firstRow="1" w:lastColumn="0" w:lastRow="0" w:noHBand="0" w:noVBand="1" w:val="04A0"/>
      </w:tblPr>
      <w:tblGrid>
        <w:gridCol w:w="5043"/>
        <w:gridCol w:w="5043"/>
      </w:tblGrid>
      <w:tr>
        <w:tc>
          <w:tcPr>
            <w:tcW w:type="dxa" w:w="1984"/>
            <w:shd w:fill="1F4E79"/>
            <w:vAlign w:val="center"/>
            <w:tcMar>
              <w:top w:w="80" w:type="dxa"/>
              <w:start w:w="80" w:type="dxa"/>
              <w:bottom w:w="80" w:type="dxa"/>
              <w:end w:w="80" w:type="dxa"/>
            </w:tcMar>
          </w:tcPr>
          <w:p>
            <w:pPr>
              <w:spacing w:after="0" w:before="0"/>
            </w:pPr>
            <w:r>
              <w:rPr>
                <w:rFonts w:ascii="Arial" w:hAnsi="Arial"/>
                <w:b/>
                <w:color w:val="FFFFFF"/>
                <w:sz w:val="15"/>
              </w:rPr>
              <w:t>Estado</w:t>
            </w:r>
          </w:p>
        </w:tc>
        <w:tc>
          <w:tcPr>
            <w:tcW w:type="dxa" w:w="7370"/>
            <w:shd w:fill="1F4E79"/>
            <w:vAlign w:val="center"/>
            <w:tcMar>
              <w:top w:w="80" w:type="dxa"/>
              <w:start w:w="80" w:type="dxa"/>
              <w:bottom w:w="80" w:type="dxa"/>
              <w:end w:w="80" w:type="dxa"/>
            </w:tcMar>
          </w:tcPr>
          <w:p>
            <w:pPr>
              <w:spacing w:after="0" w:before="0"/>
            </w:pPr>
            <w:r>
              <w:rPr>
                <w:rFonts w:ascii="Arial" w:hAnsi="Arial"/>
                <w:b/>
                <w:color w:val="FFFFFF"/>
                <w:sz w:val="15"/>
              </w:rPr>
              <w:t>Comprobaciones</w:t>
            </w:r>
          </w:p>
        </w:tc>
      </w:tr>
      <w:tr>
        <w:tc>
          <w:tcPr>
            <w:tcW w:type="dxa" w:w="1984"/>
            <w:vAlign w:val="top"/>
            <w:tcMar>
              <w:top w:w="80" w:type="dxa"/>
              <w:start w:w="80" w:type="dxa"/>
              <w:bottom w:w="80" w:type="dxa"/>
              <w:end w:w="80" w:type="dxa"/>
            </w:tcMar>
          </w:tcPr>
          <w:p>
            <w:pPr>
              <w:spacing w:after="0" w:before="0"/>
            </w:pPr>
            <w:r>
              <w:rPr>
                <w:rFonts w:ascii="Arial" w:hAnsi="Arial"/>
                <w:sz w:val="15"/>
              </w:rPr>
              <w:t>Antes del montaje</w:t>
            </w:r>
          </w:p>
        </w:tc>
        <w:tc>
          <w:tcPr>
            <w:tcW w:type="dxa" w:w="7370"/>
            <w:vAlign w:val="top"/>
            <w:tcMar>
              <w:top w:w="80" w:type="dxa"/>
              <w:start w:w="80" w:type="dxa"/>
              <w:bottom w:w="80" w:type="dxa"/>
              <w:end w:w="80" w:type="dxa"/>
            </w:tcMar>
          </w:tcPr>
          <w:p>
            <w:pPr>
              <w:spacing w:after="0" w:before="0"/>
            </w:pPr>
            <w:r>
              <w:rPr>
                <w:rFonts w:ascii="Arial" w:hAnsi="Arial"/>
                <w:sz w:val="15"/>
              </w:rPr>
              <w:t>Dimensiones, ovalización, recubrimiento, limpieza, identificación y orientación.</w:t>
            </w:r>
          </w:p>
        </w:tc>
      </w:tr>
      <w:tr>
        <w:tc>
          <w:tcPr>
            <w:tcW w:type="dxa" w:w="1984"/>
            <w:vAlign w:val="top"/>
            <w:tcMar>
              <w:top w:w="80" w:type="dxa"/>
              <w:start w:w="80" w:type="dxa"/>
              <w:bottom w:w="80" w:type="dxa"/>
              <w:end w:w="80" w:type="dxa"/>
            </w:tcMar>
            <w:shd w:fill="F3F6F9"/>
          </w:tcPr>
          <w:p>
            <w:pPr>
              <w:spacing w:after="0" w:before="0"/>
            </w:pPr>
            <w:r>
              <w:rPr>
                <w:rFonts w:ascii="Arial" w:hAnsi="Arial"/>
                <w:sz w:val="15"/>
              </w:rPr>
              <w:t>Inserción</w:t>
            </w:r>
          </w:p>
        </w:tc>
        <w:tc>
          <w:tcPr>
            <w:tcW w:type="dxa" w:w="7370"/>
            <w:vAlign w:val="top"/>
            <w:tcMar>
              <w:top w:w="80" w:type="dxa"/>
              <w:start w:w="80" w:type="dxa"/>
              <w:bottom w:w="80" w:type="dxa"/>
              <w:end w:w="80" w:type="dxa"/>
            </w:tcMar>
            <w:shd w:fill="F3F6F9"/>
          </w:tcPr>
          <w:p>
            <w:pPr>
              <w:spacing w:after="0" w:before="0"/>
            </w:pPr>
            <w:r>
              <w:rPr>
                <w:rFonts w:ascii="Arial" w:hAnsi="Arial"/>
                <w:sz w:val="15"/>
              </w:rPr>
              <w:t>Fuerza, fricción, pandeo local, abolladura, daño de recubrimiento y seguridad del procedimiento.</w:t>
            </w:r>
          </w:p>
        </w:tc>
      </w:tr>
      <w:tr>
        <w:tc>
          <w:tcPr>
            <w:tcW w:type="dxa" w:w="1984"/>
            <w:vAlign w:val="top"/>
            <w:tcMar>
              <w:top w:w="80" w:type="dxa"/>
              <w:start w:w="80" w:type="dxa"/>
              <w:bottom w:w="80" w:type="dxa"/>
              <w:end w:w="80" w:type="dxa"/>
            </w:tcMar>
          </w:tcPr>
          <w:p>
            <w:pPr>
              <w:spacing w:after="0" w:before="0"/>
            </w:pPr>
            <w:r>
              <w:rPr>
                <w:rFonts w:ascii="Arial" w:hAnsi="Arial"/>
                <w:sz w:val="15"/>
              </w:rPr>
              <w:t>Asentado inicial</w:t>
            </w:r>
          </w:p>
        </w:tc>
        <w:tc>
          <w:tcPr>
            <w:tcW w:type="dxa" w:w="7370"/>
            <w:vAlign w:val="top"/>
            <w:tcMar>
              <w:top w:w="80" w:type="dxa"/>
              <w:start w:w="80" w:type="dxa"/>
              <w:bottom w:w="80" w:type="dxa"/>
              <w:end w:w="80" w:type="dxa"/>
            </w:tcMar>
          </w:tcPr>
          <w:p>
            <w:pPr>
              <w:spacing w:after="0" w:before="0"/>
            </w:pPr>
            <w:r>
              <w:rPr>
                <w:rFonts w:ascii="Arial" w:hAnsi="Arial"/>
                <w:sz w:val="15"/>
              </w:rPr>
              <w:t>Longitud real, contacto, excentricidad, alineación y bloqueo.</w:t>
            </w:r>
          </w:p>
        </w:tc>
      </w:tr>
      <w:tr>
        <w:tc>
          <w:tcPr>
            <w:tcW w:type="dxa" w:w="1984"/>
            <w:vAlign w:val="top"/>
            <w:tcMar>
              <w:top w:w="80" w:type="dxa"/>
              <w:start w:w="80" w:type="dxa"/>
              <w:bottom w:w="80" w:type="dxa"/>
              <w:end w:w="80" w:type="dxa"/>
            </w:tcMar>
            <w:shd w:fill="F3F6F9"/>
          </w:tcPr>
          <w:p>
            <w:pPr>
              <w:spacing w:after="0" w:before="0"/>
            </w:pPr>
            <w:r>
              <w:rPr>
                <w:rFonts w:ascii="Arial" w:hAnsi="Arial"/>
                <w:sz w:val="15"/>
              </w:rPr>
              <w:t>Servicio inicial</w:t>
            </w:r>
          </w:p>
        </w:tc>
        <w:tc>
          <w:tcPr>
            <w:tcW w:type="dxa" w:w="7370"/>
            <w:vAlign w:val="top"/>
            <w:tcMar>
              <w:top w:w="80" w:type="dxa"/>
              <w:start w:w="80" w:type="dxa"/>
              <w:bottom w:w="80" w:type="dxa"/>
              <w:end w:w="80" w:type="dxa"/>
            </w:tcMar>
            <w:shd w:fill="F3F6F9"/>
          </w:tcPr>
          <w:p>
            <w:pPr>
              <w:spacing w:after="0" w:before="0"/>
            </w:pPr>
            <w:r>
              <w:rPr>
                <w:rFonts w:ascii="Arial" w:hAnsi="Arial"/>
                <w:sz w:val="15"/>
              </w:rPr>
              <w:t>Transmisión N-V-M-T, deslizamiento, apertura y presiones locales.</w:t>
            </w:r>
          </w:p>
        </w:tc>
      </w:tr>
      <w:tr>
        <w:tc>
          <w:tcPr>
            <w:tcW w:type="dxa" w:w="1984"/>
            <w:vAlign w:val="top"/>
            <w:tcMar>
              <w:top w:w="80" w:type="dxa"/>
              <w:start w:w="80" w:type="dxa"/>
              <w:bottom w:w="80" w:type="dxa"/>
              <w:end w:w="80" w:type="dxa"/>
            </w:tcMar>
          </w:tcPr>
          <w:p>
            <w:pPr>
              <w:spacing w:after="0" w:before="0"/>
            </w:pPr>
            <w:r>
              <w:rPr>
                <w:rFonts w:ascii="Arial" w:hAnsi="Arial"/>
                <w:sz w:val="15"/>
              </w:rPr>
              <w:t>Cíclico/fatiga</w:t>
            </w:r>
          </w:p>
        </w:tc>
        <w:tc>
          <w:tcPr>
            <w:tcW w:type="dxa" w:w="7370"/>
            <w:vAlign w:val="top"/>
            <w:tcMar>
              <w:top w:w="80" w:type="dxa"/>
              <w:start w:w="80" w:type="dxa"/>
              <w:bottom w:w="80" w:type="dxa"/>
              <w:end w:w="80" w:type="dxa"/>
            </w:tcMar>
          </w:tcPr>
          <w:p>
            <w:pPr>
              <w:spacing w:after="0" w:before="0"/>
            </w:pPr>
            <w:r>
              <w:rPr>
                <w:rFonts w:ascii="Arial" w:hAnsi="Arial"/>
                <w:sz w:val="15"/>
              </w:rPr>
              <w:t>Micromovimiento, fretting, pérdida de contacto, desgaste y variación de rigidez.</w:t>
            </w:r>
          </w:p>
        </w:tc>
      </w:tr>
      <w:tr>
        <w:tc>
          <w:tcPr>
            <w:tcW w:type="dxa" w:w="1984"/>
            <w:vAlign w:val="top"/>
            <w:tcMar>
              <w:top w:w="80" w:type="dxa"/>
              <w:start w:w="80" w:type="dxa"/>
              <w:bottom w:w="80" w:type="dxa"/>
              <w:end w:w="80" w:type="dxa"/>
            </w:tcMar>
            <w:shd w:fill="F3F6F9"/>
          </w:tcPr>
          <w:p>
            <w:pPr>
              <w:spacing w:after="0" w:before="0"/>
            </w:pPr>
            <w:r>
              <w:rPr>
                <w:rFonts w:ascii="Arial" w:hAnsi="Arial"/>
                <w:sz w:val="15"/>
              </w:rPr>
              <w:t>Vida útil</w:t>
            </w:r>
          </w:p>
        </w:tc>
        <w:tc>
          <w:tcPr>
            <w:tcW w:type="dxa" w:w="7370"/>
            <w:vAlign w:val="top"/>
            <w:tcMar>
              <w:top w:w="80" w:type="dxa"/>
              <w:start w:w="80" w:type="dxa"/>
              <w:bottom w:w="80" w:type="dxa"/>
              <w:end w:w="80" w:type="dxa"/>
            </w:tcMar>
            <w:shd w:fill="F3F6F9"/>
          </w:tcPr>
          <w:p>
            <w:pPr>
              <w:spacing w:after="0" w:before="0"/>
            </w:pPr>
            <w:r>
              <w:rPr>
                <w:rFonts w:ascii="Arial" w:hAnsi="Arial"/>
                <w:sz w:val="15"/>
              </w:rPr>
              <w:t>Corrosión oculta, agua, condensación, relajación y mantenimiento.</w:t>
            </w:r>
          </w:p>
        </w:tc>
      </w:tr>
      <w:tr>
        <w:tc>
          <w:tcPr>
            <w:tcW w:type="dxa" w:w="1984"/>
            <w:vAlign w:val="top"/>
            <w:tcMar>
              <w:top w:w="80" w:type="dxa"/>
              <w:start w:w="80" w:type="dxa"/>
              <w:bottom w:w="80" w:type="dxa"/>
              <w:end w:w="80" w:type="dxa"/>
            </w:tcMar>
          </w:tcPr>
          <w:p>
            <w:pPr>
              <w:spacing w:after="0" w:before="0"/>
            </w:pPr>
            <w:r>
              <w:rPr>
                <w:rFonts w:ascii="Arial" w:hAnsi="Arial"/>
                <w:sz w:val="15"/>
              </w:rPr>
              <w:t>Desmontaje excepcional</w:t>
            </w:r>
          </w:p>
        </w:tc>
        <w:tc>
          <w:tcPr>
            <w:tcW w:type="dxa" w:w="7370"/>
            <w:vAlign w:val="top"/>
            <w:tcMar>
              <w:top w:w="80" w:type="dxa"/>
              <w:start w:w="80" w:type="dxa"/>
              <w:bottom w:w="80" w:type="dxa"/>
              <w:end w:w="80" w:type="dxa"/>
            </w:tcMar>
          </w:tcPr>
          <w:p>
            <w:pPr>
              <w:spacing w:after="0" w:before="0"/>
            </w:pPr>
            <w:r>
              <w:rPr>
                <w:rFonts w:ascii="Arial" w:hAnsi="Arial"/>
                <w:sz w:val="15"/>
              </w:rPr>
              <w:t>Procedimiento y criterios de reutilización, si se permite.</w:t>
            </w:r>
          </w:p>
        </w:tc>
      </w:tr>
    </w:tbl>
    <w:p>
      <w:pPr>
        <w:spacing w:after="0"/>
      </w:pPr>
    </w:p>
    <w:p>
      <w:pPr>
        <w:pStyle w:val="Heading2"/>
        <w:keepNext/>
      </w:pPr>
      <w:r>
        <w:rPr>
          <w:rFonts w:ascii="Aptos" w:hAnsi="Aptos"/>
        </w:rPr>
        <w:t>11.3 Cálculo obligatorio</w:t>
      </w:r>
    </w:p>
    <w:p>
      <w:pPr>
        <w:pStyle w:val="ListBullet"/>
        <w:spacing w:after="40" w:line="245" w:lineRule="auto"/>
      </w:pPr>
      <w:r>
        <w:rPr>
          <w:rFonts w:ascii="Aptos" w:hAnsi="Aptos"/>
        </w:rPr>
        <w:t>Distribución de presión de contacto y longitud efectiva, evitando asumir contacto uniforme sin justificarlo.</w:t>
      </w:r>
    </w:p>
    <w:p>
      <w:pPr>
        <w:pStyle w:val="ListBullet"/>
        <w:spacing w:after="40" w:line="245" w:lineRule="auto"/>
      </w:pPr>
      <w:r>
        <w:rPr>
          <w:rFonts w:ascii="Aptos" w:hAnsi="Aptos"/>
        </w:rPr>
        <w:t>Transmisión de momento por par de presiones y/o fricción.</w:t>
      </w:r>
    </w:p>
    <w:p>
      <w:pPr>
        <w:pStyle w:val="ListBullet"/>
        <w:spacing w:after="40" w:line="245" w:lineRule="auto"/>
      </w:pPr>
      <w:r>
        <w:rPr>
          <w:rFonts w:ascii="Aptos" w:hAnsi="Aptos"/>
        </w:rPr>
        <w:t>Transmisión de torsión por fricción y dispositivos mecánicos.</w:t>
      </w:r>
    </w:p>
    <w:p>
      <w:pPr>
        <w:pStyle w:val="ListBullet"/>
        <w:spacing w:after="40" w:line="245" w:lineRule="auto"/>
      </w:pPr>
      <w:r>
        <w:rPr>
          <w:rFonts w:ascii="Aptos" w:hAnsi="Aptos"/>
        </w:rPr>
        <w:t>Deslizamiento axial y rotacional en ELS y situación de montaje.</w:t>
      </w:r>
    </w:p>
    <w:p>
      <w:pPr>
        <w:pStyle w:val="ListBullet"/>
        <w:spacing w:after="40" w:line="245" w:lineRule="auto"/>
      </w:pPr>
      <w:r>
        <w:rPr>
          <w:rFonts w:ascii="Aptos" w:hAnsi="Aptos"/>
        </w:rPr>
        <w:t>Tensiones circunferenciales y longitudinales en tramo macho y hembra.</w:t>
      </w:r>
    </w:p>
    <w:p>
      <w:pPr>
        <w:pStyle w:val="ListBullet"/>
        <w:spacing w:after="40" w:line="245" w:lineRule="auto"/>
      </w:pPr>
      <w:r>
        <w:rPr>
          <w:rFonts w:ascii="Aptos" w:hAnsi="Aptos"/>
        </w:rPr>
        <w:t>Pandeo local, ovalización, abolladura y plastificación local.</w:t>
      </w:r>
    </w:p>
    <w:p>
      <w:pPr>
        <w:pStyle w:val="ListBullet"/>
        <w:spacing w:after="40" w:line="245" w:lineRule="auto"/>
      </w:pPr>
      <w:r>
        <w:rPr>
          <w:rFonts w:ascii="Aptos" w:hAnsi="Aptos"/>
        </w:rPr>
        <w:t>Efectos de conicidad, tolerancia, desalineación y excentricidad.</w:t>
      </w:r>
    </w:p>
    <w:p>
      <w:pPr>
        <w:pStyle w:val="ListBullet"/>
        <w:spacing w:after="40" w:line="245" w:lineRule="auto"/>
      </w:pPr>
      <w:r>
        <w:rPr>
          <w:rFonts w:ascii="Aptos" w:hAnsi="Aptos"/>
        </w:rPr>
        <w:t>Fatiga y fretting en bordes de contacto y extremos de solape.</w:t>
      </w:r>
    </w:p>
    <w:p>
      <w:pPr>
        <w:pStyle w:val="ListBullet"/>
        <w:spacing w:after="40" w:line="245" w:lineRule="auto"/>
      </w:pPr>
      <w:r>
        <w:rPr>
          <w:rFonts w:ascii="Aptos" w:hAnsi="Aptos"/>
        </w:rPr>
        <w:t>Rigidez axial, cortante, flexional y torsional equivalente.</w:t>
      </w:r>
    </w:p>
    <w:p>
      <w:pPr>
        <w:pStyle w:val="ListBullet"/>
        <w:spacing w:after="40" w:line="245" w:lineRule="auto"/>
      </w:pPr>
      <w:r>
        <w:rPr>
          <w:rFonts w:ascii="Aptos" w:hAnsi="Aptos"/>
        </w:rPr>
        <w:t>Escenarios robustos: solape mínimo, fricción mínima, ovalización máxima y orientación desfavorable.</w:t>
      </w:r>
    </w:p>
    <w:p>
      <w:pPr>
        <w:spacing w:after="100" w:line="259" w:lineRule="auto"/>
      </w:pPr>
      <w:r>
        <w:rPr>
          <w:rFonts w:ascii="Arial" w:hAnsi="Arial"/>
          <w:b w:val="0"/>
          <w:i w:val="0"/>
          <w:sz w:val="18"/>
        </w:rPr>
        <w:t>Cuando no exista una formulación normativa aplicable, se usará un modelo mecánico validado contra FEM y ensayo. No se permitirá ajustar una fórmula únicamente para reproducir un caso. Los parámetros deberán tener significado físico, dominio y límites documentados.</w:t>
      </w:r>
    </w:p>
    <w:p>
      <w:pPr>
        <w:pStyle w:val="Heading2"/>
        <w:keepNext/>
      </w:pPr>
      <w:r>
        <w:rPr>
          <w:rFonts w:ascii="Aptos" w:hAnsi="Aptos"/>
        </w:rPr>
        <w:t>11.4 Criterios de aceptación</w:t>
      </w:r>
    </w:p>
    <w:tbl>
      <w:tblPr>
        <w:tblStyle w:val="TableGrid"/>
        <w:tblW w:type="auto" w:w="0"/>
        <w:jc w:val="center"/>
        <w:tblLook w:firstColumn="1" w:firstRow="1" w:lastColumn="0" w:lastRow="0" w:noHBand="0" w:noVBand="1" w:val="04A0"/>
      </w:tblPr>
      <w:tblGrid>
        <w:gridCol w:w="5043"/>
        <w:gridCol w:w="5043"/>
      </w:tblGrid>
      <w:tr>
        <w:tc>
          <w:tcPr>
            <w:tcW w:type="dxa" w:w="2268"/>
            <w:shd w:fill="1F4E79"/>
            <w:vAlign w:val="center"/>
            <w:tcMar>
              <w:top w:w="80" w:type="dxa"/>
              <w:start w:w="80" w:type="dxa"/>
              <w:bottom w:w="80" w:type="dxa"/>
              <w:end w:w="80" w:type="dxa"/>
            </w:tcMar>
          </w:tcPr>
          <w:p>
            <w:pPr>
              <w:spacing w:after="0" w:before="0"/>
            </w:pPr>
            <w:r>
              <w:rPr>
                <w:rFonts w:ascii="Arial" w:hAnsi="Arial"/>
                <w:b/>
                <w:color w:val="FFFFFF"/>
                <w:sz w:val="15"/>
              </w:rPr>
              <w:t>Criterio</w:t>
            </w:r>
          </w:p>
        </w:tc>
        <w:tc>
          <w:tcPr>
            <w:tcW w:type="dxa" w:w="7087"/>
            <w:shd w:fill="1F4E79"/>
            <w:vAlign w:val="center"/>
            <w:tcMar>
              <w:top w:w="80" w:type="dxa"/>
              <w:start w:w="80" w:type="dxa"/>
              <w:bottom w:w="80" w:type="dxa"/>
              <w:end w:w="80" w:type="dxa"/>
            </w:tcMar>
          </w:tcPr>
          <w:p>
            <w:pPr>
              <w:spacing w:after="0" w:before="0"/>
            </w:pPr>
            <w:r>
              <w:rPr>
                <w:rFonts w:ascii="Arial" w:hAnsi="Arial"/>
                <w:b/>
                <w:color w:val="FFFFFF"/>
                <w:sz w:val="15"/>
              </w:rPr>
              <w:t>Condición mínima</w:t>
            </w:r>
          </w:p>
        </w:tc>
      </w:tr>
      <w:tr>
        <w:tc>
          <w:tcPr>
            <w:tcW w:type="dxa" w:w="2268"/>
            <w:vAlign w:val="top"/>
            <w:tcMar>
              <w:top w:w="80" w:type="dxa"/>
              <w:start w:w="80" w:type="dxa"/>
              <w:bottom w:w="80" w:type="dxa"/>
              <w:end w:w="80" w:type="dxa"/>
            </w:tcMar>
          </w:tcPr>
          <w:p>
            <w:pPr>
              <w:spacing w:after="0" w:before="0"/>
            </w:pPr>
            <w:r>
              <w:rPr>
                <w:rFonts w:ascii="Arial" w:hAnsi="Arial"/>
                <w:sz w:val="15"/>
              </w:rPr>
              <w:t>Solape</w:t>
            </w:r>
          </w:p>
        </w:tc>
        <w:tc>
          <w:tcPr>
            <w:tcW w:type="dxa" w:w="7087"/>
            <w:vAlign w:val="top"/>
            <w:tcMar>
              <w:top w:w="80" w:type="dxa"/>
              <w:start w:w="80" w:type="dxa"/>
              <w:bottom w:w="80" w:type="dxa"/>
              <w:end w:w="80" w:type="dxa"/>
            </w:tcMar>
          </w:tcPr>
          <w:p>
            <w:pPr>
              <w:spacing w:after="0" w:before="0"/>
            </w:pPr>
            <w:r>
              <w:rPr>
                <w:rFonts w:ascii="Arial" w:hAnsi="Arial"/>
                <w:sz w:val="15"/>
              </w:rPr>
              <w:t>Longitud real ≥ mínima calculada y dentro de tolerancia de montaje.</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Resistencia</w:t>
            </w:r>
          </w:p>
        </w:tc>
        <w:tc>
          <w:tcPr>
            <w:tcW w:type="dxa" w:w="7087"/>
            <w:vAlign w:val="top"/>
            <w:tcMar>
              <w:top w:w="80" w:type="dxa"/>
              <w:start w:w="80" w:type="dxa"/>
              <w:bottom w:w="80" w:type="dxa"/>
              <w:end w:w="80" w:type="dxa"/>
            </w:tcMar>
            <w:shd w:fill="F3F6F9"/>
          </w:tcPr>
          <w:p>
            <w:pPr>
              <w:spacing w:after="0" w:before="0"/>
            </w:pPr>
            <w:r>
              <w:rPr>
                <w:rFonts w:ascii="Arial" w:hAnsi="Arial"/>
                <w:sz w:val="15"/>
              </w:rPr>
              <w:t>Utilización de todas las verificaciones ≤ límite del proyecto.</w:t>
            </w:r>
          </w:p>
        </w:tc>
      </w:tr>
      <w:tr>
        <w:tc>
          <w:tcPr>
            <w:tcW w:type="dxa" w:w="2268"/>
            <w:vAlign w:val="top"/>
            <w:tcMar>
              <w:top w:w="80" w:type="dxa"/>
              <w:start w:w="80" w:type="dxa"/>
              <w:bottom w:w="80" w:type="dxa"/>
              <w:end w:w="80" w:type="dxa"/>
            </w:tcMar>
          </w:tcPr>
          <w:p>
            <w:pPr>
              <w:spacing w:after="0" w:before="0"/>
            </w:pPr>
            <w:r>
              <w:rPr>
                <w:rFonts w:ascii="Arial" w:hAnsi="Arial"/>
                <w:sz w:val="15"/>
              </w:rPr>
              <w:t>Deslizamiento</w:t>
            </w:r>
          </w:p>
        </w:tc>
        <w:tc>
          <w:tcPr>
            <w:tcW w:type="dxa" w:w="7087"/>
            <w:vAlign w:val="top"/>
            <w:tcMar>
              <w:top w:w="80" w:type="dxa"/>
              <w:start w:w="80" w:type="dxa"/>
              <w:bottom w:w="80" w:type="dxa"/>
              <w:end w:w="80" w:type="dxa"/>
            </w:tcMar>
          </w:tcPr>
          <w:p>
            <w:pPr>
              <w:spacing w:after="0" w:before="0"/>
            </w:pPr>
            <w:r>
              <w:rPr>
                <w:rFonts w:ascii="Arial" w:hAnsi="Arial"/>
                <w:sz w:val="15"/>
              </w:rPr>
              <w:t>Dentro del límite funcional en ELS y sin pérdida de estabilidad.</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Presión local</w:t>
            </w:r>
          </w:p>
        </w:tc>
        <w:tc>
          <w:tcPr>
            <w:tcW w:type="dxa" w:w="7087"/>
            <w:vAlign w:val="top"/>
            <w:tcMar>
              <w:top w:w="80" w:type="dxa"/>
              <w:start w:w="80" w:type="dxa"/>
              <w:bottom w:w="80" w:type="dxa"/>
              <w:end w:w="80" w:type="dxa"/>
            </w:tcMar>
            <w:shd w:fill="F3F6F9"/>
          </w:tcPr>
          <w:p>
            <w:pPr>
              <w:spacing w:after="0" w:before="0"/>
            </w:pPr>
            <w:r>
              <w:rPr>
                <w:rFonts w:ascii="Arial" w:hAnsi="Arial"/>
                <w:sz w:val="15"/>
              </w:rPr>
              <w:t>Sin plastificación, abolladura o daño de recubrimiento no aceptado.</w:t>
            </w:r>
          </w:p>
        </w:tc>
      </w:tr>
      <w:tr>
        <w:tc>
          <w:tcPr>
            <w:tcW w:type="dxa" w:w="2268"/>
            <w:vAlign w:val="top"/>
            <w:tcMar>
              <w:top w:w="80" w:type="dxa"/>
              <w:start w:w="80" w:type="dxa"/>
              <w:bottom w:w="80" w:type="dxa"/>
              <w:end w:w="80" w:type="dxa"/>
            </w:tcMar>
          </w:tcPr>
          <w:p>
            <w:pPr>
              <w:spacing w:after="0" w:before="0"/>
            </w:pPr>
            <w:r>
              <w:rPr>
                <w:rFonts w:ascii="Arial" w:hAnsi="Arial"/>
                <w:sz w:val="15"/>
              </w:rPr>
              <w:t>Rigidez</w:t>
            </w:r>
          </w:p>
        </w:tc>
        <w:tc>
          <w:tcPr>
            <w:tcW w:type="dxa" w:w="7087"/>
            <w:vAlign w:val="top"/>
            <w:tcMar>
              <w:top w:w="80" w:type="dxa"/>
              <w:start w:w="80" w:type="dxa"/>
              <w:bottom w:w="80" w:type="dxa"/>
              <w:end w:w="80" w:type="dxa"/>
            </w:tcMar>
          </w:tcPr>
          <w:p>
            <w:pPr>
              <w:spacing w:after="0" w:before="0"/>
            </w:pPr>
            <w:r>
              <w:rPr>
                <w:rFonts w:ascii="Arial" w:hAnsi="Arial"/>
                <w:sz w:val="15"/>
              </w:rPr>
              <w:t>Deformación global y local compatible con el modelo utilizado.</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Fatiga</w:t>
            </w:r>
          </w:p>
        </w:tc>
        <w:tc>
          <w:tcPr>
            <w:tcW w:type="dxa" w:w="7087"/>
            <w:vAlign w:val="top"/>
            <w:tcMar>
              <w:top w:w="80" w:type="dxa"/>
              <w:start w:w="80" w:type="dxa"/>
              <w:bottom w:w="80" w:type="dxa"/>
              <w:end w:w="80" w:type="dxa"/>
            </w:tcMar>
            <w:shd w:fill="F3F6F9"/>
          </w:tcPr>
          <w:p>
            <w:pPr>
              <w:spacing w:after="0" w:before="0"/>
            </w:pPr>
            <w:r>
              <w:rPr>
                <w:rFonts w:ascii="Arial" w:hAnsi="Arial"/>
                <w:sz w:val="15"/>
              </w:rPr>
              <w:t>Daño acumulado admisible para la vida de proyecto.</w:t>
            </w:r>
          </w:p>
        </w:tc>
      </w:tr>
      <w:tr>
        <w:tc>
          <w:tcPr>
            <w:tcW w:type="dxa" w:w="2268"/>
            <w:vAlign w:val="top"/>
            <w:tcMar>
              <w:top w:w="80" w:type="dxa"/>
              <w:start w:w="80" w:type="dxa"/>
              <w:bottom w:w="80" w:type="dxa"/>
              <w:end w:w="80" w:type="dxa"/>
            </w:tcMar>
          </w:tcPr>
          <w:p>
            <w:pPr>
              <w:spacing w:after="0" w:before="0"/>
            </w:pPr>
            <w:r>
              <w:rPr>
                <w:rFonts w:ascii="Arial" w:hAnsi="Arial"/>
                <w:sz w:val="15"/>
              </w:rPr>
              <w:t>Durabilidad</w:t>
            </w:r>
          </w:p>
        </w:tc>
        <w:tc>
          <w:tcPr>
            <w:tcW w:type="dxa" w:w="7087"/>
            <w:vAlign w:val="top"/>
            <w:tcMar>
              <w:top w:w="80" w:type="dxa"/>
              <w:start w:w="80" w:type="dxa"/>
              <w:bottom w:w="80" w:type="dxa"/>
              <w:end w:w="80" w:type="dxa"/>
            </w:tcMar>
          </w:tcPr>
          <w:p>
            <w:pPr>
              <w:spacing w:after="0" w:before="0"/>
            </w:pPr>
            <w:r>
              <w:rPr>
                <w:rFonts w:ascii="Arial" w:hAnsi="Arial"/>
                <w:sz w:val="15"/>
              </w:rPr>
              <w:t>Zona oculta protegida, drenada o sellada según diseño.</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Montaje</w:t>
            </w:r>
          </w:p>
        </w:tc>
        <w:tc>
          <w:tcPr>
            <w:tcW w:type="dxa" w:w="7087"/>
            <w:vAlign w:val="top"/>
            <w:tcMar>
              <w:top w:w="80" w:type="dxa"/>
              <w:start w:w="80" w:type="dxa"/>
              <w:bottom w:w="80" w:type="dxa"/>
              <w:end w:w="80" w:type="dxa"/>
            </w:tcMar>
            <w:shd w:fill="F3F6F9"/>
          </w:tcPr>
          <w:p>
            <w:pPr>
              <w:spacing w:after="0" w:before="0"/>
            </w:pPr>
            <w:r>
              <w:rPr>
                <w:rFonts w:ascii="Arial" w:hAnsi="Arial"/>
                <w:sz w:val="15"/>
              </w:rPr>
              <w:t>Fuerza y medios dentro de la capacidad aprobada; evidencia registrada.</w:t>
            </w:r>
          </w:p>
        </w:tc>
      </w:tr>
    </w:tbl>
    <w:p>
      <w:pPr>
        <w:spacing w:after="0"/>
      </w:pPr>
    </w:p>
    <w:p>
      <w:pPr>
        <w:pStyle w:val="Heading1"/>
        <w:keepNext/>
      </w:pPr>
      <w:r>
        <w:rPr>
          <w:rFonts w:ascii="Aptos" w:hAnsi="Aptos"/>
        </w:rPr>
        <w:t>12. Unión embridada atornillada</w:t>
      </w:r>
    </w:p>
    <w:p>
      <w:pPr>
        <w:pStyle w:val="Heading2"/>
        <w:keepNext/>
      </w:pPr>
      <w:r>
        <w:rPr>
          <w:rFonts w:ascii="Aptos" w:hAnsi="Aptos"/>
        </w:rPr>
        <w:t>12.1 Componentes</w:t>
      </w:r>
    </w:p>
    <w:p>
      <w:pPr>
        <w:pStyle w:val="ListBullet"/>
        <w:spacing w:after="40" w:line="245" w:lineRule="auto"/>
      </w:pPr>
      <w:r>
        <w:rPr>
          <w:rFonts w:ascii="Aptos" w:hAnsi="Aptos"/>
        </w:rPr>
        <w:t>Brida superior e inferior o brida/anillo integrado.</w:t>
      </w:r>
    </w:p>
    <w:p>
      <w:pPr>
        <w:pStyle w:val="ListBullet"/>
        <w:spacing w:after="40" w:line="245" w:lineRule="auto"/>
      </w:pPr>
      <w:r>
        <w:rPr>
          <w:rFonts w:ascii="Aptos" w:hAnsi="Aptos"/>
        </w:rPr>
        <w:t>Tornillos, tuercas, arandelas y, si procede, casquillos.</w:t>
      </w:r>
    </w:p>
    <w:p>
      <w:pPr>
        <w:pStyle w:val="ListBullet"/>
        <w:spacing w:after="40" w:line="245" w:lineRule="auto"/>
      </w:pPr>
      <w:r>
        <w:rPr>
          <w:rFonts w:ascii="Aptos" w:hAnsi="Aptos"/>
        </w:rPr>
        <w:t>Rigidizadores, cartelas o anillos.</w:t>
      </w:r>
    </w:p>
    <w:p>
      <w:pPr>
        <w:pStyle w:val="ListBullet"/>
        <w:spacing w:after="40" w:line="245" w:lineRule="auto"/>
      </w:pPr>
      <w:r>
        <w:rPr>
          <w:rFonts w:ascii="Aptos" w:hAnsi="Aptos"/>
        </w:rPr>
        <w:t>Soldadura fuste-brida y soldaduras de rigidizadores.</w:t>
      </w:r>
    </w:p>
    <w:p>
      <w:pPr>
        <w:pStyle w:val="ListBullet"/>
        <w:spacing w:after="40" w:line="245" w:lineRule="auto"/>
      </w:pPr>
      <w:r>
        <w:rPr>
          <w:rFonts w:ascii="Aptos" w:hAnsi="Aptos"/>
        </w:rPr>
        <w:t>Superficies de contacto, calces, juntas o sellos.</w:t>
      </w:r>
    </w:p>
    <w:p>
      <w:pPr>
        <w:pStyle w:val="ListBullet"/>
        <w:spacing w:after="40" w:line="245" w:lineRule="auto"/>
      </w:pPr>
      <w:r>
        <w:rPr>
          <w:rFonts w:ascii="Aptos" w:hAnsi="Aptos"/>
        </w:rPr>
        <w:t>Protección anticorrosiva y aislamiento galvánico.</w:t>
      </w:r>
    </w:p>
    <w:p>
      <w:pPr>
        <w:pStyle w:val="ListBullet"/>
        <w:spacing w:after="40" w:line="245" w:lineRule="auto"/>
      </w:pPr>
      <w:r>
        <w:rPr>
          <w:rFonts w:ascii="Aptos" w:hAnsi="Aptos"/>
        </w:rPr>
        <w:t>Marcas de orientación y acceso a herramientas.</w:t>
      </w:r>
    </w:p>
    <w:p>
      <w:pPr>
        <w:pStyle w:val="Heading2"/>
        <w:keepNext/>
      </w:pPr>
      <w:r>
        <w:rPr>
          <w:rFonts w:ascii="Aptos" w:hAnsi="Aptos"/>
        </w:rPr>
        <w:t>12.2 Ruta de cálculo</w:t>
      </w:r>
    </w:p>
    <w:tbl>
      <w:tblPr>
        <w:tblStyle w:val="TableGrid"/>
        <w:tblW w:type="auto" w:w="0"/>
        <w:jc w:val="center"/>
        <w:tblLook w:firstColumn="1" w:firstRow="1" w:lastColumn="0" w:lastRow="0" w:noHBand="0" w:noVBand="1" w:val="04A0"/>
      </w:tblPr>
      <w:tblGrid>
        <w:gridCol w:w="5043"/>
        <w:gridCol w:w="5043"/>
      </w:tblGrid>
      <w:tr>
        <w:tc>
          <w:tcPr>
            <w:tcW w:type="dxa" w:w="2268"/>
            <w:shd w:fill="1F4E79"/>
            <w:vAlign w:val="center"/>
            <w:tcMar>
              <w:top w:w="80" w:type="dxa"/>
              <w:start w:w="80" w:type="dxa"/>
              <w:bottom w:w="80" w:type="dxa"/>
              <w:end w:w="80" w:type="dxa"/>
            </w:tcMar>
          </w:tcPr>
          <w:p>
            <w:pPr>
              <w:spacing w:after="0" w:before="0"/>
            </w:pPr>
            <w:r>
              <w:rPr>
                <w:rFonts w:ascii="Arial" w:hAnsi="Arial"/>
                <w:b/>
                <w:color w:val="FFFFFF"/>
                <w:sz w:val="15"/>
              </w:rPr>
              <w:t>Subverificación</w:t>
            </w:r>
          </w:p>
        </w:tc>
        <w:tc>
          <w:tcPr>
            <w:tcW w:type="dxa" w:w="7087"/>
            <w:shd w:fill="1F4E79"/>
            <w:vAlign w:val="center"/>
            <w:tcMar>
              <w:top w:w="80" w:type="dxa"/>
              <w:start w:w="80" w:type="dxa"/>
              <w:bottom w:w="80" w:type="dxa"/>
              <w:end w:w="80" w:type="dxa"/>
            </w:tcMar>
          </w:tcPr>
          <w:p>
            <w:pPr>
              <w:spacing w:after="0" w:before="0"/>
            </w:pPr>
            <w:r>
              <w:rPr>
                <w:rFonts w:ascii="Arial" w:hAnsi="Arial"/>
                <w:b/>
                <w:color w:val="FFFFFF"/>
                <w:sz w:val="15"/>
              </w:rPr>
              <w:t>Contenido</w:t>
            </w:r>
          </w:p>
        </w:tc>
      </w:tr>
      <w:tr>
        <w:tc>
          <w:tcPr>
            <w:tcW w:type="dxa" w:w="2268"/>
            <w:vAlign w:val="top"/>
            <w:tcMar>
              <w:top w:w="80" w:type="dxa"/>
              <w:start w:w="80" w:type="dxa"/>
              <w:bottom w:w="80" w:type="dxa"/>
              <w:end w:w="80" w:type="dxa"/>
            </w:tcMar>
          </w:tcPr>
          <w:p>
            <w:pPr>
              <w:spacing w:after="0" w:before="0"/>
            </w:pPr>
            <w:r>
              <w:rPr>
                <w:rFonts w:ascii="Arial" w:hAnsi="Arial"/>
                <w:sz w:val="15"/>
              </w:rPr>
              <w:t>Equilibrio del grupo</w:t>
            </w:r>
          </w:p>
        </w:tc>
        <w:tc>
          <w:tcPr>
            <w:tcW w:type="dxa" w:w="7087"/>
            <w:vAlign w:val="top"/>
            <w:tcMar>
              <w:top w:w="80" w:type="dxa"/>
              <w:start w:w="80" w:type="dxa"/>
              <w:bottom w:w="80" w:type="dxa"/>
              <w:end w:w="80" w:type="dxa"/>
            </w:tcMar>
          </w:tcPr>
          <w:p>
            <w:pPr>
              <w:spacing w:after="0" w:before="0"/>
            </w:pPr>
            <w:r>
              <w:rPr>
                <w:rFonts w:ascii="Arial" w:hAnsi="Arial"/>
                <w:sz w:val="15"/>
              </w:rPr>
              <w:t>Distribución de N, Vy, Vz, T, My y Mz en tornillos y contacto.</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Contacto de bridas</w:t>
            </w:r>
          </w:p>
        </w:tc>
        <w:tc>
          <w:tcPr>
            <w:tcW w:type="dxa" w:w="7087"/>
            <w:vAlign w:val="top"/>
            <w:tcMar>
              <w:top w:w="80" w:type="dxa"/>
              <w:start w:w="80" w:type="dxa"/>
              <w:bottom w:w="80" w:type="dxa"/>
              <w:end w:w="80" w:type="dxa"/>
            </w:tcMar>
            <w:shd w:fill="F3F6F9"/>
          </w:tcPr>
          <w:p>
            <w:pPr>
              <w:spacing w:after="0" w:before="0"/>
            </w:pPr>
            <w:r>
              <w:rPr>
                <w:rFonts w:ascii="Arial" w:hAnsi="Arial"/>
                <w:sz w:val="15"/>
              </w:rPr>
              <w:t>Apertura, compresión, separación parcial, aplastamiento y distribución no lineal.</w:t>
            </w:r>
          </w:p>
        </w:tc>
      </w:tr>
      <w:tr>
        <w:tc>
          <w:tcPr>
            <w:tcW w:type="dxa" w:w="2268"/>
            <w:vAlign w:val="top"/>
            <w:tcMar>
              <w:top w:w="80" w:type="dxa"/>
              <w:start w:w="80" w:type="dxa"/>
              <w:bottom w:w="80" w:type="dxa"/>
              <w:end w:w="80" w:type="dxa"/>
            </w:tcMar>
          </w:tcPr>
          <w:p>
            <w:pPr>
              <w:spacing w:after="0" w:before="0"/>
            </w:pPr>
            <w:r>
              <w:rPr>
                <w:rFonts w:ascii="Arial" w:hAnsi="Arial"/>
                <w:sz w:val="15"/>
              </w:rPr>
              <w:t>Tornillos</w:t>
            </w:r>
          </w:p>
        </w:tc>
        <w:tc>
          <w:tcPr>
            <w:tcW w:type="dxa" w:w="7087"/>
            <w:vAlign w:val="top"/>
            <w:tcMar>
              <w:top w:w="80" w:type="dxa"/>
              <w:start w:w="80" w:type="dxa"/>
              <w:bottom w:w="80" w:type="dxa"/>
              <w:end w:w="80" w:type="dxa"/>
            </w:tcMar>
          </w:tcPr>
          <w:p>
            <w:pPr>
              <w:spacing w:after="0" w:before="0"/>
            </w:pPr>
            <w:r>
              <w:rPr>
                <w:rFonts w:ascii="Arial" w:hAnsi="Arial"/>
                <w:sz w:val="15"/>
              </w:rPr>
              <w:t>Tracción, cortante, interacción, flexión, rosca, aplastamiento, desgarro y fatiga.</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Prying</w:t>
            </w:r>
          </w:p>
        </w:tc>
        <w:tc>
          <w:tcPr>
            <w:tcW w:type="dxa" w:w="7087"/>
            <w:vAlign w:val="top"/>
            <w:tcMar>
              <w:top w:w="80" w:type="dxa"/>
              <w:start w:w="80" w:type="dxa"/>
              <w:bottom w:w="80" w:type="dxa"/>
              <w:end w:w="80" w:type="dxa"/>
            </w:tcMar>
            <w:shd w:fill="F3F6F9"/>
          </w:tcPr>
          <w:p>
            <w:pPr>
              <w:spacing w:after="0" w:before="0"/>
            </w:pPr>
            <w:r>
              <w:rPr>
                <w:rFonts w:ascii="Arial" w:hAnsi="Arial"/>
                <w:sz w:val="15"/>
              </w:rPr>
              <w:t>Amplificación por flexibilidad de brida y geometría de palanca.</w:t>
            </w:r>
          </w:p>
        </w:tc>
      </w:tr>
      <w:tr>
        <w:tc>
          <w:tcPr>
            <w:tcW w:type="dxa" w:w="2268"/>
            <w:vAlign w:val="top"/>
            <w:tcMar>
              <w:top w:w="80" w:type="dxa"/>
              <w:start w:w="80" w:type="dxa"/>
              <w:bottom w:w="80" w:type="dxa"/>
              <w:end w:w="80" w:type="dxa"/>
            </w:tcMar>
          </w:tcPr>
          <w:p>
            <w:pPr>
              <w:spacing w:after="0" w:before="0"/>
            </w:pPr>
            <w:r>
              <w:rPr>
                <w:rFonts w:ascii="Arial" w:hAnsi="Arial"/>
                <w:sz w:val="15"/>
              </w:rPr>
              <w:t>Placas</w:t>
            </w:r>
          </w:p>
        </w:tc>
        <w:tc>
          <w:tcPr>
            <w:tcW w:type="dxa" w:w="7087"/>
            <w:vAlign w:val="top"/>
            <w:tcMar>
              <w:top w:w="80" w:type="dxa"/>
              <w:start w:w="80" w:type="dxa"/>
              <w:bottom w:w="80" w:type="dxa"/>
              <w:end w:w="80" w:type="dxa"/>
            </w:tcMar>
          </w:tcPr>
          <w:p>
            <w:pPr>
              <w:spacing w:after="0" w:before="0"/>
            </w:pPr>
            <w:r>
              <w:rPr>
                <w:rFonts w:ascii="Arial" w:hAnsi="Arial"/>
                <w:sz w:val="15"/>
              </w:rPr>
              <w:t>Flexión local, plastificación, punzonamiento y estabilidad.</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Fuste-brida</w:t>
            </w:r>
          </w:p>
        </w:tc>
        <w:tc>
          <w:tcPr>
            <w:tcW w:type="dxa" w:w="7087"/>
            <w:vAlign w:val="top"/>
            <w:tcMar>
              <w:top w:w="80" w:type="dxa"/>
              <w:start w:w="80" w:type="dxa"/>
              <w:bottom w:w="80" w:type="dxa"/>
              <w:end w:w="80" w:type="dxa"/>
            </w:tcMar>
            <w:shd w:fill="F3F6F9"/>
          </w:tcPr>
          <w:p>
            <w:pPr>
              <w:spacing w:after="0" w:before="0"/>
            </w:pPr>
            <w:r>
              <w:rPr>
                <w:rFonts w:ascii="Arial" w:hAnsi="Arial"/>
                <w:sz w:val="15"/>
              </w:rPr>
              <w:t>Soldadura, anillo, cartelas, transferencia y concentraciones.</w:t>
            </w:r>
          </w:p>
        </w:tc>
      </w:tr>
      <w:tr>
        <w:tc>
          <w:tcPr>
            <w:tcW w:type="dxa" w:w="2268"/>
            <w:vAlign w:val="top"/>
            <w:tcMar>
              <w:top w:w="80" w:type="dxa"/>
              <w:start w:w="80" w:type="dxa"/>
              <w:bottom w:w="80" w:type="dxa"/>
              <w:end w:w="80" w:type="dxa"/>
            </w:tcMar>
          </w:tcPr>
          <w:p>
            <w:pPr>
              <w:spacing w:after="0" w:before="0"/>
            </w:pPr>
            <w:r>
              <w:rPr>
                <w:rFonts w:ascii="Arial" w:hAnsi="Arial"/>
                <w:sz w:val="15"/>
              </w:rPr>
              <w:t>Deslizamiento</w:t>
            </w:r>
          </w:p>
        </w:tc>
        <w:tc>
          <w:tcPr>
            <w:tcW w:type="dxa" w:w="7087"/>
            <w:vAlign w:val="top"/>
            <w:tcMar>
              <w:top w:w="80" w:type="dxa"/>
              <w:start w:w="80" w:type="dxa"/>
              <w:bottom w:w="80" w:type="dxa"/>
              <w:end w:w="80" w:type="dxa"/>
            </w:tcMar>
          </w:tcPr>
          <w:p>
            <w:pPr>
              <w:spacing w:after="0" w:before="0"/>
            </w:pPr>
            <w:r>
              <w:rPr>
                <w:rFonts w:ascii="Arial" w:hAnsi="Arial"/>
                <w:sz w:val="15"/>
              </w:rPr>
              <w:t>Holguras, apoyo en agujero y/o fricción si la unión es pretensada.</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Rigidez</w:t>
            </w:r>
          </w:p>
        </w:tc>
        <w:tc>
          <w:tcPr>
            <w:tcW w:type="dxa" w:w="7087"/>
            <w:vAlign w:val="top"/>
            <w:tcMar>
              <w:top w:w="80" w:type="dxa"/>
              <w:start w:w="80" w:type="dxa"/>
              <w:bottom w:w="80" w:type="dxa"/>
              <w:end w:w="80" w:type="dxa"/>
            </w:tcMar>
            <w:shd w:fill="F3F6F9"/>
          </w:tcPr>
          <w:p>
            <w:pPr>
              <w:spacing w:after="0" w:before="0"/>
            </w:pPr>
            <w:r>
              <w:rPr>
                <w:rFonts w:ascii="Arial" w:hAnsi="Arial"/>
                <w:sz w:val="15"/>
              </w:rPr>
              <w:t>Curva momento-rotación, cortante-desplazamiento y torsión-giro.</w:t>
            </w:r>
          </w:p>
        </w:tc>
      </w:tr>
      <w:tr>
        <w:tc>
          <w:tcPr>
            <w:tcW w:type="dxa" w:w="2268"/>
            <w:vAlign w:val="top"/>
            <w:tcMar>
              <w:top w:w="80" w:type="dxa"/>
              <w:start w:w="80" w:type="dxa"/>
              <w:bottom w:w="80" w:type="dxa"/>
              <w:end w:w="80" w:type="dxa"/>
            </w:tcMar>
          </w:tcPr>
          <w:p>
            <w:pPr>
              <w:spacing w:after="0" w:before="0"/>
            </w:pPr>
            <w:r>
              <w:rPr>
                <w:rFonts w:ascii="Arial" w:hAnsi="Arial"/>
                <w:sz w:val="15"/>
              </w:rPr>
              <w:t>Montaje</w:t>
            </w:r>
          </w:p>
        </w:tc>
        <w:tc>
          <w:tcPr>
            <w:tcW w:type="dxa" w:w="7087"/>
            <w:vAlign w:val="top"/>
            <w:tcMar>
              <w:top w:w="80" w:type="dxa"/>
              <w:start w:w="80" w:type="dxa"/>
              <w:bottom w:w="80" w:type="dxa"/>
              <w:end w:w="80" w:type="dxa"/>
            </w:tcMar>
          </w:tcPr>
          <w:p>
            <w:pPr>
              <w:spacing w:after="0" w:before="0"/>
            </w:pPr>
            <w:r>
              <w:rPr>
                <w:rFonts w:ascii="Arial" w:hAnsi="Arial"/>
                <w:sz w:val="15"/>
              </w:rPr>
              <w:t>Par o tensión, secuencia, accesibilidad, tolerancias y control.</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Fatiga</w:t>
            </w:r>
          </w:p>
        </w:tc>
        <w:tc>
          <w:tcPr>
            <w:tcW w:type="dxa" w:w="7087"/>
            <w:vAlign w:val="top"/>
            <w:tcMar>
              <w:top w:w="80" w:type="dxa"/>
              <w:start w:w="80" w:type="dxa"/>
              <w:bottom w:w="80" w:type="dxa"/>
              <w:end w:w="80" w:type="dxa"/>
            </w:tcMar>
            <w:shd w:fill="F3F6F9"/>
          </w:tcPr>
          <w:p>
            <w:pPr>
              <w:spacing w:after="0" w:before="0"/>
            </w:pPr>
            <w:r>
              <w:rPr>
                <w:rFonts w:ascii="Arial" w:hAnsi="Arial"/>
                <w:sz w:val="15"/>
              </w:rPr>
              <w:t>Tornillos, soldaduras, cartelas, borde de agujeros y apertura cíclica.</w:t>
            </w:r>
          </w:p>
        </w:tc>
      </w:tr>
    </w:tbl>
    <w:p>
      <w:pPr>
        <w:spacing w:after="0"/>
      </w:pPr>
    </w:p>
    <w:p>
      <w:pPr>
        <w:spacing w:after="100" w:line="259" w:lineRule="auto"/>
      </w:pPr>
      <w:r>
        <w:rPr>
          <w:rFonts w:ascii="Arial" w:hAnsi="Arial"/>
          <w:b w:val="0"/>
          <w:i w:val="0"/>
          <w:sz w:val="18"/>
        </w:rPr>
        <w:t>Los pernos de placa base se tratan en otra fase; los tornillos de una unión entre tramos sí se diseñan aquí. El sistema deberá distinguir unión pretensada y no pretensada. La configuración por defecto no se asumirá: será un dato explícito y bloqueará fórmulas incompatibles.</w:t>
      </w:r>
    </w:p>
    <w:p>
      <w:pPr>
        <w:pStyle w:val="Heading2"/>
        <w:keepNext/>
      </w:pPr>
      <w:r>
        <w:rPr>
          <w:rFonts w:ascii="Aptos" w:hAnsi="Aptos"/>
        </w:rPr>
        <w:t>12.3 Tornillos y montaje</w:t>
      </w:r>
    </w:p>
    <w:p>
      <w:pPr>
        <w:pStyle w:val="ListBullet"/>
        <w:spacing w:after="40" w:line="245" w:lineRule="auto"/>
      </w:pPr>
      <w:r>
        <w:rPr>
          <w:rFonts w:ascii="Aptos" w:hAnsi="Aptos"/>
        </w:rPr>
        <w:t>Clase, diámetro, longitud de agarre, rosca en plano de cortante y norma de producto.</w:t>
      </w:r>
    </w:p>
    <w:p>
      <w:pPr>
        <w:pStyle w:val="ListBullet"/>
        <w:spacing w:after="40" w:line="245" w:lineRule="auto"/>
      </w:pPr>
      <w:r>
        <w:rPr>
          <w:rFonts w:ascii="Aptos" w:hAnsi="Aptos"/>
        </w:rPr>
        <w:t>Tolerancia de agujero y categoría de unión.</w:t>
      </w:r>
    </w:p>
    <w:p>
      <w:pPr>
        <w:pStyle w:val="ListBullet"/>
        <w:spacing w:after="40" w:line="245" w:lineRule="auto"/>
      </w:pPr>
      <w:r>
        <w:rPr>
          <w:rFonts w:ascii="Aptos" w:hAnsi="Aptos"/>
        </w:rPr>
        <w:t>Método de apriete: par, giro de tuerca, indicador directo, tensión o no pretensado.</w:t>
      </w:r>
    </w:p>
    <w:p>
      <w:pPr>
        <w:pStyle w:val="ListBullet"/>
        <w:spacing w:after="40" w:line="245" w:lineRule="auto"/>
      </w:pPr>
      <w:r>
        <w:rPr>
          <w:rFonts w:ascii="Aptos" w:hAnsi="Aptos"/>
        </w:rPr>
        <w:t>Secuencia cruzada y número de pasadas.</w:t>
      </w:r>
    </w:p>
    <w:p>
      <w:pPr>
        <w:pStyle w:val="ListBullet"/>
        <w:spacing w:after="40" w:line="245" w:lineRule="auto"/>
      </w:pPr>
      <w:r>
        <w:rPr>
          <w:rFonts w:ascii="Aptos" w:hAnsi="Aptos"/>
        </w:rPr>
        <w:t>Par/fuerza objetivo, tolerancia, lubricación y coeficiente de fricción.</w:t>
      </w:r>
    </w:p>
    <w:p>
      <w:pPr>
        <w:pStyle w:val="ListBullet"/>
        <w:spacing w:after="40" w:line="245" w:lineRule="auto"/>
      </w:pPr>
      <w:r>
        <w:rPr>
          <w:rFonts w:ascii="Aptos" w:hAnsi="Aptos"/>
        </w:rPr>
        <w:t>Reapriete permitido o prohibido y condición de reutilización.</w:t>
      </w:r>
    </w:p>
    <w:p>
      <w:pPr>
        <w:pStyle w:val="ListBullet"/>
        <w:spacing w:after="40" w:line="245" w:lineRule="auto"/>
      </w:pPr>
      <w:r>
        <w:rPr>
          <w:rFonts w:ascii="Aptos" w:hAnsi="Aptos"/>
        </w:rPr>
        <w:t>Marcado de control y registro de herramienta/calibración.</w:t>
      </w:r>
    </w:p>
    <w:p>
      <w:pPr>
        <w:pStyle w:val="ListBullet"/>
        <w:spacing w:after="40" w:line="245" w:lineRule="auto"/>
      </w:pPr>
      <w:r>
        <w:rPr>
          <w:rFonts w:ascii="Aptos" w:hAnsi="Aptos"/>
        </w:rPr>
        <w:t>Acceso de llave, espacio de giro, interferencias y seguridad de montaje.</w:t>
      </w:r>
    </w:p>
    <w:p>
      <w:pPr>
        <w:pStyle w:val="Heading1"/>
        <w:keepNext/>
      </w:pPr>
      <w:r>
        <w:rPr>
          <w:rFonts w:ascii="Aptos" w:hAnsi="Aptos"/>
        </w:rPr>
        <w:t>13. Unión soldada entre tramos</w:t>
      </w:r>
    </w:p>
    <w:p>
      <w:pPr>
        <w:spacing w:after="100" w:line="259" w:lineRule="auto"/>
      </w:pPr>
      <w:r>
        <w:rPr>
          <w:rFonts w:ascii="Arial" w:hAnsi="Arial"/>
          <w:b w:val="0"/>
          <w:i w:val="0"/>
          <w:sz w:val="18"/>
        </w:rPr>
        <w:t>La unión soldada se considerará preferentemente de taller. La soldadura de obra quedará deshabilitada por defecto y solo podrá activarse mediante procedimiento aprobado, control ambiental, cualificación, END y reglas específicas de acabado y protección.</w:t>
      </w:r>
    </w:p>
    <w:p>
      <w:pPr>
        <w:pStyle w:val="ListBullet"/>
        <w:spacing w:after="40" w:line="245" w:lineRule="auto"/>
      </w:pPr>
      <w:r>
        <w:rPr>
          <w:rFonts w:ascii="Aptos" w:hAnsi="Aptos"/>
        </w:rPr>
        <w:t>Tipo de junta: a tope, solape, manguito, filete o penetración total/parcial.</w:t>
      </w:r>
    </w:p>
    <w:p>
      <w:pPr>
        <w:pStyle w:val="ListBullet"/>
        <w:spacing w:after="40" w:line="245" w:lineRule="auto"/>
      </w:pPr>
      <w:r>
        <w:rPr>
          <w:rFonts w:ascii="Aptos" w:hAnsi="Aptos"/>
        </w:rPr>
        <w:t>Preparación de bordes, separación, talón, ángulo y alineación.</w:t>
      </w:r>
    </w:p>
    <w:p>
      <w:pPr>
        <w:pStyle w:val="ListBullet"/>
        <w:spacing w:after="40" w:line="245" w:lineRule="auto"/>
      </w:pPr>
      <w:r>
        <w:rPr>
          <w:rFonts w:ascii="Aptos" w:hAnsi="Aptos"/>
        </w:rPr>
        <w:t>Materiales base, compatibilidad, consumible y proceso.</w:t>
      </w:r>
    </w:p>
    <w:p>
      <w:pPr>
        <w:pStyle w:val="ListBullet"/>
        <w:spacing w:after="40" w:line="245" w:lineRule="auto"/>
      </w:pPr>
      <w:r>
        <w:rPr>
          <w:rFonts w:ascii="Aptos" w:hAnsi="Aptos"/>
        </w:rPr>
        <w:t>Tensiones residuales, distorsión, contracción y rectificado.</w:t>
      </w:r>
    </w:p>
    <w:p>
      <w:pPr>
        <w:pStyle w:val="ListBullet"/>
        <w:spacing w:after="40" w:line="245" w:lineRule="auto"/>
      </w:pPr>
      <w:r>
        <w:rPr>
          <w:rFonts w:ascii="Aptos" w:hAnsi="Aptos"/>
        </w:rPr>
        <w:t>Cálculo estático y de fatiga del cordón y zonas adyacentes.</w:t>
      </w:r>
    </w:p>
    <w:p>
      <w:pPr>
        <w:pStyle w:val="ListBullet"/>
        <w:spacing w:after="40" w:line="245" w:lineRule="auto"/>
      </w:pPr>
      <w:r>
        <w:rPr>
          <w:rFonts w:ascii="Aptos" w:hAnsi="Aptos"/>
        </w:rPr>
        <w:t>Imperfecciones permitidas, nivel de calidad y criterios de aceptación.</w:t>
      </w:r>
    </w:p>
    <w:p>
      <w:pPr>
        <w:pStyle w:val="ListBullet"/>
        <w:spacing w:after="40" w:line="245" w:lineRule="auto"/>
      </w:pPr>
      <w:r>
        <w:rPr>
          <w:rFonts w:ascii="Aptos" w:hAnsi="Aptos"/>
        </w:rPr>
        <w:t>END: VT, PT/MT, UT/RT según detalle y criticidad.</w:t>
      </w:r>
    </w:p>
    <w:p>
      <w:pPr>
        <w:pStyle w:val="ListBullet"/>
        <w:spacing w:after="40" w:line="245" w:lineRule="auto"/>
      </w:pPr>
      <w:r>
        <w:rPr>
          <w:rFonts w:ascii="Aptos" w:hAnsi="Aptos"/>
        </w:rPr>
        <w:t>Tratamiento tras soldadura, galvanizado/pintura y reparación.</w:t>
      </w:r>
    </w:p>
    <w:p>
      <w:pPr>
        <w:pStyle w:val="ListBullet"/>
        <w:spacing w:after="40" w:line="245" w:lineRule="auto"/>
      </w:pPr>
      <w:r>
        <w:rPr>
          <w:rFonts w:ascii="Aptos" w:hAnsi="Aptos"/>
        </w:rPr>
        <w:t>Control de rectitud, ovalización, torsión y continuidad de espesor.</w:t>
      </w:r>
    </w:p>
    <w:p>
      <w:pPr>
        <w:pStyle w:val="Heading1"/>
        <w:keepNext/>
      </w:pPr>
      <w:r>
        <w:rPr>
          <w:rFonts w:ascii="Aptos" w:hAnsi="Aptos"/>
        </w:rPr>
        <w:t>14. Manguitos y transiciones</w:t>
      </w:r>
    </w:p>
    <w:p>
      <w:pPr>
        <w:spacing w:after="100" w:line="259" w:lineRule="auto"/>
      </w:pPr>
      <w:r>
        <w:rPr>
          <w:rFonts w:ascii="Arial" w:hAnsi="Arial"/>
          <w:b w:val="0"/>
          <w:i w:val="0"/>
          <w:sz w:val="18"/>
        </w:rPr>
        <w:t>Los manguitos podrán ser interiores o exteriores y unir secciones iguales o diferentes. Su modelo deberá incluir contacto, fijaciones, soldaduras, tornillos, topes, drenajes y cambios de rigidez. Los extremos se tratarán como detalles de concentración y fatiga.</w:t>
      </w:r>
    </w:p>
    <w:tbl>
      <w:tblPr>
        <w:tblStyle w:val="TableGrid"/>
        <w:tblW w:type="auto" w:w="0"/>
        <w:jc w:val="center"/>
        <w:tblLook w:firstColumn="1" w:firstRow="1" w:lastColumn="0" w:lastRow="0" w:noHBand="0" w:noVBand="1" w:val="04A0"/>
      </w:tblPr>
      <w:tblGrid>
        <w:gridCol w:w="5043"/>
        <w:gridCol w:w="5043"/>
      </w:tblGrid>
      <w:tr>
        <w:tc>
          <w:tcPr>
            <w:tcW w:type="dxa" w:w="2551"/>
            <w:shd w:fill="1F4E79"/>
            <w:vAlign w:val="center"/>
            <w:tcMar>
              <w:top w:w="80" w:type="dxa"/>
              <w:start w:w="80" w:type="dxa"/>
              <w:bottom w:w="80" w:type="dxa"/>
              <w:end w:w="80" w:type="dxa"/>
            </w:tcMar>
          </w:tcPr>
          <w:p>
            <w:pPr>
              <w:spacing w:after="0" w:before="0"/>
            </w:pPr>
            <w:r>
              <w:rPr>
                <w:rFonts w:ascii="Arial" w:hAnsi="Arial"/>
                <w:b/>
                <w:color w:val="FFFFFF"/>
                <w:sz w:val="15"/>
              </w:rPr>
              <w:t>Caso</w:t>
            </w:r>
          </w:p>
        </w:tc>
        <w:tc>
          <w:tcPr>
            <w:tcW w:type="dxa" w:w="6803"/>
            <w:shd w:fill="1F4E79"/>
            <w:vAlign w:val="center"/>
            <w:tcMar>
              <w:top w:w="80" w:type="dxa"/>
              <w:start w:w="80" w:type="dxa"/>
              <w:bottom w:w="80" w:type="dxa"/>
              <w:end w:w="80" w:type="dxa"/>
            </w:tcMar>
          </w:tcPr>
          <w:p>
            <w:pPr>
              <w:spacing w:after="0" w:before="0"/>
            </w:pPr>
            <w:r>
              <w:rPr>
                <w:rFonts w:ascii="Arial" w:hAnsi="Arial"/>
                <w:b/>
                <w:color w:val="FFFFFF"/>
                <w:sz w:val="15"/>
              </w:rPr>
              <w:t>Reglas adicionales</w:t>
            </w:r>
          </w:p>
        </w:tc>
      </w:tr>
      <w:tr>
        <w:tc>
          <w:tcPr>
            <w:tcW w:type="dxa" w:w="2551"/>
            <w:vAlign w:val="top"/>
            <w:tcMar>
              <w:top w:w="80" w:type="dxa"/>
              <w:start w:w="80" w:type="dxa"/>
              <w:bottom w:w="80" w:type="dxa"/>
              <w:end w:w="80" w:type="dxa"/>
            </w:tcMar>
          </w:tcPr>
          <w:p>
            <w:pPr>
              <w:spacing w:after="0" w:before="0"/>
            </w:pPr>
            <w:r>
              <w:rPr>
                <w:rFonts w:ascii="Arial" w:hAnsi="Arial"/>
                <w:sz w:val="15"/>
              </w:rPr>
              <w:t>Manguito interior</w:t>
            </w:r>
          </w:p>
        </w:tc>
        <w:tc>
          <w:tcPr>
            <w:tcW w:type="dxa" w:w="6803"/>
            <w:vAlign w:val="top"/>
            <w:tcMar>
              <w:top w:w="80" w:type="dxa"/>
              <w:start w:w="80" w:type="dxa"/>
              <w:bottom w:w="80" w:type="dxa"/>
              <w:end w:w="80" w:type="dxa"/>
            </w:tcMar>
          </w:tcPr>
          <w:p>
            <w:pPr>
              <w:spacing w:after="0" w:before="0"/>
            </w:pPr>
            <w:r>
              <w:rPr>
                <w:rFonts w:ascii="Arial" w:hAnsi="Arial"/>
                <w:sz w:val="15"/>
              </w:rPr>
              <w:t>Comprobar acceso, drenaje, corrosión oculta, longitud de transferencia y ovalización.</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Manguito exterior</w:t>
            </w:r>
          </w:p>
        </w:tc>
        <w:tc>
          <w:tcPr>
            <w:tcW w:type="dxa" w:w="6803"/>
            <w:vAlign w:val="top"/>
            <w:tcMar>
              <w:top w:w="80" w:type="dxa"/>
              <w:start w:w="80" w:type="dxa"/>
              <w:bottom w:w="80" w:type="dxa"/>
              <w:end w:w="80" w:type="dxa"/>
            </w:tcMar>
            <w:shd w:fill="F3F6F9"/>
          </w:tcPr>
          <w:p>
            <w:pPr>
              <w:spacing w:after="0" w:before="0"/>
            </w:pPr>
            <w:r>
              <w:rPr>
                <w:rFonts w:ascii="Arial" w:hAnsi="Arial"/>
                <w:sz w:val="15"/>
              </w:rPr>
              <w:t>Comprobar estética, agua retenida, borde expuesto, soldadura y contacto.</w:t>
            </w:r>
          </w:p>
        </w:tc>
      </w:tr>
      <w:tr>
        <w:tc>
          <w:tcPr>
            <w:tcW w:type="dxa" w:w="2551"/>
            <w:vAlign w:val="top"/>
            <w:tcMar>
              <w:top w:w="80" w:type="dxa"/>
              <w:start w:w="80" w:type="dxa"/>
              <w:bottom w:w="80" w:type="dxa"/>
              <w:end w:w="80" w:type="dxa"/>
            </w:tcMar>
          </w:tcPr>
          <w:p>
            <w:pPr>
              <w:spacing w:after="0" w:before="0"/>
            </w:pPr>
            <w:r>
              <w:rPr>
                <w:rFonts w:ascii="Arial" w:hAnsi="Arial"/>
                <w:sz w:val="15"/>
              </w:rPr>
              <w:t>Transición de diámetro</w:t>
            </w:r>
          </w:p>
        </w:tc>
        <w:tc>
          <w:tcPr>
            <w:tcW w:type="dxa" w:w="6803"/>
            <w:vAlign w:val="top"/>
            <w:tcMar>
              <w:top w:w="80" w:type="dxa"/>
              <w:start w:w="80" w:type="dxa"/>
              <w:bottom w:w="80" w:type="dxa"/>
              <w:end w:w="80" w:type="dxa"/>
            </w:tcMar>
          </w:tcPr>
          <w:p>
            <w:pPr>
              <w:spacing w:after="0" w:before="0"/>
            </w:pPr>
            <w:r>
              <w:rPr>
                <w:rFonts w:ascii="Arial" w:hAnsi="Arial"/>
                <w:sz w:val="15"/>
              </w:rPr>
              <w:t>Evitar escalón brusco; controlar pendiente, excentricidad y rigidez.</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Transición polígono-círculo</w:t>
            </w:r>
          </w:p>
        </w:tc>
        <w:tc>
          <w:tcPr>
            <w:tcW w:type="dxa" w:w="6803"/>
            <w:vAlign w:val="top"/>
            <w:tcMar>
              <w:top w:w="80" w:type="dxa"/>
              <w:start w:w="80" w:type="dxa"/>
              <w:bottom w:w="80" w:type="dxa"/>
              <w:end w:w="80" w:type="dxa"/>
            </w:tcMar>
            <w:shd w:fill="F3F6F9"/>
          </w:tcPr>
          <w:p>
            <w:pPr>
              <w:spacing w:after="0" w:before="0"/>
            </w:pPr>
            <w:r>
              <w:rPr>
                <w:rFonts w:ascii="Arial" w:hAnsi="Arial"/>
                <w:sz w:val="15"/>
              </w:rPr>
              <w:t>Definir geometría real y no usar propiedades de sección aproximadas sin validar.</w:t>
            </w:r>
          </w:p>
        </w:tc>
      </w:tr>
      <w:tr>
        <w:tc>
          <w:tcPr>
            <w:tcW w:type="dxa" w:w="2551"/>
            <w:vAlign w:val="top"/>
            <w:tcMar>
              <w:top w:w="80" w:type="dxa"/>
              <w:start w:w="80" w:type="dxa"/>
              <w:bottom w:w="80" w:type="dxa"/>
              <w:end w:w="80" w:type="dxa"/>
            </w:tcMar>
          </w:tcPr>
          <w:p>
            <w:pPr>
              <w:spacing w:after="0" w:before="0"/>
            </w:pPr>
            <w:r>
              <w:rPr>
                <w:rFonts w:ascii="Arial" w:hAnsi="Arial"/>
                <w:sz w:val="15"/>
              </w:rPr>
              <w:t>Reparación</w:t>
            </w:r>
          </w:p>
        </w:tc>
        <w:tc>
          <w:tcPr>
            <w:tcW w:type="dxa" w:w="6803"/>
            <w:vAlign w:val="top"/>
            <w:tcMar>
              <w:top w:w="80" w:type="dxa"/>
              <w:start w:w="80" w:type="dxa"/>
              <w:bottom w:w="80" w:type="dxa"/>
              <w:end w:w="80" w:type="dxa"/>
            </w:tcMar>
          </w:tcPr>
          <w:p>
            <w:pPr>
              <w:spacing w:after="0" w:before="0"/>
            </w:pPr>
            <w:r>
              <w:rPr>
                <w:rFonts w:ascii="Arial" w:hAnsi="Arial"/>
                <w:sz w:val="15"/>
              </w:rPr>
              <w:t>Exigir evaluación del daño original, procedimiento y limitación de vida.</w:t>
            </w:r>
          </w:p>
        </w:tc>
      </w:tr>
    </w:tbl>
    <w:p>
      <w:pPr>
        <w:spacing w:after="0"/>
      </w:pPr>
    </w:p>
    <w:p>
      <w:r>
        <w:rPr>
          <w:rFonts w:ascii="Aptos" w:hAnsi="Aptos"/>
        </w:rPr>
        <w:br w:type="page"/>
      </w:r>
    </w:p>
    <w:p>
      <w:pPr>
        <w:pStyle w:val="Heading1"/>
        <w:keepNext/>
      </w:pPr>
      <w:r>
        <w:rPr>
          <w:rFonts w:ascii="Aptos" w:hAnsi="Aptos"/>
        </w:rPr>
        <w:t>15. Interfaces híbridas y entre materiales</w:t>
      </w:r>
    </w:p>
    <w:p>
      <w:pPr>
        <w:pStyle w:val="Heading2"/>
        <w:keepNext/>
      </w:pPr>
      <w:r>
        <w:rPr>
          <w:rFonts w:ascii="Aptos" w:hAnsi="Aptos"/>
        </w:rPr>
        <w:t>15.1 Aluminio-acero</w:t>
      </w:r>
    </w:p>
    <w:p>
      <w:pPr>
        <w:pStyle w:val="ListBullet"/>
        <w:spacing w:after="40" w:line="245" w:lineRule="auto"/>
      </w:pPr>
      <w:r>
        <w:rPr>
          <w:rFonts w:ascii="Aptos" w:hAnsi="Aptos"/>
        </w:rPr>
        <w:t>Aislamiento eléctrico continuo y verificable entre superficies incompatibles.</w:t>
      </w:r>
    </w:p>
    <w:p>
      <w:pPr>
        <w:pStyle w:val="ListBullet"/>
        <w:spacing w:after="40" w:line="245" w:lineRule="auto"/>
      </w:pPr>
      <w:r>
        <w:rPr>
          <w:rFonts w:ascii="Aptos" w:hAnsi="Aptos"/>
        </w:rPr>
        <w:t>Compatibilidad de tornillos, arandelas, selladores y recubrimientos.</w:t>
      </w:r>
    </w:p>
    <w:p>
      <w:pPr>
        <w:pStyle w:val="ListBullet"/>
        <w:spacing w:after="40" w:line="245" w:lineRule="auto"/>
      </w:pPr>
      <w:r>
        <w:rPr>
          <w:rFonts w:ascii="Aptos" w:hAnsi="Aptos"/>
        </w:rPr>
        <w:t>Relación de áreas catódica/anódica y exposición ambiental.</w:t>
      </w:r>
    </w:p>
    <w:p>
      <w:pPr>
        <w:pStyle w:val="ListBullet"/>
        <w:spacing w:after="40" w:line="245" w:lineRule="auto"/>
      </w:pPr>
      <w:r>
        <w:rPr>
          <w:rFonts w:ascii="Aptos" w:hAnsi="Aptos"/>
        </w:rPr>
        <w:t>Diferencia de dilatación térmica, deslizamiento y tensiones secundarias.</w:t>
      </w:r>
    </w:p>
    <w:p>
      <w:pPr>
        <w:pStyle w:val="ListBullet"/>
        <w:spacing w:after="40" w:line="245" w:lineRule="auto"/>
      </w:pPr>
      <w:r>
        <w:rPr>
          <w:rFonts w:ascii="Aptos" w:hAnsi="Aptos"/>
        </w:rPr>
        <w:t>Protección de cantos, drenaje y mantenimiento del aislamiento.</w:t>
      </w:r>
    </w:p>
    <w:p>
      <w:pPr>
        <w:pStyle w:val="ListBullet"/>
        <w:spacing w:after="40" w:line="245" w:lineRule="auto"/>
      </w:pPr>
      <w:r>
        <w:rPr>
          <w:rFonts w:ascii="Aptos" w:hAnsi="Aptos"/>
        </w:rPr>
        <w:t>Evitar soldadura directa no cualificada entre materiales incompatibles.</w:t>
      </w:r>
    </w:p>
    <w:p>
      <w:pPr>
        <w:pStyle w:val="ListBullet"/>
        <w:spacing w:after="40" w:line="245" w:lineRule="auto"/>
      </w:pPr>
      <w:r>
        <w:rPr>
          <w:rFonts w:ascii="Aptos" w:hAnsi="Aptos"/>
        </w:rPr>
        <w:t>Modelo de rigidez que incluya capas aislantes y holguras.</w:t>
      </w:r>
    </w:p>
    <w:p>
      <w:pPr>
        <w:pStyle w:val="Heading2"/>
        <w:keepNext/>
      </w:pPr>
      <w:r>
        <w:rPr>
          <w:rFonts w:ascii="Aptos" w:hAnsi="Aptos"/>
        </w:rPr>
        <w:t>15.2 Metal-hormigón</w:t>
      </w:r>
    </w:p>
    <w:p>
      <w:pPr>
        <w:pStyle w:val="ListBullet"/>
        <w:spacing w:after="40" w:line="245" w:lineRule="auto"/>
      </w:pPr>
      <w:r>
        <w:rPr>
          <w:rFonts w:ascii="Aptos" w:hAnsi="Aptos"/>
        </w:rPr>
        <w:t>Placa/cabezal embebido, insertos, conectores o pretensado de continuidad.</w:t>
      </w:r>
    </w:p>
    <w:p>
      <w:pPr>
        <w:pStyle w:val="ListBullet"/>
        <w:spacing w:after="40" w:line="245" w:lineRule="auto"/>
      </w:pPr>
      <w:r>
        <w:rPr>
          <w:rFonts w:ascii="Aptos" w:hAnsi="Aptos"/>
        </w:rPr>
        <w:t>Transferencia de compresión, tracción, cortante, flexión y torsión.</w:t>
      </w:r>
    </w:p>
    <w:p>
      <w:pPr>
        <w:pStyle w:val="ListBullet"/>
        <w:spacing w:after="40" w:line="245" w:lineRule="auto"/>
      </w:pPr>
      <w:r>
        <w:rPr>
          <w:rFonts w:ascii="Aptos" w:hAnsi="Aptos"/>
        </w:rPr>
        <w:t>Aplastamiento, fisuración, arrancamiento y confinamiento del hormigón.</w:t>
      </w:r>
    </w:p>
    <w:p>
      <w:pPr>
        <w:pStyle w:val="ListBullet"/>
        <w:spacing w:after="40" w:line="245" w:lineRule="auto"/>
      </w:pPr>
      <w:r>
        <w:rPr>
          <w:rFonts w:ascii="Aptos" w:hAnsi="Aptos"/>
        </w:rPr>
        <w:t>Tolerancias del centrifugado, eje hueco y posición de insertos.</w:t>
      </w:r>
    </w:p>
    <w:p>
      <w:pPr>
        <w:pStyle w:val="ListBullet"/>
        <w:spacing w:after="40" w:line="245" w:lineRule="auto"/>
      </w:pPr>
      <w:r>
        <w:rPr>
          <w:rFonts w:ascii="Aptos" w:hAnsi="Aptos"/>
        </w:rPr>
        <w:t>Inyección, grout, sellado, drenaje y durabilidad.</w:t>
      </w:r>
    </w:p>
    <w:p>
      <w:pPr>
        <w:pStyle w:val="ListBullet"/>
        <w:spacing w:after="40" w:line="245" w:lineRule="auto"/>
      </w:pPr>
      <w:r>
        <w:rPr>
          <w:rFonts w:ascii="Aptos" w:hAnsi="Aptos"/>
        </w:rPr>
        <w:t>Secuencia de montaje y estabilidad temporal antes del endurecimiento.</w:t>
      </w:r>
    </w:p>
    <w:p>
      <w:pPr>
        <w:pStyle w:val="ListBullet"/>
        <w:spacing w:after="40" w:line="245" w:lineRule="auto"/>
      </w:pPr>
      <w:r>
        <w:rPr>
          <w:rFonts w:ascii="Aptos" w:hAnsi="Aptos"/>
        </w:rPr>
        <w:t>Ensayo o validación especial cuando la ruta normativa no sea suficiente.</w:t>
      </w:r>
    </w:p>
    <w:p>
      <w:pPr>
        <w:pStyle w:val="Heading1"/>
        <w:keepNext/>
      </w:pPr>
      <w:r>
        <w:rPr>
          <w:rFonts w:ascii="Aptos" w:hAnsi="Aptos"/>
        </w:rPr>
        <w:t>16. Columnas de hormigón segmentadas</w:t>
      </w:r>
    </w:p>
    <w:p>
      <w:pPr>
        <w:spacing w:after="100" w:line="259" w:lineRule="auto"/>
      </w:pPr>
      <w:r>
        <w:rPr>
          <w:rFonts w:ascii="Arial" w:hAnsi="Arial"/>
          <w:b w:val="0"/>
          <w:i w:val="0"/>
          <w:sz w:val="18"/>
        </w:rPr>
        <w:t>La segmentación de hormigón pretensado no se habilitará como opción genérica. Cada familia deberá contar con una solución industrial concreta y validada. El sistema distinguirá continuidad estructural, junta articulada o conexión semirrígida y verificará todas las etapas de transporte, izado, montaje, tesado/inyección y servicio.</w:t>
      </w:r>
    </w:p>
    <w:tbl>
      <w:tblPr>
        <w:tblStyle w:val="TableGrid"/>
        <w:tblW w:type="auto" w:w="0"/>
        <w:jc w:val="center"/>
        <w:tblLook w:firstColumn="1" w:firstRow="1" w:lastColumn="0" w:lastRow="0" w:noHBand="0" w:noVBand="1" w:val="04A0"/>
      </w:tblPr>
      <w:tblGrid>
        <w:gridCol w:w="5043"/>
        <w:gridCol w:w="5043"/>
      </w:tblGrid>
      <w:tr>
        <w:tc>
          <w:tcPr>
            <w:tcW w:type="dxa" w:w="1984"/>
            <w:shd w:fill="1F4E79"/>
            <w:vAlign w:val="center"/>
            <w:tcMar>
              <w:top w:w="80" w:type="dxa"/>
              <w:start w:w="80" w:type="dxa"/>
              <w:bottom w:w="80" w:type="dxa"/>
              <w:end w:w="80" w:type="dxa"/>
            </w:tcMar>
          </w:tcPr>
          <w:p>
            <w:pPr>
              <w:spacing w:after="0" w:before="0"/>
            </w:pPr>
            <w:r>
              <w:rPr>
                <w:rFonts w:ascii="Arial" w:hAnsi="Arial"/>
                <w:b/>
                <w:color w:val="FFFFFF"/>
                <w:sz w:val="15"/>
              </w:rPr>
              <w:t>Bloque</w:t>
            </w:r>
          </w:p>
        </w:tc>
        <w:tc>
          <w:tcPr>
            <w:tcW w:type="dxa" w:w="7370"/>
            <w:shd w:fill="1F4E79"/>
            <w:vAlign w:val="center"/>
            <w:tcMar>
              <w:top w:w="80" w:type="dxa"/>
              <w:start w:w="80" w:type="dxa"/>
              <w:bottom w:w="80" w:type="dxa"/>
              <w:end w:w="80" w:type="dxa"/>
            </w:tcMar>
          </w:tcPr>
          <w:p>
            <w:pPr>
              <w:spacing w:after="0" w:before="0"/>
            </w:pPr>
            <w:r>
              <w:rPr>
                <w:rFonts w:ascii="Arial" w:hAnsi="Arial"/>
                <w:b/>
                <w:color w:val="FFFFFF"/>
                <w:sz w:val="15"/>
              </w:rPr>
              <w:t>Exigencia</w:t>
            </w:r>
          </w:p>
        </w:tc>
      </w:tr>
      <w:tr>
        <w:tc>
          <w:tcPr>
            <w:tcW w:type="dxa" w:w="1984"/>
            <w:vAlign w:val="top"/>
            <w:tcMar>
              <w:top w:w="80" w:type="dxa"/>
              <w:start w:w="80" w:type="dxa"/>
              <w:bottom w:w="80" w:type="dxa"/>
              <w:end w:w="80" w:type="dxa"/>
            </w:tcMar>
          </w:tcPr>
          <w:p>
            <w:pPr>
              <w:spacing w:after="0" w:before="0"/>
            </w:pPr>
            <w:r>
              <w:rPr>
                <w:rFonts w:ascii="Arial" w:hAnsi="Arial"/>
                <w:sz w:val="15"/>
              </w:rPr>
              <w:t>Pretensado</w:t>
            </w:r>
          </w:p>
        </w:tc>
        <w:tc>
          <w:tcPr>
            <w:tcW w:type="dxa" w:w="7370"/>
            <w:vAlign w:val="top"/>
            <w:tcMar>
              <w:top w:w="80" w:type="dxa"/>
              <w:start w:w="80" w:type="dxa"/>
              <w:bottom w:w="80" w:type="dxa"/>
              <w:end w:w="80" w:type="dxa"/>
            </w:tcMar>
          </w:tcPr>
          <w:p>
            <w:pPr>
              <w:spacing w:after="0" w:before="0"/>
            </w:pPr>
            <w:r>
              <w:rPr>
                <w:rFonts w:ascii="Arial" w:hAnsi="Arial"/>
                <w:sz w:val="15"/>
              </w:rPr>
              <w:t>Definir si es continuo, postensado de montaje o independiente por tramo.</w:t>
            </w:r>
          </w:p>
        </w:tc>
      </w:tr>
      <w:tr>
        <w:tc>
          <w:tcPr>
            <w:tcW w:type="dxa" w:w="1984"/>
            <w:vAlign w:val="top"/>
            <w:tcMar>
              <w:top w:w="80" w:type="dxa"/>
              <w:start w:w="80" w:type="dxa"/>
              <w:bottom w:w="80" w:type="dxa"/>
              <w:end w:w="80" w:type="dxa"/>
            </w:tcMar>
            <w:shd w:fill="F3F6F9"/>
          </w:tcPr>
          <w:p>
            <w:pPr>
              <w:spacing w:after="0" w:before="0"/>
            </w:pPr>
            <w:r>
              <w:rPr>
                <w:rFonts w:ascii="Arial" w:hAnsi="Arial"/>
                <w:sz w:val="15"/>
              </w:rPr>
              <w:t>Conectores</w:t>
            </w:r>
          </w:p>
        </w:tc>
        <w:tc>
          <w:tcPr>
            <w:tcW w:type="dxa" w:w="7370"/>
            <w:vAlign w:val="top"/>
            <w:tcMar>
              <w:top w:w="80" w:type="dxa"/>
              <w:start w:w="80" w:type="dxa"/>
              <w:bottom w:w="80" w:type="dxa"/>
              <w:end w:w="80" w:type="dxa"/>
            </w:tcMar>
            <w:shd w:fill="F3F6F9"/>
          </w:tcPr>
          <w:p>
            <w:pPr>
              <w:spacing w:after="0" w:before="0"/>
            </w:pPr>
            <w:r>
              <w:rPr>
                <w:rFonts w:ascii="Arial" w:hAnsi="Arial"/>
                <w:sz w:val="15"/>
              </w:rPr>
              <w:t>Geometría, acero, anclaje, tolerancia, fatiga y protección.</w:t>
            </w:r>
          </w:p>
        </w:tc>
      </w:tr>
      <w:tr>
        <w:tc>
          <w:tcPr>
            <w:tcW w:type="dxa" w:w="1984"/>
            <w:vAlign w:val="top"/>
            <w:tcMar>
              <w:top w:w="80" w:type="dxa"/>
              <w:start w:w="80" w:type="dxa"/>
              <w:bottom w:w="80" w:type="dxa"/>
              <w:end w:w="80" w:type="dxa"/>
            </w:tcMar>
          </w:tcPr>
          <w:p>
            <w:pPr>
              <w:spacing w:after="0" w:before="0"/>
            </w:pPr>
            <w:r>
              <w:rPr>
                <w:rFonts w:ascii="Arial" w:hAnsi="Arial"/>
                <w:sz w:val="15"/>
              </w:rPr>
              <w:t>Junta</w:t>
            </w:r>
          </w:p>
        </w:tc>
        <w:tc>
          <w:tcPr>
            <w:tcW w:type="dxa" w:w="7370"/>
            <w:vAlign w:val="top"/>
            <w:tcMar>
              <w:top w:w="80" w:type="dxa"/>
              <w:start w:w="80" w:type="dxa"/>
              <w:bottom w:w="80" w:type="dxa"/>
              <w:end w:w="80" w:type="dxa"/>
            </w:tcMar>
          </w:tcPr>
          <w:p>
            <w:pPr>
              <w:spacing w:after="0" w:before="0"/>
            </w:pPr>
            <w:r>
              <w:rPr>
                <w:rFonts w:ascii="Arial" w:hAnsi="Arial"/>
                <w:sz w:val="15"/>
              </w:rPr>
              <w:t>Contacto, grout, llaves de cortante, apertura, compresión y estanqueidad.</w:t>
            </w:r>
          </w:p>
        </w:tc>
      </w:tr>
      <w:tr>
        <w:tc>
          <w:tcPr>
            <w:tcW w:type="dxa" w:w="1984"/>
            <w:vAlign w:val="top"/>
            <w:tcMar>
              <w:top w:w="80" w:type="dxa"/>
              <w:start w:w="80" w:type="dxa"/>
              <w:bottom w:w="80" w:type="dxa"/>
              <w:end w:w="80" w:type="dxa"/>
            </w:tcMar>
            <w:shd w:fill="F3F6F9"/>
          </w:tcPr>
          <w:p>
            <w:pPr>
              <w:spacing w:after="0" w:before="0"/>
            </w:pPr>
            <w:r>
              <w:rPr>
                <w:rFonts w:ascii="Arial" w:hAnsi="Arial"/>
                <w:sz w:val="15"/>
              </w:rPr>
              <w:t>Etapas</w:t>
            </w:r>
          </w:p>
        </w:tc>
        <w:tc>
          <w:tcPr>
            <w:tcW w:type="dxa" w:w="7370"/>
            <w:vAlign w:val="top"/>
            <w:tcMar>
              <w:top w:w="80" w:type="dxa"/>
              <w:start w:w="80" w:type="dxa"/>
              <w:bottom w:w="80" w:type="dxa"/>
              <w:end w:w="80" w:type="dxa"/>
            </w:tcMar>
            <w:shd w:fill="F3F6F9"/>
          </w:tcPr>
          <w:p>
            <w:pPr>
              <w:spacing w:after="0" w:before="0"/>
            </w:pPr>
            <w:r>
              <w:rPr>
                <w:rFonts w:ascii="Arial" w:hAnsi="Arial"/>
                <w:sz w:val="15"/>
              </w:rPr>
              <w:t>Tramo aislado, izado, apoyo temporal, montaje, transferencia y servicio.</w:t>
            </w:r>
          </w:p>
        </w:tc>
      </w:tr>
      <w:tr>
        <w:tc>
          <w:tcPr>
            <w:tcW w:type="dxa" w:w="1984"/>
            <w:vAlign w:val="top"/>
            <w:tcMar>
              <w:top w:w="80" w:type="dxa"/>
              <w:start w:w="80" w:type="dxa"/>
              <w:bottom w:w="80" w:type="dxa"/>
              <w:end w:w="80" w:type="dxa"/>
            </w:tcMar>
          </w:tcPr>
          <w:p>
            <w:pPr>
              <w:spacing w:after="0" w:before="0"/>
            </w:pPr>
            <w:r>
              <w:rPr>
                <w:rFonts w:ascii="Arial" w:hAnsi="Arial"/>
                <w:sz w:val="15"/>
              </w:rPr>
              <w:t>Optimización</w:t>
            </w:r>
          </w:p>
        </w:tc>
        <w:tc>
          <w:tcPr>
            <w:tcW w:type="dxa" w:w="7370"/>
            <w:vAlign w:val="top"/>
            <w:tcMar>
              <w:top w:w="80" w:type="dxa"/>
              <w:start w:w="80" w:type="dxa"/>
              <w:bottom w:w="80" w:type="dxa"/>
              <w:end w:w="80" w:type="dxa"/>
            </w:tcMar>
          </w:tcPr>
          <w:p>
            <w:pPr>
              <w:spacing w:after="0" w:before="0"/>
            </w:pPr>
            <w:r>
              <w:rPr>
                <w:rFonts w:ascii="Arial" w:hAnsi="Arial"/>
                <w:sz w:val="15"/>
              </w:rPr>
              <w:t>Integrarse con la optimización de pretensión de la Fase 7.</w:t>
            </w:r>
          </w:p>
        </w:tc>
      </w:tr>
      <w:tr>
        <w:tc>
          <w:tcPr>
            <w:tcW w:type="dxa" w:w="1984"/>
            <w:vAlign w:val="top"/>
            <w:tcMar>
              <w:top w:w="80" w:type="dxa"/>
              <w:start w:w="80" w:type="dxa"/>
              <w:bottom w:w="80" w:type="dxa"/>
              <w:end w:w="80" w:type="dxa"/>
            </w:tcMar>
            <w:shd w:fill="F3F6F9"/>
          </w:tcPr>
          <w:p>
            <w:pPr>
              <w:spacing w:after="0" w:before="0"/>
            </w:pPr>
            <w:r>
              <w:rPr>
                <w:rFonts w:ascii="Arial" w:hAnsi="Arial"/>
                <w:sz w:val="15"/>
              </w:rPr>
              <w:t>Validación</w:t>
            </w:r>
          </w:p>
        </w:tc>
        <w:tc>
          <w:tcPr>
            <w:tcW w:type="dxa" w:w="7370"/>
            <w:vAlign w:val="top"/>
            <w:tcMar>
              <w:top w:w="80" w:type="dxa"/>
              <w:start w:w="80" w:type="dxa"/>
              <w:bottom w:w="80" w:type="dxa"/>
              <w:end w:w="80" w:type="dxa"/>
            </w:tcMar>
            <w:shd w:fill="F3F6F9"/>
          </w:tcPr>
          <w:p>
            <w:pPr>
              <w:spacing w:after="0" w:before="0"/>
            </w:pPr>
            <w:r>
              <w:rPr>
                <w:rFonts w:ascii="Arial" w:hAnsi="Arial"/>
                <w:sz w:val="15"/>
              </w:rPr>
              <w:t>FEM/ensayo y procedimiento de montaje antes de liberar familia.</w:t>
            </w:r>
          </w:p>
        </w:tc>
      </w:tr>
    </w:tbl>
    <w:p>
      <w:pPr>
        <w:spacing w:after="0"/>
      </w:pPr>
    </w:p>
    <w:p>
      <w:pPr>
        <w:pStyle w:val="Heading1"/>
        <w:keepNext/>
      </w:pPr>
      <w:r>
        <w:rPr>
          <w:rFonts w:ascii="Aptos" w:hAnsi="Aptos"/>
        </w:rPr>
        <w:t>17. Tolerancias y análisis robusto</w:t>
      </w:r>
    </w:p>
    <w:p>
      <w:pPr>
        <w:spacing w:after="100" w:line="259" w:lineRule="auto"/>
      </w:pPr>
      <w:r>
        <w:rPr>
          <w:rFonts w:ascii="Arial" w:hAnsi="Arial"/>
          <w:b w:val="0"/>
          <w:i w:val="0"/>
          <w:sz w:val="18"/>
        </w:rPr>
        <w:t>La comprobación nominal se complementará con escenarios de tolerancia. Las variables se clasificarán como geométricas, materiales, de montaje, fricción, recubrimiento y carga. El sistema podrá ejecutar extremos deterministas y, en modo avanzado, muestreo probabilístico.</w:t>
      </w:r>
    </w:p>
    <w:tbl>
      <w:tblPr>
        <w:tblStyle w:val="TableGrid"/>
        <w:tblW w:type="auto" w:w="0"/>
        <w:jc w:val="center"/>
        <w:tblLook w:firstColumn="1" w:firstRow="1" w:lastColumn="0" w:lastRow="0" w:noHBand="0" w:noVBand="1" w:val="04A0"/>
      </w:tblPr>
      <w:tblGrid>
        <w:gridCol w:w="5043"/>
        <w:gridCol w:w="5043"/>
      </w:tblGrid>
      <w:tr>
        <w:tc>
          <w:tcPr>
            <w:tcW w:type="dxa" w:w="2551"/>
            <w:shd w:fill="1F4E79"/>
            <w:vAlign w:val="center"/>
            <w:tcMar>
              <w:top w:w="80" w:type="dxa"/>
              <w:start w:w="80" w:type="dxa"/>
              <w:bottom w:w="80" w:type="dxa"/>
              <w:end w:w="80" w:type="dxa"/>
            </w:tcMar>
          </w:tcPr>
          <w:p>
            <w:pPr>
              <w:spacing w:after="0" w:before="0"/>
            </w:pPr>
            <w:r>
              <w:rPr>
                <w:rFonts w:ascii="Arial" w:hAnsi="Arial"/>
                <w:b/>
                <w:color w:val="FFFFFF"/>
                <w:sz w:val="15"/>
              </w:rPr>
              <w:t>Variable</w:t>
            </w:r>
          </w:p>
        </w:tc>
        <w:tc>
          <w:tcPr>
            <w:tcW w:type="dxa" w:w="6803"/>
            <w:shd w:fill="1F4E79"/>
            <w:vAlign w:val="center"/>
            <w:tcMar>
              <w:top w:w="80" w:type="dxa"/>
              <w:start w:w="80" w:type="dxa"/>
              <w:bottom w:w="80" w:type="dxa"/>
              <w:end w:w="80" w:type="dxa"/>
            </w:tcMar>
          </w:tcPr>
          <w:p>
            <w:pPr>
              <w:spacing w:after="0" w:before="0"/>
            </w:pPr>
            <w:r>
              <w:rPr>
                <w:rFonts w:ascii="Arial" w:hAnsi="Arial"/>
                <w:b/>
                <w:color w:val="FFFFFF"/>
                <w:sz w:val="15"/>
              </w:rPr>
              <w:t>Ejemplos de extremos desfavorables</w:t>
            </w:r>
          </w:p>
        </w:tc>
      </w:tr>
      <w:tr>
        <w:tc>
          <w:tcPr>
            <w:tcW w:type="dxa" w:w="2551"/>
            <w:vAlign w:val="top"/>
            <w:tcMar>
              <w:top w:w="80" w:type="dxa"/>
              <w:start w:w="80" w:type="dxa"/>
              <w:bottom w:w="80" w:type="dxa"/>
              <w:end w:w="80" w:type="dxa"/>
            </w:tcMar>
          </w:tcPr>
          <w:p>
            <w:pPr>
              <w:spacing w:after="0" w:before="0"/>
            </w:pPr>
            <w:r>
              <w:rPr>
                <w:rFonts w:ascii="Arial" w:hAnsi="Arial"/>
                <w:sz w:val="15"/>
              </w:rPr>
              <w:t>Longitud/posición</w:t>
            </w:r>
          </w:p>
        </w:tc>
        <w:tc>
          <w:tcPr>
            <w:tcW w:type="dxa" w:w="6803"/>
            <w:vAlign w:val="top"/>
            <w:tcMar>
              <w:top w:w="80" w:type="dxa"/>
              <w:start w:w="80" w:type="dxa"/>
              <w:bottom w:w="80" w:type="dxa"/>
              <w:end w:w="80" w:type="dxa"/>
            </w:tcMar>
          </w:tcPr>
          <w:p>
            <w:pPr>
              <w:spacing w:after="0" w:before="0"/>
            </w:pPr>
            <w:r>
              <w:rPr>
                <w:rFonts w:ascii="Arial" w:hAnsi="Arial"/>
                <w:sz w:val="15"/>
              </w:rPr>
              <w:t>Solape mínimo, brida desplazada, junta fuera de cota.</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Forma</w:t>
            </w:r>
          </w:p>
        </w:tc>
        <w:tc>
          <w:tcPr>
            <w:tcW w:type="dxa" w:w="6803"/>
            <w:vAlign w:val="top"/>
            <w:tcMar>
              <w:top w:w="80" w:type="dxa"/>
              <w:start w:w="80" w:type="dxa"/>
              <w:bottom w:w="80" w:type="dxa"/>
              <w:end w:w="80" w:type="dxa"/>
            </w:tcMar>
            <w:shd w:fill="F3F6F9"/>
          </w:tcPr>
          <w:p>
            <w:pPr>
              <w:spacing w:after="0" w:before="0"/>
            </w:pPr>
            <w:r>
              <w:rPr>
                <w:rFonts w:ascii="Arial" w:hAnsi="Arial"/>
                <w:sz w:val="15"/>
              </w:rPr>
              <w:t>Ovalización, falta de rectitud, torsión, cara poligonal deformada.</w:t>
            </w:r>
          </w:p>
        </w:tc>
      </w:tr>
      <w:tr>
        <w:tc>
          <w:tcPr>
            <w:tcW w:type="dxa" w:w="2551"/>
            <w:vAlign w:val="top"/>
            <w:tcMar>
              <w:top w:w="80" w:type="dxa"/>
              <w:start w:w="80" w:type="dxa"/>
              <w:bottom w:w="80" w:type="dxa"/>
              <w:end w:w="80" w:type="dxa"/>
            </w:tcMar>
          </w:tcPr>
          <w:p>
            <w:pPr>
              <w:spacing w:after="0" w:before="0"/>
            </w:pPr>
            <w:r>
              <w:rPr>
                <w:rFonts w:ascii="Arial" w:hAnsi="Arial"/>
                <w:sz w:val="15"/>
              </w:rPr>
              <w:t>Espesor</w:t>
            </w:r>
          </w:p>
        </w:tc>
        <w:tc>
          <w:tcPr>
            <w:tcW w:type="dxa" w:w="6803"/>
            <w:vAlign w:val="top"/>
            <w:tcMar>
              <w:top w:w="80" w:type="dxa"/>
              <w:start w:w="80" w:type="dxa"/>
              <w:bottom w:w="80" w:type="dxa"/>
              <w:end w:w="80" w:type="dxa"/>
            </w:tcMar>
          </w:tcPr>
          <w:p>
            <w:pPr>
              <w:spacing w:after="0" w:before="0"/>
            </w:pPr>
            <w:r>
              <w:rPr>
                <w:rFonts w:ascii="Arial" w:hAnsi="Arial"/>
                <w:sz w:val="15"/>
              </w:rPr>
              <w:t>Mínimo garantizado y pérdida local permitida.</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Agujeros/tornillos</w:t>
            </w:r>
          </w:p>
        </w:tc>
        <w:tc>
          <w:tcPr>
            <w:tcW w:type="dxa" w:w="6803"/>
            <w:vAlign w:val="top"/>
            <w:tcMar>
              <w:top w:w="80" w:type="dxa"/>
              <w:start w:w="80" w:type="dxa"/>
              <w:bottom w:w="80" w:type="dxa"/>
              <w:end w:w="80" w:type="dxa"/>
            </w:tcMar>
            <w:shd w:fill="F3F6F9"/>
          </w:tcPr>
          <w:p>
            <w:pPr>
              <w:spacing w:after="0" w:before="0"/>
            </w:pPr>
            <w:r>
              <w:rPr>
                <w:rFonts w:ascii="Arial" w:hAnsi="Arial"/>
                <w:sz w:val="15"/>
              </w:rPr>
              <w:t>Holgura máxima, excentricidad, pretensión mínima.</w:t>
            </w:r>
          </w:p>
        </w:tc>
      </w:tr>
      <w:tr>
        <w:tc>
          <w:tcPr>
            <w:tcW w:type="dxa" w:w="2551"/>
            <w:vAlign w:val="top"/>
            <w:tcMar>
              <w:top w:w="80" w:type="dxa"/>
              <w:start w:w="80" w:type="dxa"/>
              <w:bottom w:w="80" w:type="dxa"/>
              <w:end w:w="80" w:type="dxa"/>
            </w:tcMar>
          </w:tcPr>
          <w:p>
            <w:pPr>
              <w:spacing w:after="0" w:before="0"/>
            </w:pPr>
            <w:r>
              <w:rPr>
                <w:rFonts w:ascii="Arial" w:hAnsi="Arial"/>
                <w:sz w:val="15"/>
              </w:rPr>
              <w:t>Fricción</w:t>
            </w:r>
          </w:p>
        </w:tc>
        <w:tc>
          <w:tcPr>
            <w:tcW w:type="dxa" w:w="6803"/>
            <w:vAlign w:val="top"/>
            <w:tcMar>
              <w:top w:w="80" w:type="dxa"/>
              <w:start w:w="80" w:type="dxa"/>
              <w:bottom w:w="80" w:type="dxa"/>
              <w:end w:w="80" w:type="dxa"/>
            </w:tcMar>
          </w:tcPr>
          <w:p>
            <w:pPr>
              <w:spacing w:after="0" w:before="0"/>
            </w:pPr>
            <w:r>
              <w:rPr>
                <w:rFonts w:ascii="Arial" w:hAnsi="Arial"/>
                <w:sz w:val="15"/>
              </w:rPr>
              <w:t>Valor mínimo para resistencia y máximo para fuerza de montaje.</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Alineación</w:t>
            </w:r>
          </w:p>
        </w:tc>
        <w:tc>
          <w:tcPr>
            <w:tcW w:type="dxa" w:w="6803"/>
            <w:vAlign w:val="top"/>
            <w:tcMar>
              <w:top w:w="80" w:type="dxa"/>
              <w:start w:w="80" w:type="dxa"/>
              <w:bottom w:w="80" w:type="dxa"/>
              <w:end w:w="80" w:type="dxa"/>
            </w:tcMar>
            <w:shd w:fill="F3F6F9"/>
          </w:tcPr>
          <w:p>
            <w:pPr>
              <w:spacing w:after="0" w:before="0"/>
            </w:pPr>
            <w:r>
              <w:rPr>
                <w:rFonts w:ascii="Arial" w:hAnsi="Arial"/>
                <w:sz w:val="15"/>
              </w:rPr>
              <w:t>Descentrado, inclinación y giro relativo.</w:t>
            </w:r>
          </w:p>
        </w:tc>
      </w:tr>
      <w:tr>
        <w:tc>
          <w:tcPr>
            <w:tcW w:type="dxa" w:w="2551"/>
            <w:vAlign w:val="top"/>
            <w:tcMar>
              <w:top w:w="80" w:type="dxa"/>
              <w:start w:w="80" w:type="dxa"/>
              <w:bottom w:w="80" w:type="dxa"/>
              <w:end w:w="80" w:type="dxa"/>
            </w:tcMar>
          </w:tcPr>
          <w:p>
            <w:pPr>
              <w:spacing w:after="0" w:before="0"/>
            </w:pPr>
            <w:r>
              <w:rPr>
                <w:rFonts w:ascii="Arial" w:hAnsi="Arial"/>
                <w:sz w:val="15"/>
              </w:rPr>
              <w:t>Soldadura</w:t>
            </w:r>
          </w:p>
        </w:tc>
        <w:tc>
          <w:tcPr>
            <w:tcW w:type="dxa" w:w="6803"/>
            <w:vAlign w:val="top"/>
            <w:tcMar>
              <w:top w:w="80" w:type="dxa"/>
              <w:start w:w="80" w:type="dxa"/>
              <w:bottom w:w="80" w:type="dxa"/>
              <w:end w:w="80" w:type="dxa"/>
            </w:tcMar>
          </w:tcPr>
          <w:p>
            <w:pPr>
              <w:spacing w:after="0" w:before="0"/>
            </w:pPr>
            <w:r>
              <w:rPr>
                <w:rFonts w:ascii="Arial" w:hAnsi="Arial"/>
                <w:sz w:val="15"/>
              </w:rPr>
              <w:t>Garganta mínima, falta de penetración dentro del nivel aceptado.</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Recubrimiento</w:t>
            </w:r>
          </w:p>
        </w:tc>
        <w:tc>
          <w:tcPr>
            <w:tcW w:type="dxa" w:w="6803"/>
            <w:vAlign w:val="top"/>
            <w:tcMar>
              <w:top w:w="80" w:type="dxa"/>
              <w:start w:w="80" w:type="dxa"/>
              <w:bottom w:w="80" w:type="dxa"/>
              <w:end w:w="80" w:type="dxa"/>
            </w:tcMar>
            <w:shd w:fill="F3F6F9"/>
          </w:tcPr>
          <w:p>
            <w:pPr>
              <w:spacing w:after="0" w:before="0"/>
            </w:pPr>
            <w:r>
              <w:rPr>
                <w:rFonts w:ascii="Arial" w:hAnsi="Arial"/>
                <w:sz w:val="15"/>
              </w:rPr>
              <w:t>Espesor máximo en ajuste y mínimo en durabilidad.</w:t>
            </w:r>
          </w:p>
        </w:tc>
      </w:tr>
    </w:tbl>
    <w:p>
      <w:pPr>
        <w:spacing w:after="0"/>
      </w:pPr>
    </w:p>
    <w:p>
      <w:pPr>
        <w:spacing w:after="100" w:line="259" w:lineRule="auto"/>
      </w:pPr>
      <w:r>
        <w:rPr>
          <w:rFonts w:ascii="Arial" w:hAnsi="Arial"/>
          <w:b w:val="0"/>
          <w:i w:val="0"/>
          <w:sz w:val="18"/>
        </w:rPr>
        <w:t>La solución robusta deberá cumplir el límite de utilización definido por el proyecto en todos los escenarios obligatorios. Si solo cumple nominalmente, se marcará como no liberable.</w:t>
      </w:r>
    </w:p>
    <w:p>
      <w:pPr>
        <w:pStyle w:val="Heading1"/>
        <w:keepNext/>
      </w:pPr>
      <w:r>
        <w:rPr>
          <w:rFonts w:ascii="Aptos" w:hAnsi="Aptos"/>
        </w:rPr>
        <w:t>18. Fatiga, dinámica y vibraciones</w:t>
      </w:r>
    </w:p>
    <w:p>
      <w:pPr>
        <w:pStyle w:val="ListBullet"/>
        <w:spacing w:after="40" w:line="245" w:lineRule="auto"/>
      </w:pPr>
      <w:r>
        <w:rPr>
          <w:rFonts w:ascii="Aptos" w:hAnsi="Aptos"/>
        </w:rPr>
        <w:t>La combinación de fatiga conservará el historial o rango de esfuerzos de la junta.</w:t>
      </w:r>
    </w:p>
    <w:p>
      <w:pPr>
        <w:pStyle w:val="ListBullet"/>
        <w:spacing w:after="40" w:line="245" w:lineRule="auto"/>
      </w:pPr>
      <w:r>
        <w:rPr>
          <w:rFonts w:ascii="Aptos" w:hAnsi="Aptos"/>
        </w:rPr>
        <w:t>Se asignará categoría de detalle a tornillos, agujeros, soldaduras, bridas, bordes de solape, manguitos y transiciones.</w:t>
      </w:r>
    </w:p>
    <w:p>
      <w:pPr>
        <w:pStyle w:val="ListBullet"/>
        <w:spacing w:after="40" w:line="245" w:lineRule="auto"/>
      </w:pPr>
      <w:r>
        <w:rPr>
          <w:rFonts w:ascii="Aptos" w:hAnsi="Aptos"/>
        </w:rPr>
        <w:t>El módulo recibirá frecuencias, modos y amortiguamiento de la Fase 4.</w:t>
      </w:r>
    </w:p>
    <w:p>
      <w:pPr>
        <w:pStyle w:val="ListBullet"/>
        <w:spacing w:after="40" w:line="245" w:lineRule="auto"/>
      </w:pPr>
      <w:r>
        <w:rPr>
          <w:rFonts w:ascii="Aptos" w:hAnsi="Aptos"/>
        </w:rPr>
        <w:t>Se evaluará micromovimiento, pérdida de contacto y fretting en telescópicas.</w:t>
      </w:r>
    </w:p>
    <w:p>
      <w:pPr>
        <w:pStyle w:val="ListBullet"/>
        <w:spacing w:after="40" w:line="245" w:lineRule="auto"/>
      </w:pPr>
      <w:r>
        <w:rPr>
          <w:rFonts w:ascii="Aptos" w:hAnsi="Aptos"/>
        </w:rPr>
        <w:t>Las uniones semirrígidas deberán actualizar el análisis modal si su flexibilidad altera frecuencias significativamente.</w:t>
      </w:r>
    </w:p>
    <w:p>
      <w:pPr>
        <w:pStyle w:val="ListBullet"/>
        <w:spacing w:after="40" w:line="245" w:lineRule="auto"/>
      </w:pPr>
      <w:r>
        <w:rPr>
          <w:rFonts w:ascii="Aptos" w:hAnsi="Aptos"/>
        </w:rPr>
        <w:t>Los criterios de inspección podrán depender del daño acumulado y criticidad.</w:t>
      </w:r>
    </w:p>
    <w:p>
      <w:pPr>
        <w:pStyle w:val="Heading1"/>
        <w:keepNext/>
      </w:pPr>
      <w:r>
        <w:rPr>
          <w:rFonts w:ascii="Aptos" w:hAnsi="Aptos"/>
        </w:rPr>
        <w:t>19. Durabilidad y estanqueidad</w:t>
      </w:r>
    </w:p>
    <w:tbl>
      <w:tblPr>
        <w:tblStyle w:val="TableGrid"/>
        <w:tblW w:type="auto" w:w="0"/>
        <w:jc w:val="center"/>
        <w:tblLook w:firstColumn="1" w:firstRow="1" w:lastColumn="0" w:lastRow="0" w:noHBand="0" w:noVBand="1" w:val="04A0"/>
      </w:tblPr>
      <w:tblGrid>
        <w:gridCol w:w="5043"/>
        <w:gridCol w:w="5043"/>
      </w:tblGrid>
      <w:tr>
        <w:tc>
          <w:tcPr>
            <w:tcW w:type="dxa" w:w="2551"/>
            <w:shd w:fill="1F4E79"/>
            <w:vAlign w:val="center"/>
            <w:tcMar>
              <w:top w:w="80" w:type="dxa"/>
              <w:start w:w="80" w:type="dxa"/>
              <w:bottom w:w="80" w:type="dxa"/>
              <w:end w:w="80" w:type="dxa"/>
            </w:tcMar>
          </w:tcPr>
          <w:p>
            <w:pPr>
              <w:spacing w:after="0" w:before="0"/>
            </w:pPr>
            <w:r>
              <w:rPr>
                <w:rFonts w:ascii="Arial" w:hAnsi="Arial"/>
                <w:b/>
                <w:color w:val="FFFFFF"/>
                <w:sz w:val="15"/>
              </w:rPr>
              <w:t>Riesgo</w:t>
            </w:r>
          </w:p>
        </w:tc>
        <w:tc>
          <w:tcPr>
            <w:tcW w:type="dxa" w:w="6803"/>
            <w:shd w:fill="1F4E79"/>
            <w:vAlign w:val="center"/>
            <w:tcMar>
              <w:top w:w="80" w:type="dxa"/>
              <w:start w:w="80" w:type="dxa"/>
              <w:bottom w:w="80" w:type="dxa"/>
              <w:end w:w="80" w:type="dxa"/>
            </w:tcMar>
          </w:tcPr>
          <w:p>
            <w:pPr>
              <w:spacing w:after="0" w:before="0"/>
            </w:pPr>
            <w:r>
              <w:rPr>
                <w:rFonts w:ascii="Arial" w:hAnsi="Arial"/>
                <w:b/>
                <w:color w:val="FFFFFF"/>
                <w:sz w:val="15"/>
              </w:rPr>
              <w:t>Respuesta de diseño</w:t>
            </w:r>
          </w:p>
        </w:tc>
      </w:tr>
      <w:tr>
        <w:tc>
          <w:tcPr>
            <w:tcW w:type="dxa" w:w="2551"/>
            <w:vAlign w:val="top"/>
            <w:tcMar>
              <w:top w:w="80" w:type="dxa"/>
              <w:start w:w="80" w:type="dxa"/>
              <w:bottom w:w="80" w:type="dxa"/>
              <w:end w:w="80" w:type="dxa"/>
            </w:tcMar>
          </w:tcPr>
          <w:p>
            <w:pPr>
              <w:spacing w:after="0" w:before="0"/>
            </w:pPr>
            <w:r>
              <w:rPr>
                <w:rFonts w:ascii="Arial" w:hAnsi="Arial"/>
                <w:sz w:val="15"/>
              </w:rPr>
              <w:t>Agua en solape/manguito</w:t>
            </w:r>
          </w:p>
        </w:tc>
        <w:tc>
          <w:tcPr>
            <w:tcW w:type="dxa" w:w="6803"/>
            <w:vAlign w:val="top"/>
            <w:tcMar>
              <w:top w:w="80" w:type="dxa"/>
              <w:start w:w="80" w:type="dxa"/>
              <w:bottom w:w="80" w:type="dxa"/>
              <w:end w:w="80" w:type="dxa"/>
            </w:tcMar>
          </w:tcPr>
          <w:p>
            <w:pPr>
              <w:spacing w:after="0" w:before="0"/>
            </w:pPr>
            <w:r>
              <w:rPr>
                <w:rFonts w:ascii="Arial" w:hAnsi="Arial"/>
                <w:sz w:val="15"/>
              </w:rPr>
              <w:t>Drenaje, ventilación, sellado o barrera; demostrar recorrido del agua.</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Corrosión oculta</w:t>
            </w:r>
          </w:p>
        </w:tc>
        <w:tc>
          <w:tcPr>
            <w:tcW w:type="dxa" w:w="6803"/>
            <w:vAlign w:val="top"/>
            <w:tcMar>
              <w:top w:w="80" w:type="dxa"/>
              <w:start w:w="80" w:type="dxa"/>
              <w:bottom w:w="80" w:type="dxa"/>
              <w:end w:w="80" w:type="dxa"/>
            </w:tcMar>
            <w:shd w:fill="F3F6F9"/>
          </w:tcPr>
          <w:p>
            <w:pPr>
              <w:spacing w:after="0" w:before="0"/>
            </w:pPr>
            <w:r>
              <w:rPr>
                <w:rFonts w:ascii="Arial" w:hAnsi="Arial"/>
                <w:sz w:val="15"/>
              </w:rPr>
              <w:t>Sistema compatible con contacto y montaje; inspección o vida justificada.</w:t>
            </w:r>
          </w:p>
        </w:tc>
      </w:tr>
      <w:tr>
        <w:tc>
          <w:tcPr>
            <w:tcW w:type="dxa" w:w="2551"/>
            <w:vAlign w:val="top"/>
            <w:tcMar>
              <w:top w:w="80" w:type="dxa"/>
              <w:start w:w="80" w:type="dxa"/>
              <w:bottom w:w="80" w:type="dxa"/>
              <w:end w:w="80" w:type="dxa"/>
            </w:tcMar>
          </w:tcPr>
          <w:p>
            <w:pPr>
              <w:spacing w:after="0" w:before="0"/>
            </w:pPr>
            <w:r>
              <w:rPr>
                <w:rFonts w:ascii="Arial" w:hAnsi="Arial"/>
                <w:sz w:val="15"/>
              </w:rPr>
              <w:t>Daño de galvanizado</w:t>
            </w:r>
          </w:p>
        </w:tc>
        <w:tc>
          <w:tcPr>
            <w:tcW w:type="dxa" w:w="6803"/>
            <w:vAlign w:val="top"/>
            <w:tcMar>
              <w:top w:w="80" w:type="dxa"/>
              <w:start w:w="80" w:type="dxa"/>
              <w:bottom w:w="80" w:type="dxa"/>
              <w:end w:w="80" w:type="dxa"/>
            </w:tcMar>
          </w:tcPr>
          <w:p>
            <w:pPr>
              <w:spacing w:after="0" w:before="0"/>
            </w:pPr>
            <w:r>
              <w:rPr>
                <w:rFonts w:ascii="Arial" w:hAnsi="Arial"/>
                <w:sz w:val="15"/>
              </w:rPr>
              <w:t>Holgura, proceso de inserción, reparación y control.</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Corrosión galvánica</w:t>
            </w:r>
          </w:p>
        </w:tc>
        <w:tc>
          <w:tcPr>
            <w:tcW w:type="dxa" w:w="6803"/>
            <w:vAlign w:val="top"/>
            <w:tcMar>
              <w:top w:w="80" w:type="dxa"/>
              <w:start w:w="80" w:type="dxa"/>
              <w:bottom w:w="80" w:type="dxa"/>
              <w:end w:w="80" w:type="dxa"/>
            </w:tcMar>
            <w:shd w:fill="F3F6F9"/>
          </w:tcPr>
          <w:p>
            <w:pPr>
              <w:spacing w:after="0" w:before="0"/>
            </w:pPr>
            <w:r>
              <w:rPr>
                <w:rFonts w:ascii="Arial" w:hAnsi="Arial"/>
                <w:sz w:val="15"/>
              </w:rPr>
              <w:t>Aislamiento, sellado, materiales compatibles y mantenimiento.</w:t>
            </w:r>
          </w:p>
        </w:tc>
      </w:tr>
      <w:tr>
        <w:tc>
          <w:tcPr>
            <w:tcW w:type="dxa" w:w="2551"/>
            <w:vAlign w:val="top"/>
            <w:tcMar>
              <w:top w:w="80" w:type="dxa"/>
              <w:start w:w="80" w:type="dxa"/>
              <w:bottom w:w="80" w:type="dxa"/>
              <w:end w:w="80" w:type="dxa"/>
            </w:tcMar>
          </w:tcPr>
          <w:p>
            <w:pPr>
              <w:spacing w:after="0" w:before="0"/>
            </w:pPr>
            <w:r>
              <w:rPr>
                <w:rFonts w:ascii="Arial" w:hAnsi="Arial"/>
                <w:sz w:val="15"/>
              </w:rPr>
              <w:t>Condensación</w:t>
            </w:r>
          </w:p>
        </w:tc>
        <w:tc>
          <w:tcPr>
            <w:tcW w:type="dxa" w:w="6803"/>
            <w:vAlign w:val="top"/>
            <w:tcMar>
              <w:top w:w="80" w:type="dxa"/>
              <w:start w:w="80" w:type="dxa"/>
              <w:bottom w:w="80" w:type="dxa"/>
              <w:end w:w="80" w:type="dxa"/>
            </w:tcMar>
          </w:tcPr>
          <w:p>
            <w:pPr>
              <w:spacing w:after="0" w:before="0"/>
            </w:pPr>
            <w:r>
              <w:rPr>
                <w:rFonts w:ascii="Arial" w:hAnsi="Arial"/>
                <w:sz w:val="15"/>
              </w:rPr>
              <w:t>Venteo, drenaje y evitar cavidades cerradas.</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Entrada de contaminantes</w:t>
            </w:r>
          </w:p>
        </w:tc>
        <w:tc>
          <w:tcPr>
            <w:tcW w:type="dxa" w:w="6803"/>
            <w:vAlign w:val="top"/>
            <w:tcMar>
              <w:top w:w="80" w:type="dxa"/>
              <w:start w:w="80" w:type="dxa"/>
              <w:bottom w:w="80" w:type="dxa"/>
              <w:end w:w="80" w:type="dxa"/>
            </w:tcMar>
            <w:shd w:fill="F3F6F9"/>
          </w:tcPr>
          <w:p>
            <w:pPr>
              <w:spacing w:after="0" w:before="0"/>
            </w:pPr>
            <w:r>
              <w:rPr>
                <w:rFonts w:ascii="Arial" w:hAnsi="Arial"/>
                <w:sz w:val="15"/>
              </w:rPr>
              <w:t>Juntas y geometrías sin retención; plan de inspección.</w:t>
            </w:r>
          </w:p>
        </w:tc>
      </w:tr>
      <w:tr>
        <w:tc>
          <w:tcPr>
            <w:tcW w:type="dxa" w:w="2551"/>
            <w:vAlign w:val="top"/>
            <w:tcMar>
              <w:top w:w="80" w:type="dxa"/>
              <w:start w:w="80" w:type="dxa"/>
              <w:bottom w:w="80" w:type="dxa"/>
              <w:end w:w="80" w:type="dxa"/>
            </w:tcMar>
          </w:tcPr>
          <w:p>
            <w:pPr>
              <w:spacing w:after="0" w:before="0"/>
            </w:pPr>
            <w:r>
              <w:rPr>
                <w:rFonts w:ascii="Arial" w:hAnsi="Arial"/>
                <w:sz w:val="15"/>
              </w:rPr>
              <w:t>Tornillería</w:t>
            </w:r>
          </w:p>
        </w:tc>
        <w:tc>
          <w:tcPr>
            <w:tcW w:type="dxa" w:w="6803"/>
            <w:vAlign w:val="top"/>
            <w:tcMar>
              <w:top w:w="80" w:type="dxa"/>
              <w:start w:w="80" w:type="dxa"/>
              <w:bottom w:w="80" w:type="dxa"/>
              <w:end w:w="80" w:type="dxa"/>
            </w:tcMar>
          </w:tcPr>
          <w:p>
            <w:pPr>
              <w:spacing w:after="0" w:before="0"/>
            </w:pPr>
            <w:r>
              <w:rPr>
                <w:rFonts w:ascii="Arial" w:hAnsi="Arial"/>
                <w:sz w:val="15"/>
              </w:rPr>
              <w:t>Recubrimiento, compatibilidad, rosca y protección de superficies.</w:t>
            </w:r>
          </w:p>
        </w:tc>
      </w:tr>
    </w:tbl>
    <w:p>
      <w:pPr>
        <w:spacing w:after="0"/>
      </w:pPr>
    </w:p>
    <w:p>
      <w:pPr>
        <w:pStyle w:val="Heading1"/>
        <w:keepNext/>
      </w:pPr>
      <w:r>
        <w:rPr>
          <w:rFonts w:ascii="Aptos" w:hAnsi="Aptos"/>
        </w:rPr>
        <w:t>20. Fabricación</w:t>
      </w:r>
    </w:p>
    <w:p>
      <w:pPr>
        <w:pStyle w:val="Heading2"/>
        <w:keepNext/>
      </w:pPr>
      <w:r>
        <w:rPr>
          <w:rFonts w:ascii="Aptos" w:hAnsi="Aptos"/>
        </w:rPr>
        <w:t>20.1 Reglas comunes</w:t>
      </w:r>
    </w:p>
    <w:p>
      <w:pPr>
        <w:pStyle w:val="ListBullet"/>
        <w:spacing w:after="40" w:line="245" w:lineRule="auto"/>
      </w:pPr>
      <w:r>
        <w:rPr>
          <w:rFonts w:ascii="Aptos" w:hAnsi="Aptos"/>
        </w:rPr>
        <w:t>Cada tramo tendrá código, orientación, masa, centro de gravedad y puntos de izado.</w:t>
      </w:r>
    </w:p>
    <w:p>
      <w:pPr>
        <w:pStyle w:val="ListBullet"/>
        <w:spacing w:after="40" w:line="245" w:lineRule="auto"/>
      </w:pPr>
      <w:r>
        <w:rPr>
          <w:rFonts w:ascii="Aptos" w:hAnsi="Aptos"/>
        </w:rPr>
        <w:t>Las caras de unión se fabricarán con cotas funcionales y controles específicos.</w:t>
      </w:r>
    </w:p>
    <w:p>
      <w:pPr>
        <w:pStyle w:val="ListBullet"/>
        <w:spacing w:after="40" w:line="245" w:lineRule="auto"/>
      </w:pPr>
      <w:r>
        <w:rPr>
          <w:rFonts w:ascii="Aptos" w:hAnsi="Aptos"/>
        </w:rPr>
        <w:t>La soldadura, mecanizado y recubrimiento seguirán una secuencia definida para evitar incompatibilidades.</w:t>
      </w:r>
    </w:p>
    <w:p>
      <w:pPr>
        <w:pStyle w:val="ListBullet"/>
        <w:spacing w:after="40" w:line="245" w:lineRule="auto"/>
      </w:pPr>
      <w:r>
        <w:rPr>
          <w:rFonts w:ascii="Aptos" w:hAnsi="Aptos"/>
        </w:rPr>
        <w:t>La trazabilidad vinculará colada/lote, material, WPS, operario, inspección y mediciones.</w:t>
      </w:r>
    </w:p>
    <w:p>
      <w:pPr>
        <w:pStyle w:val="ListBullet"/>
        <w:spacing w:after="40" w:line="245" w:lineRule="auto"/>
      </w:pPr>
      <w:r>
        <w:rPr>
          <w:rFonts w:ascii="Aptos" w:hAnsi="Aptos"/>
        </w:rPr>
        <w:t>Los útiles y plantillas críticos estarán identificados y calibrados.</w:t>
      </w:r>
    </w:p>
    <w:p>
      <w:pPr>
        <w:pStyle w:val="ListBullet"/>
        <w:spacing w:after="40" w:line="245" w:lineRule="auto"/>
      </w:pPr>
      <w:r>
        <w:rPr>
          <w:rFonts w:ascii="Aptos" w:hAnsi="Aptos"/>
        </w:rPr>
        <w:t>No se liberará una pieza con desviaciones que invaliden el escenario robusto.</w:t>
      </w:r>
    </w:p>
    <w:p>
      <w:pPr>
        <w:pStyle w:val="Heading2"/>
        <w:keepNext/>
      </w:pPr>
      <w:r>
        <w:rPr>
          <w:rFonts w:ascii="Aptos" w:hAnsi="Aptos"/>
        </w:rPr>
        <w:t>20.2 Características críticas de calidad</w:t>
      </w:r>
    </w:p>
    <w:tbl>
      <w:tblPr>
        <w:tblStyle w:val="TableGrid"/>
        <w:tblW w:type="auto" w:w="0"/>
        <w:jc w:val="center"/>
        <w:tblLook w:firstColumn="1" w:firstRow="1" w:lastColumn="0" w:lastRow="0" w:noHBand="0" w:noVBand="1" w:val="04A0"/>
      </w:tblPr>
      <w:tblGrid>
        <w:gridCol w:w="3362"/>
        <w:gridCol w:w="3362"/>
        <w:gridCol w:w="3362"/>
      </w:tblGrid>
      <w:tr>
        <w:tc>
          <w:tcPr>
            <w:tcW w:type="dxa" w:w="2381"/>
            <w:shd w:fill="1F4E79"/>
            <w:vAlign w:val="center"/>
            <w:tcMar>
              <w:top w:w="80" w:type="dxa"/>
              <w:start w:w="80" w:type="dxa"/>
              <w:bottom w:w="80" w:type="dxa"/>
              <w:end w:w="80" w:type="dxa"/>
            </w:tcMar>
          </w:tcPr>
          <w:p>
            <w:pPr>
              <w:spacing w:after="0" w:before="0"/>
            </w:pPr>
            <w:r>
              <w:rPr>
                <w:rFonts w:ascii="Arial" w:hAnsi="Arial"/>
                <w:b/>
                <w:color w:val="FFFFFF"/>
                <w:sz w:val="15"/>
              </w:rPr>
              <w:t>Característica</w:t>
            </w:r>
          </w:p>
        </w:tc>
        <w:tc>
          <w:tcPr>
            <w:tcW w:type="dxa" w:w="3118"/>
            <w:shd w:fill="1F4E79"/>
            <w:vAlign w:val="center"/>
            <w:tcMar>
              <w:top w:w="80" w:type="dxa"/>
              <w:start w:w="80" w:type="dxa"/>
              <w:bottom w:w="80" w:type="dxa"/>
              <w:end w:w="80" w:type="dxa"/>
            </w:tcMar>
          </w:tcPr>
          <w:p>
            <w:pPr>
              <w:spacing w:after="0" w:before="0"/>
            </w:pPr>
            <w:r>
              <w:rPr>
                <w:rFonts w:ascii="Arial" w:hAnsi="Arial"/>
                <w:b/>
                <w:color w:val="FFFFFF"/>
                <w:sz w:val="15"/>
              </w:rPr>
              <w:t>Método</w:t>
            </w:r>
          </w:p>
        </w:tc>
        <w:tc>
          <w:tcPr>
            <w:tcW w:type="dxa" w:w="3855"/>
            <w:shd w:fill="1F4E79"/>
            <w:vAlign w:val="center"/>
            <w:tcMar>
              <w:top w:w="80" w:type="dxa"/>
              <w:start w:w="80" w:type="dxa"/>
              <w:bottom w:w="80" w:type="dxa"/>
              <w:end w:w="80" w:type="dxa"/>
            </w:tcMar>
          </w:tcPr>
          <w:p>
            <w:pPr>
              <w:spacing w:after="0" w:before="0"/>
            </w:pPr>
            <w:r>
              <w:rPr>
                <w:rFonts w:ascii="Arial" w:hAnsi="Arial"/>
                <w:b/>
                <w:color w:val="FFFFFF"/>
                <w:sz w:val="15"/>
              </w:rPr>
              <w:t>Registro</w:t>
            </w:r>
          </w:p>
        </w:tc>
      </w:tr>
      <w:tr>
        <w:tc>
          <w:tcPr>
            <w:tcW w:type="dxa" w:w="2381"/>
            <w:vAlign w:val="top"/>
            <w:tcMar>
              <w:top w:w="80" w:type="dxa"/>
              <w:start w:w="80" w:type="dxa"/>
              <w:bottom w:w="80" w:type="dxa"/>
              <w:end w:w="80" w:type="dxa"/>
            </w:tcMar>
          </w:tcPr>
          <w:p>
            <w:pPr>
              <w:spacing w:after="0" w:before="0"/>
            </w:pPr>
            <w:r>
              <w:rPr>
                <w:rFonts w:ascii="Arial" w:hAnsi="Arial"/>
                <w:sz w:val="15"/>
              </w:rPr>
              <w:t>Longitud y cota de junta</w:t>
            </w:r>
          </w:p>
        </w:tc>
        <w:tc>
          <w:tcPr>
            <w:tcW w:type="dxa" w:w="3118"/>
            <w:vAlign w:val="top"/>
            <w:tcMar>
              <w:top w:w="80" w:type="dxa"/>
              <w:start w:w="80" w:type="dxa"/>
              <w:bottom w:w="80" w:type="dxa"/>
              <w:end w:w="80" w:type="dxa"/>
            </w:tcMar>
          </w:tcPr>
          <w:p>
            <w:pPr>
              <w:spacing w:after="0" w:before="0"/>
            </w:pPr>
            <w:r>
              <w:rPr>
                <w:rFonts w:ascii="Arial" w:hAnsi="Arial"/>
                <w:sz w:val="15"/>
              </w:rPr>
              <w:t>Cinta/calibre/escáner</w:t>
            </w:r>
          </w:p>
        </w:tc>
        <w:tc>
          <w:tcPr>
            <w:tcW w:type="dxa" w:w="3855"/>
            <w:vAlign w:val="top"/>
            <w:tcMar>
              <w:top w:w="80" w:type="dxa"/>
              <w:start w:w="80" w:type="dxa"/>
              <w:bottom w:w="80" w:type="dxa"/>
              <w:end w:w="80" w:type="dxa"/>
            </w:tcMar>
          </w:tcPr>
          <w:p>
            <w:pPr>
              <w:spacing w:after="0" w:before="0"/>
            </w:pPr>
            <w:r>
              <w:rPr>
                <w:rFonts w:ascii="Arial" w:hAnsi="Arial"/>
                <w:sz w:val="15"/>
              </w:rPr>
              <w:t>Valor real y tolerancia</w:t>
            </w:r>
          </w:p>
        </w:tc>
      </w:tr>
      <w:tr>
        <w:tc>
          <w:tcPr>
            <w:tcW w:type="dxa" w:w="2381"/>
            <w:vAlign w:val="top"/>
            <w:tcMar>
              <w:top w:w="80" w:type="dxa"/>
              <w:start w:w="80" w:type="dxa"/>
              <w:bottom w:w="80" w:type="dxa"/>
              <w:end w:w="80" w:type="dxa"/>
            </w:tcMar>
            <w:shd w:fill="F3F6F9"/>
          </w:tcPr>
          <w:p>
            <w:pPr>
              <w:spacing w:after="0" w:before="0"/>
            </w:pPr>
            <w:r>
              <w:rPr>
                <w:rFonts w:ascii="Arial" w:hAnsi="Arial"/>
                <w:sz w:val="15"/>
              </w:rPr>
              <w:t>Diámetros/caras</w:t>
            </w:r>
          </w:p>
        </w:tc>
        <w:tc>
          <w:tcPr>
            <w:tcW w:type="dxa" w:w="3118"/>
            <w:vAlign w:val="top"/>
            <w:tcMar>
              <w:top w:w="80" w:type="dxa"/>
              <w:start w:w="80" w:type="dxa"/>
              <w:bottom w:w="80" w:type="dxa"/>
              <w:end w:w="80" w:type="dxa"/>
            </w:tcMar>
            <w:shd w:fill="F3F6F9"/>
          </w:tcPr>
          <w:p>
            <w:pPr>
              <w:spacing w:after="0" w:before="0"/>
            </w:pPr>
            <w:r>
              <w:rPr>
                <w:rFonts w:ascii="Arial" w:hAnsi="Arial"/>
                <w:sz w:val="15"/>
              </w:rPr>
              <w:t>Calibre, plantilla o CMM</w:t>
            </w:r>
          </w:p>
        </w:tc>
        <w:tc>
          <w:tcPr>
            <w:tcW w:type="dxa" w:w="3855"/>
            <w:vAlign w:val="top"/>
            <w:tcMar>
              <w:top w:w="80" w:type="dxa"/>
              <w:start w:w="80" w:type="dxa"/>
              <w:bottom w:w="80" w:type="dxa"/>
              <w:end w:w="80" w:type="dxa"/>
            </w:tcMar>
            <w:shd w:fill="F3F6F9"/>
          </w:tcPr>
          <w:p>
            <w:pPr>
              <w:spacing w:after="0" w:before="0"/>
            </w:pPr>
            <w:r>
              <w:rPr>
                <w:rFonts w:ascii="Arial" w:hAnsi="Arial"/>
                <w:sz w:val="15"/>
              </w:rPr>
              <w:t>Mapa de secciones</w:t>
            </w:r>
          </w:p>
        </w:tc>
      </w:tr>
      <w:tr>
        <w:tc>
          <w:tcPr>
            <w:tcW w:type="dxa" w:w="2381"/>
            <w:vAlign w:val="top"/>
            <w:tcMar>
              <w:top w:w="80" w:type="dxa"/>
              <w:start w:w="80" w:type="dxa"/>
              <w:bottom w:w="80" w:type="dxa"/>
              <w:end w:w="80" w:type="dxa"/>
            </w:tcMar>
          </w:tcPr>
          <w:p>
            <w:pPr>
              <w:spacing w:after="0" w:before="0"/>
            </w:pPr>
            <w:r>
              <w:rPr>
                <w:rFonts w:ascii="Arial" w:hAnsi="Arial"/>
                <w:sz w:val="15"/>
              </w:rPr>
              <w:t>Ovalización/rectitud/torsión</w:t>
            </w:r>
          </w:p>
        </w:tc>
        <w:tc>
          <w:tcPr>
            <w:tcW w:type="dxa" w:w="3118"/>
            <w:vAlign w:val="top"/>
            <w:tcMar>
              <w:top w:w="80" w:type="dxa"/>
              <w:start w:w="80" w:type="dxa"/>
              <w:bottom w:w="80" w:type="dxa"/>
              <w:end w:w="80" w:type="dxa"/>
            </w:tcMar>
          </w:tcPr>
          <w:p>
            <w:pPr>
              <w:spacing w:after="0" w:before="0"/>
            </w:pPr>
            <w:r>
              <w:rPr>
                <w:rFonts w:ascii="Arial" w:hAnsi="Arial"/>
                <w:sz w:val="15"/>
              </w:rPr>
              <w:t>Plantilla, línea, láser</w:t>
            </w:r>
          </w:p>
        </w:tc>
        <w:tc>
          <w:tcPr>
            <w:tcW w:type="dxa" w:w="3855"/>
            <w:vAlign w:val="top"/>
            <w:tcMar>
              <w:top w:w="80" w:type="dxa"/>
              <w:start w:w="80" w:type="dxa"/>
              <w:bottom w:w="80" w:type="dxa"/>
              <w:end w:w="80" w:type="dxa"/>
            </w:tcMar>
          </w:tcPr>
          <w:p>
            <w:pPr>
              <w:spacing w:after="0" w:before="0"/>
            </w:pPr>
            <w:r>
              <w:rPr>
                <w:rFonts w:ascii="Arial" w:hAnsi="Arial"/>
                <w:sz w:val="15"/>
              </w:rPr>
              <w:t>Curva o valores por estación</w:t>
            </w:r>
          </w:p>
        </w:tc>
      </w:tr>
      <w:tr>
        <w:tc>
          <w:tcPr>
            <w:tcW w:type="dxa" w:w="2381"/>
            <w:vAlign w:val="top"/>
            <w:tcMar>
              <w:top w:w="80" w:type="dxa"/>
              <w:start w:w="80" w:type="dxa"/>
              <w:bottom w:w="80" w:type="dxa"/>
              <w:end w:w="80" w:type="dxa"/>
            </w:tcMar>
            <w:shd w:fill="F3F6F9"/>
          </w:tcPr>
          <w:p>
            <w:pPr>
              <w:spacing w:after="0" w:before="0"/>
            </w:pPr>
            <w:r>
              <w:rPr>
                <w:rFonts w:ascii="Arial" w:hAnsi="Arial"/>
                <w:sz w:val="15"/>
              </w:rPr>
              <w:t>Espesor</w:t>
            </w:r>
          </w:p>
        </w:tc>
        <w:tc>
          <w:tcPr>
            <w:tcW w:type="dxa" w:w="3118"/>
            <w:vAlign w:val="top"/>
            <w:tcMar>
              <w:top w:w="80" w:type="dxa"/>
              <w:start w:w="80" w:type="dxa"/>
              <w:bottom w:w="80" w:type="dxa"/>
              <w:end w:w="80" w:type="dxa"/>
            </w:tcMar>
            <w:shd w:fill="F3F6F9"/>
          </w:tcPr>
          <w:p>
            <w:pPr>
              <w:spacing w:after="0" w:before="0"/>
            </w:pPr>
            <w:r>
              <w:rPr>
                <w:rFonts w:ascii="Arial" w:hAnsi="Arial"/>
                <w:sz w:val="15"/>
              </w:rPr>
              <w:t>Ultrasonidos o certificado</w:t>
            </w:r>
          </w:p>
        </w:tc>
        <w:tc>
          <w:tcPr>
            <w:tcW w:type="dxa" w:w="3855"/>
            <w:vAlign w:val="top"/>
            <w:tcMar>
              <w:top w:w="80" w:type="dxa"/>
              <w:start w:w="80" w:type="dxa"/>
              <w:bottom w:w="80" w:type="dxa"/>
              <w:end w:w="80" w:type="dxa"/>
            </w:tcMar>
            <w:shd w:fill="F3F6F9"/>
          </w:tcPr>
          <w:p>
            <w:pPr>
              <w:spacing w:after="0" w:before="0"/>
            </w:pPr>
            <w:r>
              <w:rPr>
                <w:rFonts w:ascii="Arial" w:hAnsi="Arial"/>
                <w:sz w:val="15"/>
              </w:rPr>
              <w:t>Mínimos y mapa cuando proceda</w:t>
            </w:r>
          </w:p>
        </w:tc>
      </w:tr>
      <w:tr>
        <w:tc>
          <w:tcPr>
            <w:tcW w:type="dxa" w:w="2381"/>
            <w:vAlign w:val="top"/>
            <w:tcMar>
              <w:top w:w="80" w:type="dxa"/>
              <w:start w:w="80" w:type="dxa"/>
              <w:bottom w:w="80" w:type="dxa"/>
              <w:end w:w="80" w:type="dxa"/>
            </w:tcMar>
          </w:tcPr>
          <w:p>
            <w:pPr>
              <w:spacing w:after="0" w:before="0"/>
            </w:pPr>
            <w:r>
              <w:rPr>
                <w:rFonts w:ascii="Arial" w:hAnsi="Arial"/>
                <w:sz w:val="15"/>
              </w:rPr>
              <w:t>Bridas/agujeros</w:t>
            </w:r>
          </w:p>
        </w:tc>
        <w:tc>
          <w:tcPr>
            <w:tcW w:type="dxa" w:w="3118"/>
            <w:vAlign w:val="top"/>
            <w:tcMar>
              <w:top w:w="80" w:type="dxa"/>
              <w:start w:w="80" w:type="dxa"/>
              <w:bottom w:w="80" w:type="dxa"/>
              <w:end w:w="80" w:type="dxa"/>
            </w:tcMar>
          </w:tcPr>
          <w:p>
            <w:pPr>
              <w:spacing w:after="0" w:before="0"/>
            </w:pPr>
            <w:r>
              <w:rPr>
                <w:rFonts w:ascii="Arial" w:hAnsi="Arial"/>
                <w:sz w:val="15"/>
              </w:rPr>
              <w:t>CMM/plantilla</w:t>
            </w:r>
          </w:p>
        </w:tc>
        <w:tc>
          <w:tcPr>
            <w:tcW w:type="dxa" w:w="3855"/>
            <w:vAlign w:val="top"/>
            <w:tcMar>
              <w:top w:w="80" w:type="dxa"/>
              <w:start w:w="80" w:type="dxa"/>
              <w:bottom w:w="80" w:type="dxa"/>
              <w:end w:w="80" w:type="dxa"/>
            </w:tcMar>
          </w:tcPr>
          <w:p>
            <w:pPr>
              <w:spacing w:after="0" w:before="0"/>
            </w:pPr>
            <w:r>
              <w:rPr>
                <w:rFonts w:ascii="Arial" w:hAnsi="Arial"/>
                <w:sz w:val="15"/>
              </w:rPr>
              <w:t>Patrón y perpendicularidad</w:t>
            </w:r>
          </w:p>
        </w:tc>
      </w:tr>
      <w:tr>
        <w:tc>
          <w:tcPr>
            <w:tcW w:type="dxa" w:w="2381"/>
            <w:vAlign w:val="top"/>
            <w:tcMar>
              <w:top w:w="80" w:type="dxa"/>
              <w:start w:w="80" w:type="dxa"/>
              <w:bottom w:w="80" w:type="dxa"/>
              <w:end w:w="80" w:type="dxa"/>
            </w:tcMar>
            <w:shd w:fill="F3F6F9"/>
          </w:tcPr>
          <w:p>
            <w:pPr>
              <w:spacing w:after="0" w:before="0"/>
            </w:pPr>
            <w:r>
              <w:rPr>
                <w:rFonts w:ascii="Arial" w:hAnsi="Arial"/>
                <w:sz w:val="15"/>
              </w:rPr>
              <w:t>Soldaduras</w:t>
            </w:r>
          </w:p>
        </w:tc>
        <w:tc>
          <w:tcPr>
            <w:tcW w:type="dxa" w:w="3118"/>
            <w:vAlign w:val="top"/>
            <w:tcMar>
              <w:top w:w="80" w:type="dxa"/>
              <w:start w:w="80" w:type="dxa"/>
              <w:bottom w:w="80" w:type="dxa"/>
              <w:end w:w="80" w:type="dxa"/>
            </w:tcMar>
            <w:shd w:fill="F3F6F9"/>
          </w:tcPr>
          <w:p>
            <w:pPr>
              <w:spacing w:after="0" w:before="0"/>
            </w:pPr>
            <w:r>
              <w:rPr>
                <w:rFonts w:ascii="Arial" w:hAnsi="Arial"/>
                <w:sz w:val="15"/>
              </w:rPr>
              <w:t>VT y END especificado</w:t>
            </w:r>
          </w:p>
        </w:tc>
        <w:tc>
          <w:tcPr>
            <w:tcW w:type="dxa" w:w="3855"/>
            <w:vAlign w:val="top"/>
            <w:tcMar>
              <w:top w:w="80" w:type="dxa"/>
              <w:start w:w="80" w:type="dxa"/>
              <w:bottom w:w="80" w:type="dxa"/>
              <w:end w:w="80" w:type="dxa"/>
            </w:tcMar>
            <w:shd w:fill="F3F6F9"/>
          </w:tcPr>
          <w:p>
            <w:pPr>
              <w:spacing w:after="0" w:before="0"/>
            </w:pPr>
            <w:r>
              <w:rPr>
                <w:rFonts w:ascii="Arial" w:hAnsi="Arial"/>
                <w:sz w:val="15"/>
              </w:rPr>
              <w:t>Informe y aceptación</w:t>
            </w:r>
          </w:p>
        </w:tc>
      </w:tr>
      <w:tr>
        <w:tc>
          <w:tcPr>
            <w:tcW w:type="dxa" w:w="2381"/>
            <w:vAlign w:val="top"/>
            <w:tcMar>
              <w:top w:w="80" w:type="dxa"/>
              <w:start w:w="80" w:type="dxa"/>
              <w:bottom w:w="80" w:type="dxa"/>
              <w:end w:w="80" w:type="dxa"/>
            </w:tcMar>
          </w:tcPr>
          <w:p>
            <w:pPr>
              <w:spacing w:after="0" w:before="0"/>
            </w:pPr>
            <w:r>
              <w:rPr>
                <w:rFonts w:ascii="Arial" w:hAnsi="Arial"/>
                <w:sz w:val="15"/>
              </w:rPr>
              <w:t>Recubrimiento</w:t>
            </w:r>
          </w:p>
        </w:tc>
        <w:tc>
          <w:tcPr>
            <w:tcW w:type="dxa" w:w="3118"/>
            <w:vAlign w:val="top"/>
            <w:tcMar>
              <w:top w:w="80" w:type="dxa"/>
              <w:start w:w="80" w:type="dxa"/>
              <w:bottom w:w="80" w:type="dxa"/>
              <w:end w:w="80" w:type="dxa"/>
            </w:tcMar>
          </w:tcPr>
          <w:p>
            <w:pPr>
              <w:spacing w:after="0" w:before="0"/>
            </w:pPr>
            <w:r>
              <w:rPr>
                <w:rFonts w:ascii="Arial" w:hAnsi="Arial"/>
                <w:sz w:val="15"/>
              </w:rPr>
              <w:t>Medidor y control visual</w:t>
            </w:r>
          </w:p>
        </w:tc>
        <w:tc>
          <w:tcPr>
            <w:tcW w:type="dxa" w:w="3855"/>
            <w:vAlign w:val="top"/>
            <w:tcMar>
              <w:top w:w="80" w:type="dxa"/>
              <w:start w:w="80" w:type="dxa"/>
              <w:bottom w:w="80" w:type="dxa"/>
              <w:end w:w="80" w:type="dxa"/>
            </w:tcMar>
          </w:tcPr>
          <w:p>
            <w:pPr>
              <w:spacing w:after="0" w:before="0"/>
            </w:pPr>
            <w:r>
              <w:rPr>
                <w:rFonts w:ascii="Arial" w:hAnsi="Arial"/>
                <w:sz w:val="15"/>
              </w:rPr>
              <w:t>Espesor, continuidad y reparaciones</w:t>
            </w:r>
          </w:p>
        </w:tc>
      </w:tr>
      <w:tr>
        <w:tc>
          <w:tcPr>
            <w:tcW w:type="dxa" w:w="2381"/>
            <w:vAlign w:val="top"/>
            <w:tcMar>
              <w:top w:w="80" w:type="dxa"/>
              <w:start w:w="80" w:type="dxa"/>
              <w:bottom w:w="80" w:type="dxa"/>
              <w:end w:w="80" w:type="dxa"/>
            </w:tcMar>
            <w:shd w:fill="F3F6F9"/>
          </w:tcPr>
          <w:p>
            <w:pPr>
              <w:spacing w:after="0" w:before="0"/>
            </w:pPr>
            <w:r>
              <w:rPr>
                <w:rFonts w:ascii="Arial" w:hAnsi="Arial"/>
                <w:sz w:val="15"/>
              </w:rPr>
              <w:t>Montaje de prueba</w:t>
            </w:r>
          </w:p>
        </w:tc>
        <w:tc>
          <w:tcPr>
            <w:tcW w:type="dxa" w:w="3118"/>
            <w:vAlign w:val="top"/>
            <w:tcMar>
              <w:top w:w="80" w:type="dxa"/>
              <w:start w:w="80" w:type="dxa"/>
              <w:bottom w:w="80" w:type="dxa"/>
              <w:end w:w="80" w:type="dxa"/>
            </w:tcMar>
            <w:shd w:fill="F3F6F9"/>
          </w:tcPr>
          <w:p>
            <w:pPr>
              <w:spacing w:after="0" w:before="0"/>
            </w:pPr>
            <w:r>
              <w:rPr>
                <w:rFonts w:ascii="Arial" w:hAnsi="Arial"/>
                <w:sz w:val="15"/>
              </w:rPr>
              <w:t>Fuerza, solape, alineación</w:t>
            </w:r>
          </w:p>
        </w:tc>
        <w:tc>
          <w:tcPr>
            <w:tcW w:type="dxa" w:w="3855"/>
            <w:vAlign w:val="top"/>
            <w:tcMar>
              <w:top w:w="80" w:type="dxa"/>
              <w:start w:w="80" w:type="dxa"/>
              <w:bottom w:w="80" w:type="dxa"/>
              <w:end w:w="80" w:type="dxa"/>
            </w:tcMar>
            <w:shd w:fill="F3F6F9"/>
          </w:tcPr>
          <w:p>
            <w:pPr>
              <w:spacing w:after="0" w:before="0"/>
            </w:pPr>
            <w:r>
              <w:rPr>
                <w:rFonts w:ascii="Arial" w:hAnsi="Arial"/>
                <w:sz w:val="15"/>
              </w:rPr>
              <w:t>Acta y fotos</w:t>
            </w:r>
          </w:p>
        </w:tc>
      </w:tr>
      <w:tr>
        <w:tc>
          <w:tcPr>
            <w:tcW w:type="dxa" w:w="2381"/>
            <w:vAlign w:val="top"/>
            <w:tcMar>
              <w:top w:w="80" w:type="dxa"/>
              <w:start w:w="80" w:type="dxa"/>
              <w:bottom w:w="80" w:type="dxa"/>
              <w:end w:w="80" w:type="dxa"/>
            </w:tcMar>
          </w:tcPr>
          <w:p>
            <w:pPr>
              <w:spacing w:after="0" w:before="0"/>
            </w:pPr>
            <w:r>
              <w:rPr>
                <w:rFonts w:ascii="Arial" w:hAnsi="Arial"/>
                <w:sz w:val="15"/>
              </w:rPr>
              <w:t>Tornillos</w:t>
            </w:r>
          </w:p>
        </w:tc>
        <w:tc>
          <w:tcPr>
            <w:tcW w:type="dxa" w:w="3118"/>
            <w:vAlign w:val="top"/>
            <w:tcMar>
              <w:top w:w="80" w:type="dxa"/>
              <w:start w:w="80" w:type="dxa"/>
              <w:bottom w:w="80" w:type="dxa"/>
              <w:end w:w="80" w:type="dxa"/>
            </w:tcMar>
          </w:tcPr>
          <w:p>
            <w:pPr>
              <w:spacing w:after="0" w:before="0"/>
            </w:pPr>
            <w:r>
              <w:rPr>
                <w:rFonts w:ascii="Arial" w:hAnsi="Arial"/>
                <w:sz w:val="15"/>
              </w:rPr>
              <w:t>Certificado, lote, apriete</w:t>
            </w:r>
          </w:p>
        </w:tc>
        <w:tc>
          <w:tcPr>
            <w:tcW w:type="dxa" w:w="3855"/>
            <w:vAlign w:val="top"/>
            <w:tcMar>
              <w:top w:w="80" w:type="dxa"/>
              <w:start w:w="80" w:type="dxa"/>
              <w:bottom w:w="80" w:type="dxa"/>
              <w:end w:w="80" w:type="dxa"/>
            </w:tcMar>
          </w:tcPr>
          <w:p>
            <w:pPr>
              <w:spacing w:after="0" w:before="0"/>
            </w:pPr>
            <w:r>
              <w:rPr>
                <w:rFonts w:ascii="Arial" w:hAnsi="Arial"/>
                <w:sz w:val="15"/>
              </w:rPr>
              <w:t>Trazabilidad y herramienta</w:t>
            </w:r>
          </w:p>
        </w:tc>
      </w:tr>
    </w:tbl>
    <w:p>
      <w:pPr>
        <w:spacing w:after="0"/>
      </w:pPr>
    </w:p>
    <w:p>
      <w:pPr>
        <w:pStyle w:val="Heading1"/>
        <w:keepNext/>
      </w:pPr>
      <w:r>
        <w:rPr>
          <w:rFonts w:ascii="Aptos" w:hAnsi="Aptos"/>
        </w:rPr>
        <w:t>21. Transporte, manipulación y montaje</w:t>
      </w:r>
    </w:p>
    <w:p>
      <w:pPr>
        <w:spacing w:after="100" w:line="259" w:lineRule="auto"/>
      </w:pPr>
      <w:r>
        <w:rPr>
          <w:rFonts w:ascii="Arial" w:hAnsi="Arial"/>
          <w:b w:val="0"/>
          <w:i w:val="0"/>
          <w:sz w:val="18"/>
        </w:rPr>
        <w:t>El plan de segmentación deberá generar automáticamente un plan logístico. Para cada pieza se definirán longitud envolvente, masa, centro de gravedad, puntos de apoyo, puntos de izado, orientación de transporte, embalaje, protección de superficies y restricciones de apilado.</w:t>
      </w:r>
    </w:p>
    <w:tbl>
      <w:tblPr>
        <w:tblStyle w:val="TableGrid"/>
        <w:tblW w:type="auto" w:w="0"/>
        <w:jc w:val="center"/>
        <w:tblLook w:firstColumn="1" w:firstRow="1" w:lastColumn="0" w:lastRow="0" w:noHBand="0" w:noVBand="1" w:val="04A0"/>
      </w:tblPr>
      <w:tblGrid>
        <w:gridCol w:w="5043"/>
        <w:gridCol w:w="5043"/>
      </w:tblGrid>
      <w:tr>
        <w:tc>
          <w:tcPr>
            <w:tcW w:type="dxa" w:w="1984"/>
            <w:shd w:fill="1F4E79"/>
            <w:vAlign w:val="center"/>
            <w:tcMar>
              <w:top w:w="80" w:type="dxa"/>
              <w:start w:w="80" w:type="dxa"/>
              <w:bottom w:w="80" w:type="dxa"/>
              <w:end w:w="80" w:type="dxa"/>
            </w:tcMar>
          </w:tcPr>
          <w:p>
            <w:pPr>
              <w:spacing w:after="0" w:before="0"/>
            </w:pPr>
            <w:r>
              <w:rPr>
                <w:rFonts w:ascii="Arial" w:hAnsi="Arial"/>
                <w:b/>
                <w:color w:val="FFFFFF"/>
                <w:sz w:val="15"/>
              </w:rPr>
              <w:t>Etapa</w:t>
            </w:r>
          </w:p>
        </w:tc>
        <w:tc>
          <w:tcPr>
            <w:tcW w:type="dxa" w:w="7370"/>
            <w:shd w:fill="1F4E79"/>
            <w:vAlign w:val="center"/>
            <w:tcMar>
              <w:top w:w="80" w:type="dxa"/>
              <w:start w:w="80" w:type="dxa"/>
              <w:bottom w:w="80" w:type="dxa"/>
              <w:end w:w="80" w:type="dxa"/>
            </w:tcMar>
          </w:tcPr>
          <w:p>
            <w:pPr>
              <w:spacing w:after="0" w:before="0"/>
            </w:pPr>
            <w:r>
              <w:rPr>
                <w:rFonts w:ascii="Arial" w:hAnsi="Arial"/>
                <w:b/>
                <w:color w:val="FFFFFF"/>
                <w:sz w:val="15"/>
              </w:rPr>
              <w:t>Comprobaciones</w:t>
            </w:r>
          </w:p>
        </w:tc>
      </w:tr>
      <w:tr>
        <w:tc>
          <w:tcPr>
            <w:tcW w:type="dxa" w:w="1984"/>
            <w:vAlign w:val="top"/>
            <w:tcMar>
              <w:top w:w="80" w:type="dxa"/>
              <w:start w:w="80" w:type="dxa"/>
              <w:bottom w:w="80" w:type="dxa"/>
              <w:end w:w="80" w:type="dxa"/>
            </w:tcMar>
          </w:tcPr>
          <w:p>
            <w:pPr>
              <w:spacing w:after="0" w:before="0"/>
            </w:pPr>
            <w:r>
              <w:rPr>
                <w:rFonts w:ascii="Arial" w:hAnsi="Arial"/>
                <w:sz w:val="15"/>
              </w:rPr>
              <w:t>Carga en fábrica</w:t>
            </w:r>
          </w:p>
        </w:tc>
        <w:tc>
          <w:tcPr>
            <w:tcW w:type="dxa" w:w="7370"/>
            <w:vAlign w:val="top"/>
            <w:tcMar>
              <w:top w:w="80" w:type="dxa"/>
              <w:start w:w="80" w:type="dxa"/>
              <w:bottom w:w="80" w:type="dxa"/>
              <w:end w:w="80" w:type="dxa"/>
            </w:tcMar>
          </w:tcPr>
          <w:p>
            <w:pPr>
              <w:spacing w:after="0" w:before="0"/>
            </w:pPr>
            <w:r>
              <w:rPr>
                <w:rFonts w:ascii="Arial" w:hAnsi="Arial"/>
                <w:sz w:val="15"/>
              </w:rPr>
              <w:t>Acceso, eslingas, estabilidad y protección de juntas.</w:t>
            </w:r>
          </w:p>
        </w:tc>
      </w:tr>
      <w:tr>
        <w:tc>
          <w:tcPr>
            <w:tcW w:type="dxa" w:w="1984"/>
            <w:vAlign w:val="top"/>
            <w:tcMar>
              <w:top w:w="80" w:type="dxa"/>
              <w:start w:w="80" w:type="dxa"/>
              <w:bottom w:w="80" w:type="dxa"/>
              <w:end w:w="80" w:type="dxa"/>
            </w:tcMar>
            <w:shd w:fill="F3F6F9"/>
          </w:tcPr>
          <w:p>
            <w:pPr>
              <w:spacing w:after="0" w:before="0"/>
            </w:pPr>
            <w:r>
              <w:rPr>
                <w:rFonts w:ascii="Arial" w:hAnsi="Arial"/>
                <w:sz w:val="15"/>
              </w:rPr>
              <w:t>Transporte</w:t>
            </w:r>
          </w:p>
        </w:tc>
        <w:tc>
          <w:tcPr>
            <w:tcW w:type="dxa" w:w="7370"/>
            <w:vAlign w:val="top"/>
            <w:tcMar>
              <w:top w:w="80" w:type="dxa"/>
              <w:start w:w="80" w:type="dxa"/>
              <w:bottom w:w="80" w:type="dxa"/>
              <w:end w:w="80" w:type="dxa"/>
            </w:tcMar>
            <w:shd w:fill="F3F6F9"/>
          </w:tcPr>
          <w:p>
            <w:pPr>
              <w:spacing w:after="0" w:before="0"/>
            </w:pPr>
            <w:r>
              <w:rPr>
                <w:rFonts w:ascii="Arial" w:hAnsi="Arial"/>
                <w:sz w:val="15"/>
              </w:rPr>
              <w:t>Gálibo, apoyos, aceleraciones, vibración, amarre y deformación.</w:t>
            </w:r>
          </w:p>
        </w:tc>
      </w:tr>
      <w:tr>
        <w:tc>
          <w:tcPr>
            <w:tcW w:type="dxa" w:w="1984"/>
            <w:vAlign w:val="top"/>
            <w:tcMar>
              <w:top w:w="80" w:type="dxa"/>
              <w:start w:w="80" w:type="dxa"/>
              <w:bottom w:w="80" w:type="dxa"/>
              <w:end w:w="80" w:type="dxa"/>
            </w:tcMar>
          </w:tcPr>
          <w:p>
            <w:pPr>
              <w:spacing w:after="0" w:before="0"/>
            </w:pPr>
            <w:r>
              <w:rPr>
                <w:rFonts w:ascii="Arial" w:hAnsi="Arial"/>
                <w:sz w:val="15"/>
              </w:rPr>
              <w:t>Descarga</w:t>
            </w:r>
          </w:p>
        </w:tc>
        <w:tc>
          <w:tcPr>
            <w:tcW w:type="dxa" w:w="7370"/>
            <w:vAlign w:val="top"/>
            <w:tcMar>
              <w:top w:w="80" w:type="dxa"/>
              <w:start w:w="80" w:type="dxa"/>
              <w:bottom w:w="80" w:type="dxa"/>
              <w:end w:w="80" w:type="dxa"/>
            </w:tcMar>
          </w:tcPr>
          <w:p>
            <w:pPr>
              <w:spacing w:after="0" w:before="0"/>
            </w:pPr>
            <w:r>
              <w:rPr>
                <w:rFonts w:ascii="Arial" w:hAnsi="Arial"/>
                <w:sz w:val="15"/>
              </w:rPr>
              <w:t>Puntos de izado, espacio y secuencia.</w:t>
            </w:r>
          </w:p>
        </w:tc>
      </w:tr>
      <w:tr>
        <w:tc>
          <w:tcPr>
            <w:tcW w:type="dxa" w:w="1984"/>
            <w:vAlign w:val="top"/>
            <w:tcMar>
              <w:top w:w="80" w:type="dxa"/>
              <w:start w:w="80" w:type="dxa"/>
              <w:bottom w:w="80" w:type="dxa"/>
              <w:end w:w="80" w:type="dxa"/>
            </w:tcMar>
            <w:shd w:fill="F3F6F9"/>
          </w:tcPr>
          <w:p>
            <w:pPr>
              <w:spacing w:after="0" w:before="0"/>
            </w:pPr>
            <w:r>
              <w:rPr>
                <w:rFonts w:ascii="Arial" w:hAnsi="Arial"/>
                <w:sz w:val="15"/>
              </w:rPr>
              <w:t>Premontaje</w:t>
            </w:r>
          </w:p>
        </w:tc>
        <w:tc>
          <w:tcPr>
            <w:tcW w:type="dxa" w:w="7370"/>
            <w:vAlign w:val="top"/>
            <w:tcMar>
              <w:top w:w="80" w:type="dxa"/>
              <w:start w:w="80" w:type="dxa"/>
              <w:bottom w:w="80" w:type="dxa"/>
              <w:end w:w="80" w:type="dxa"/>
            </w:tcMar>
            <w:shd w:fill="F3F6F9"/>
          </w:tcPr>
          <w:p>
            <w:pPr>
              <w:spacing w:after="0" w:before="0"/>
            </w:pPr>
            <w:r>
              <w:rPr>
                <w:rFonts w:ascii="Arial" w:hAnsi="Arial"/>
                <w:sz w:val="15"/>
              </w:rPr>
              <w:t>Inspección, limpieza, orientación y herramientas.</w:t>
            </w:r>
          </w:p>
        </w:tc>
      </w:tr>
      <w:tr>
        <w:tc>
          <w:tcPr>
            <w:tcW w:type="dxa" w:w="1984"/>
            <w:vAlign w:val="top"/>
            <w:tcMar>
              <w:top w:w="80" w:type="dxa"/>
              <w:start w:w="80" w:type="dxa"/>
              <w:bottom w:w="80" w:type="dxa"/>
              <w:end w:w="80" w:type="dxa"/>
            </w:tcMar>
          </w:tcPr>
          <w:p>
            <w:pPr>
              <w:spacing w:after="0" w:before="0"/>
            </w:pPr>
            <w:r>
              <w:rPr>
                <w:rFonts w:ascii="Arial" w:hAnsi="Arial"/>
                <w:sz w:val="15"/>
              </w:rPr>
              <w:t>Ensamblaje</w:t>
            </w:r>
          </w:p>
        </w:tc>
        <w:tc>
          <w:tcPr>
            <w:tcW w:type="dxa" w:w="7370"/>
            <w:vAlign w:val="top"/>
            <w:tcMar>
              <w:top w:w="80" w:type="dxa"/>
              <w:start w:w="80" w:type="dxa"/>
              <w:bottom w:w="80" w:type="dxa"/>
              <w:end w:w="80" w:type="dxa"/>
            </w:tcMar>
          </w:tcPr>
          <w:p>
            <w:pPr>
              <w:spacing w:after="0" w:before="0"/>
            </w:pPr>
            <w:r>
              <w:rPr>
                <w:rFonts w:ascii="Arial" w:hAnsi="Arial"/>
                <w:sz w:val="15"/>
              </w:rPr>
              <w:t>Fuerza/par, alineación, solape/pretensión y marcas.</w:t>
            </w:r>
          </w:p>
        </w:tc>
      </w:tr>
      <w:tr>
        <w:tc>
          <w:tcPr>
            <w:tcW w:type="dxa" w:w="1984"/>
            <w:vAlign w:val="top"/>
            <w:tcMar>
              <w:top w:w="80" w:type="dxa"/>
              <w:start w:w="80" w:type="dxa"/>
              <w:bottom w:w="80" w:type="dxa"/>
              <w:end w:w="80" w:type="dxa"/>
            </w:tcMar>
            <w:shd w:fill="F3F6F9"/>
          </w:tcPr>
          <w:p>
            <w:pPr>
              <w:spacing w:after="0" w:before="0"/>
            </w:pPr>
            <w:r>
              <w:rPr>
                <w:rFonts w:ascii="Arial" w:hAnsi="Arial"/>
                <w:sz w:val="15"/>
              </w:rPr>
              <w:t>Izado conjunto</w:t>
            </w:r>
          </w:p>
        </w:tc>
        <w:tc>
          <w:tcPr>
            <w:tcW w:type="dxa" w:w="7370"/>
            <w:vAlign w:val="top"/>
            <w:tcMar>
              <w:top w:w="80" w:type="dxa"/>
              <w:start w:w="80" w:type="dxa"/>
              <w:bottom w:w="80" w:type="dxa"/>
              <w:end w:w="80" w:type="dxa"/>
            </w:tcMar>
            <w:shd w:fill="F3F6F9"/>
          </w:tcPr>
          <w:p>
            <w:pPr>
              <w:spacing w:after="0" w:before="0"/>
            </w:pPr>
            <w:r>
              <w:rPr>
                <w:rFonts w:ascii="Arial" w:hAnsi="Arial"/>
                <w:sz w:val="15"/>
              </w:rPr>
              <w:t>Estabilidad temporal, esfuerzos de izado y deformación.</w:t>
            </w:r>
          </w:p>
        </w:tc>
      </w:tr>
      <w:tr>
        <w:tc>
          <w:tcPr>
            <w:tcW w:type="dxa" w:w="1984"/>
            <w:vAlign w:val="top"/>
            <w:tcMar>
              <w:top w:w="80" w:type="dxa"/>
              <w:start w:w="80" w:type="dxa"/>
              <w:bottom w:w="80" w:type="dxa"/>
              <w:end w:w="80" w:type="dxa"/>
            </w:tcMar>
          </w:tcPr>
          <w:p>
            <w:pPr>
              <w:spacing w:after="0" w:before="0"/>
            </w:pPr>
            <w:r>
              <w:rPr>
                <w:rFonts w:ascii="Arial" w:hAnsi="Arial"/>
                <w:sz w:val="15"/>
              </w:rPr>
              <w:t>Instalación</w:t>
            </w:r>
          </w:p>
        </w:tc>
        <w:tc>
          <w:tcPr>
            <w:tcW w:type="dxa" w:w="7370"/>
            <w:vAlign w:val="top"/>
            <w:tcMar>
              <w:top w:w="80" w:type="dxa"/>
              <w:start w:w="80" w:type="dxa"/>
              <w:bottom w:w="80" w:type="dxa"/>
              <w:end w:w="80" w:type="dxa"/>
            </w:tcMar>
          </w:tcPr>
          <w:p>
            <w:pPr>
              <w:spacing w:after="0" w:before="0"/>
            </w:pPr>
            <w:r>
              <w:rPr>
                <w:rFonts w:ascii="Arial" w:hAnsi="Arial"/>
                <w:sz w:val="15"/>
              </w:rPr>
              <w:t>Interfaz con placa/empotramiento, verticalidad y bloqueo.</w:t>
            </w:r>
          </w:p>
        </w:tc>
      </w:tr>
      <w:tr>
        <w:tc>
          <w:tcPr>
            <w:tcW w:type="dxa" w:w="1984"/>
            <w:vAlign w:val="top"/>
            <w:tcMar>
              <w:top w:w="80" w:type="dxa"/>
              <w:start w:w="80" w:type="dxa"/>
              <w:bottom w:w="80" w:type="dxa"/>
              <w:end w:w="80" w:type="dxa"/>
            </w:tcMar>
            <w:shd w:fill="F3F6F9"/>
          </w:tcPr>
          <w:p>
            <w:pPr>
              <w:spacing w:after="0" w:before="0"/>
            </w:pPr>
            <w:r>
              <w:rPr>
                <w:rFonts w:ascii="Arial" w:hAnsi="Arial"/>
                <w:sz w:val="15"/>
              </w:rPr>
              <w:t>Aceptación</w:t>
            </w:r>
          </w:p>
        </w:tc>
        <w:tc>
          <w:tcPr>
            <w:tcW w:type="dxa" w:w="7370"/>
            <w:vAlign w:val="top"/>
            <w:tcMar>
              <w:top w:w="80" w:type="dxa"/>
              <w:start w:w="80" w:type="dxa"/>
              <w:bottom w:w="80" w:type="dxa"/>
              <w:end w:w="80" w:type="dxa"/>
            </w:tcMar>
            <w:shd w:fill="F3F6F9"/>
          </w:tcPr>
          <w:p>
            <w:pPr>
              <w:spacing w:after="0" w:before="0"/>
            </w:pPr>
            <w:r>
              <w:rPr>
                <w:rFonts w:ascii="Arial" w:hAnsi="Arial"/>
                <w:sz w:val="15"/>
              </w:rPr>
              <w:t>Mediciones finales, evidencias, no conformidades y cierre.</w:t>
            </w:r>
          </w:p>
        </w:tc>
      </w:tr>
    </w:tbl>
    <w:p>
      <w:pPr>
        <w:spacing w:after="0"/>
      </w:pPr>
    </w:p>
    <w:p>
      <w:r>
        <w:rPr>
          <w:rFonts w:ascii="Aptos" w:hAnsi="Aptos"/>
        </w:rPr>
        <w:br w:type="page"/>
      </w:r>
    </w:p>
    <w:p>
      <w:pPr>
        <w:pStyle w:val="Heading1"/>
        <w:keepNext/>
      </w:pPr>
      <w:r>
        <w:rPr>
          <w:rFonts w:ascii="Aptos" w:hAnsi="Aptos"/>
        </w:rPr>
        <w:t>22. Optimización multiobjetivo</w:t>
      </w:r>
    </w:p>
    <w:p>
      <w:pPr>
        <w:spacing w:after="100" w:line="259" w:lineRule="auto"/>
      </w:pPr>
      <w:r>
        <w:rPr>
          <w:rFonts w:ascii="Arial" w:hAnsi="Arial"/>
          <w:b w:val="0"/>
          <w:i w:val="0"/>
          <w:sz w:val="18"/>
        </w:rPr>
        <w:t>La optimización deberá considerar el coste total instalado, no únicamente el coste de material. La función objetivo podrá combinar:</w:t>
      </w:r>
    </w:p>
    <w:p>
      <w:pPr>
        <w:pStyle w:val="ListBullet"/>
        <w:spacing w:after="40" w:line="245" w:lineRule="auto"/>
      </w:pPr>
      <w:r>
        <w:rPr>
          <w:rFonts w:ascii="Aptos" w:hAnsi="Aptos"/>
        </w:rPr>
        <w:t>Material y desperdicio de cada tramo.</w:t>
      </w:r>
    </w:p>
    <w:p>
      <w:pPr>
        <w:pStyle w:val="ListBullet"/>
        <w:spacing w:after="40" w:line="245" w:lineRule="auto"/>
      </w:pPr>
      <w:r>
        <w:rPr>
          <w:rFonts w:ascii="Aptos" w:hAnsi="Aptos"/>
        </w:rPr>
        <w:t>Procesos: corte, plegado, soldadura, mecanizado, galvanizado, pintura y control.</w:t>
      </w:r>
    </w:p>
    <w:p>
      <w:pPr>
        <w:pStyle w:val="ListBullet"/>
        <w:spacing w:after="40" w:line="245" w:lineRule="auto"/>
      </w:pPr>
      <w:r>
        <w:rPr>
          <w:rFonts w:ascii="Aptos" w:hAnsi="Aptos"/>
        </w:rPr>
        <w:t>Tornillos, bridas, manguitos, sellos y aislantes.</w:t>
      </w:r>
    </w:p>
    <w:p>
      <w:pPr>
        <w:pStyle w:val="ListBullet"/>
        <w:spacing w:after="40" w:line="245" w:lineRule="auto"/>
      </w:pPr>
      <w:r>
        <w:rPr>
          <w:rFonts w:ascii="Aptos" w:hAnsi="Aptos"/>
        </w:rPr>
        <w:t>Transporte especial o estándar.</w:t>
      </w:r>
    </w:p>
    <w:p>
      <w:pPr>
        <w:pStyle w:val="ListBullet"/>
        <w:spacing w:after="40" w:line="245" w:lineRule="auto"/>
      </w:pPr>
      <w:r>
        <w:rPr>
          <w:rFonts w:ascii="Aptos" w:hAnsi="Aptos"/>
        </w:rPr>
        <w:t>Medios de montaje, tiempo, personal y herramientas.</w:t>
      </w:r>
    </w:p>
    <w:p>
      <w:pPr>
        <w:pStyle w:val="ListBullet"/>
        <w:spacing w:after="40" w:line="245" w:lineRule="auto"/>
      </w:pPr>
      <w:r>
        <w:rPr>
          <w:rFonts w:ascii="Aptos" w:hAnsi="Aptos"/>
        </w:rPr>
        <w:t>Riesgo de no conformidad y sensibilidad a tolerancias.</w:t>
      </w:r>
    </w:p>
    <w:p>
      <w:pPr>
        <w:pStyle w:val="ListBullet"/>
        <w:spacing w:after="40" w:line="245" w:lineRule="auto"/>
      </w:pPr>
      <w:r>
        <w:rPr>
          <w:rFonts w:ascii="Aptos" w:hAnsi="Aptos"/>
        </w:rPr>
        <w:t>Peso, número de piezas y maniobras.</w:t>
      </w:r>
    </w:p>
    <w:p>
      <w:pPr>
        <w:pStyle w:val="ListBullet"/>
        <w:spacing w:after="40" w:line="245" w:lineRule="auto"/>
      </w:pPr>
      <w:r>
        <w:rPr>
          <w:rFonts w:ascii="Aptos" w:hAnsi="Aptos"/>
        </w:rPr>
        <w:t>CO₂ de materiales, procesos, transporte y montaje.</w:t>
      </w:r>
    </w:p>
    <w:p>
      <w:pPr>
        <w:pStyle w:val="ListBullet"/>
        <w:spacing w:after="40" w:line="245" w:lineRule="auto"/>
      </w:pPr>
      <w:r>
        <w:rPr>
          <w:rFonts w:ascii="Aptos" w:hAnsi="Aptos"/>
        </w:rPr>
        <w:t>Mantenimiento e inspección durante la vida útil.</w:t>
      </w:r>
    </w:p>
    <w:p>
      <w:pPr>
        <w:spacing w:after="100" w:line="259" w:lineRule="auto"/>
      </w:pPr>
      <w:r>
        <w:rPr>
          <w:rFonts w:ascii="Arial" w:hAnsi="Arial"/>
          <w:b w:val="0"/>
          <w:i w:val="0"/>
          <w:sz w:val="18"/>
        </w:rPr>
        <w:t>El optimizador generará al menos cuatro soluciones: menor coste, menor peso, menor CO₂ y equilibrada. Cada alternativa mostrará número de tramos, posiciones de junta, tipo de unión, utilización máxima, deformación, coste total, CO₂, riesgo y razones de descarte de opciones cercanas.</w:t>
      </w:r>
    </w:p>
    <w:p>
      <w:pPr>
        <w:pStyle w:val="Heading1"/>
        <w:keepNext/>
      </w:pPr>
      <w:r>
        <w:rPr>
          <w:rFonts w:ascii="Aptos" w:hAnsi="Aptos"/>
        </w:rPr>
        <w:t>23. Reglas de selección automática</w:t>
      </w:r>
    </w:p>
    <w:tbl>
      <w:tblPr>
        <w:tblStyle w:val="TableGrid"/>
        <w:tblW w:type="auto" w:w="0"/>
        <w:jc w:val="center"/>
        <w:tblLook w:firstColumn="1" w:firstRow="1" w:lastColumn="0" w:lastRow="0" w:noHBand="0" w:noVBand="1" w:val="04A0"/>
      </w:tblPr>
      <w:tblGrid>
        <w:gridCol w:w="5043"/>
        <w:gridCol w:w="5043"/>
      </w:tblGrid>
      <w:tr>
        <w:tc>
          <w:tcPr>
            <w:tcW w:type="dxa" w:w="2551"/>
            <w:shd w:fill="1F4E79"/>
            <w:vAlign w:val="center"/>
            <w:tcMar>
              <w:top w:w="80" w:type="dxa"/>
              <w:start w:w="80" w:type="dxa"/>
              <w:bottom w:w="80" w:type="dxa"/>
              <w:end w:w="80" w:type="dxa"/>
            </w:tcMar>
          </w:tcPr>
          <w:p>
            <w:pPr>
              <w:spacing w:after="0" w:before="0"/>
            </w:pPr>
            <w:r>
              <w:rPr>
                <w:rFonts w:ascii="Arial" w:hAnsi="Arial"/>
                <w:b/>
                <w:color w:val="FFFFFF"/>
                <w:sz w:val="15"/>
              </w:rPr>
              <w:t>Regla</w:t>
            </w:r>
          </w:p>
        </w:tc>
        <w:tc>
          <w:tcPr>
            <w:tcW w:type="dxa" w:w="6803"/>
            <w:shd w:fill="1F4E79"/>
            <w:vAlign w:val="center"/>
            <w:tcMar>
              <w:top w:w="80" w:type="dxa"/>
              <w:start w:w="80" w:type="dxa"/>
              <w:bottom w:w="80" w:type="dxa"/>
              <w:end w:w="80" w:type="dxa"/>
            </w:tcMar>
          </w:tcPr>
          <w:p>
            <w:pPr>
              <w:spacing w:after="0" w:before="0"/>
            </w:pPr>
            <w:r>
              <w:rPr>
                <w:rFonts w:ascii="Arial" w:hAnsi="Arial"/>
                <w:b/>
                <w:color w:val="FFFFFF"/>
                <w:sz w:val="15"/>
              </w:rPr>
              <w:t>Decisión inicial</w:t>
            </w:r>
          </w:p>
        </w:tc>
      </w:tr>
      <w:tr>
        <w:tc>
          <w:tcPr>
            <w:tcW w:type="dxa" w:w="2551"/>
            <w:vAlign w:val="top"/>
            <w:tcMar>
              <w:top w:w="80" w:type="dxa"/>
              <w:start w:w="80" w:type="dxa"/>
              <w:bottom w:w="80" w:type="dxa"/>
              <w:end w:w="80" w:type="dxa"/>
            </w:tcMar>
          </w:tcPr>
          <w:p>
            <w:pPr>
              <w:spacing w:after="0" w:before="0"/>
            </w:pPr>
            <w:r>
              <w:rPr>
                <w:rFonts w:ascii="Arial" w:hAnsi="Arial"/>
                <w:sz w:val="15"/>
              </w:rPr>
              <w:t>Pieza ≤ 12 m y fabricable</w:t>
            </w:r>
          </w:p>
        </w:tc>
        <w:tc>
          <w:tcPr>
            <w:tcW w:type="dxa" w:w="6803"/>
            <w:vAlign w:val="top"/>
            <w:tcMar>
              <w:top w:w="80" w:type="dxa"/>
              <w:start w:w="80" w:type="dxa"/>
              <w:bottom w:w="80" w:type="dxa"/>
              <w:end w:w="80" w:type="dxa"/>
            </w:tcMar>
          </w:tcPr>
          <w:p>
            <w:pPr>
              <w:spacing w:after="0" w:before="0"/>
            </w:pPr>
            <w:r>
              <w:rPr>
                <w:rFonts w:ascii="Arial" w:hAnsi="Arial"/>
                <w:sz w:val="15"/>
              </w:rPr>
              <w:t>Preferir pieza única salvo que coste/logística justifique segmentar.</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Pieza &gt; 12 m</w:t>
            </w:r>
          </w:p>
        </w:tc>
        <w:tc>
          <w:tcPr>
            <w:tcW w:type="dxa" w:w="6803"/>
            <w:vAlign w:val="top"/>
            <w:tcMar>
              <w:top w:w="80" w:type="dxa"/>
              <w:start w:w="80" w:type="dxa"/>
              <w:bottom w:w="80" w:type="dxa"/>
              <w:end w:w="80" w:type="dxa"/>
            </w:tcMar>
            <w:shd w:fill="F3F6F9"/>
          </w:tcPr>
          <w:p>
            <w:pPr>
              <w:spacing w:after="0" w:before="0"/>
            </w:pPr>
            <w:r>
              <w:rPr>
                <w:rFonts w:ascii="Arial" w:hAnsi="Arial"/>
                <w:sz w:val="15"/>
              </w:rPr>
              <w:t>Generar segmentación; excepción solo con aprobación.</w:t>
            </w:r>
          </w:p>
        </w:tc>
      </w:tr>
      <w:tr>
        <w:tc>
          <w:tcPr>
            <w:tcW w:type="dxa" w:w="2551"/>
            <w:vAlign w:val="top"/>
            <w:tcMar>
              <w:top w:w="80" w:type="dxa"/>
              <w:start w:w="80" w:type="dxa"/>
              <w:bottom w:w="80" w:type="dxa"/>
              <w:end w:w="80" w:type="dxa"/>
            </w:tcMar>
          </w:tcPr>
          <w:p>
            <w:pPr>
              <w:spacing w:after="0" w:before="0"/>
            </w:pPr>
            <w:r>
              <w:rPr>
                <w:rFonts w:ascii="Arial" w:hAnsi="Arial"/>
                <w:sz w:val="15"/>
              </w:rPr>
              <w:t>Fuste metálico troncocónico estándar</w:t>
            </w:r>
          </w:p>
        </w:tc>
        <w:tc>
          <w:tcPr>
            <w:tcW w:type="dxa" w:w="6803"/>
            <w:vAlign w:val="top"/>
            <w:tcMar>
              <w:top w:w="80" w:type="dxa"/>
              <w:start w:w="80" w:type="dxa"/>
              <w:bottom w:w="80" w:type="dxa"/>
              <w:end w:w="80" w:type="dxa"/>
            </w:tcMar>
          </w:tcPr>
          <w:p>
            <w:pPr>
              <w:spacing w:after="0" w:before="0"/>
            </w:pPr>
            <w:r>
              <w:rPr>
                <w:rFonts w:ascii="Arial" w:hAnsi="Arial"/>
                <w:sz w:val="15"/>
              </w:rPr>
              <w:t>Evaluar telescópica y embridada.</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Necesidad de desmontaje</w:t>
            </w:r>
          </w:p>
        </w:tc>
        <w:tc>
          <w:tcPr>
            <w:tcW w:type="dxa" w:w="6803"/>
            <w:vAlign w:val="top"/>
            <w:tcMar>
              <w:top w:w="80" w:type="dxa"/>
              <w:start w:w="80" w:type="dxa"/>
              <w:bottom w:w="80" w:type="dxa"/>
              <w:end w:w="80" w:type="dxa"/>
            </w:tcMar>
            <w:shd w:fill="F3F6F9"/>
          </w:tcPr>
          <w:p>
            <w:pPr>
              <w:spacing w:after="0" w:before="0"/>
            </w:pPr>
            <w:r>
              <w:rPr>
                <w:rFonts w:ascii="Arial" w:hAnsi="Arial"/>
                <w:sz w:val="15"/>
              </w:rPr>
              <w:t>Priorizar embridada o unión mecánica.</w:t>
            </w:r>
          </w:p>
        </w:tc>
      </w:tr>
      <w:tr>
        <w:tc>
          <w:tcPr>
            <w:tcW w:type="dxa" w:w="2551"/>
            <w:vAlign w:val="top"/>
            <w:tcMar>
              <w:top w:w="80" w:type="dxa"/>
              <w:start w:w="80" w:type="dxa"/>
              <w:bottom w:w="80" w:type="dxa"/>
              <w:end w:w="80" w:type="dxa"/>
            </w:tcMar>
          </w:tcPr>
          <w:p>
            <w:pPr>
              <w:spacing w:after="0" w:before="0"/>
            </w:pPr>
            <w:r>
              <w:rPr>
                <w:rFonts w:ascii="Arial" w:hAnsi="Arial"/>
                <w:sz w:val="15"/>
              </w:rPr>
              <w:t>Alta fatiga o torsión</w:t>
            </w:r>
          </w:p>
        </w:tc>
        <w:tc>
          <w:tcPr>
            <w:tcW w:type="dxa" w:w="6803"/>
            <w:vAlign w:val="top"/>
            <w:tcMar>
              <w:top w:w="80" w:type="dxa"/>
              <w:start w:w="80" w:type="dxa"/>
              <w:bottom w:w="80" w:type="dxa"/>
              <w:end w:w="80" w:type="dxa"/>
            </w:tcMar>
          </w:tcPr>
          <w:p>
            <w:pPr>
              <w:spacing w:after="0" w:before="0"/>
            </w:pPr>
            <w:r>
              <w:rPr>
                <w:rFonts w:ascii="Arial" w:hAnsi="Arial"/>
                <w:sz w:val="15"/>
              </w:rPr>
              <w:t>Penalizar holguras y detalles sensibles; exigir ruta avanzada.</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Aluminio-acero</w:t>
            </w:r>
          </w:p>
        </w:tc>
        <w:tc>
          <w:tcPr>
            <w:tcW w:type="dxa" w:w="6803"/>
            <w:vAlign w:val="top"/>
            <w:tcMar>
              <w:top w:w="80" w:type="dxa"/>
              <w:start w:w="80" w:type="dxa"/>
              <w:bottom w:w="80" w:type="dxa"/>
              <w:end w:w="80" w:type="dxa"/>
            </w:tcMar>
            <w:shd w:fill="F3F6F9"/>
          </w:tcPr>
          <w:p>
            <w:pPr>
              <w:spacing w:after="0" w:before="0"/>
            </w:pPr>
            <w:r>
              <w:rPr>
                <w:rFonts w:ascii="Arial" w:hAnsi="Arial"/>
                <w:sz w:val="15"/>
              </w:rPr>
              <w:t>Usar interfaz híbrida con aislamiento verificado.</w:t>
            </w:r>
          </w:p>
        </w:tc>
      </w:tr>
      <w:tr>
        <w:tc>
          <w:tcPr>
            <w:tcW w:type="dxa" w:w="2551"/>
            <w:vAlign w:val="top"/>
            <w:tcMar>
              <w:top w:w="80" w:type="dxa"/>
              <w:start w:w="80" w:type="dxa"/>
              <w:bottom w:w="80" w:type="dxa"/>
              <w:end w:w="80" w:type="dxa"/>
            </w:tcMar>
          </w:tcPr>
          <w:p>
            <w:pPr>
              <w:spacing w:after="0" w:before="0"/>
            </w:pPr>
            <w:r>
              <w:rPr>
                <w:rFonts w:ascii="Arial" w:hAnsi="Arial"/>
                <w:sz w:val="15"/>
              </w:rPr>
              <w:t>Hormigón segmentado</w:t>
            </w:r>
          </w:p>
        </w:tc>
        <w:tc>
          <w:tcPr>
            <w:tcW w:type="dxa" w:w="6803"/>
            <w:vAlign w:val="top"/>
            <w:tcMar>
              <w:top w:w="80" w:type="dxa"/>
              <w:start w:w="80" w:type="dxa"/>
              <w:bottom w:w="80" w:type="dxa"/>
              <w:end w:w="80" w:type="dxa"/>
            </w:tcMar>
          </w:tcPr>
          <w:p>
            <w:pPr>
              <w:spacing w:after="0" w:before="0"/>
            </w:pPr>
            <w:r>
              <w:rPr>
                <w:rFonts w:ascii="Arial" w:hAnsi="Arial"/>
                <w:sz w:val="15"/>
              </w:rPr>
              <w:t>Solo familia validada; no generar solución libre.</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Montaje sin acceso interior</w:t>
            </w:r>
          </w:p>
        </w:tc>
        <w:tc>
          <w:tcPr>
            <w:tcW w:type="dxa" w:w="6803"/>
            <w:vAlign w:val="top"/>
            <w:tcMar>
              <w:top w:w="80" w:type="dxa"/>
              <w:start w:w="80" w:type="dxa"/>
              <w:bottom w:w="80" w:type="dxa"/>
              <w:end w:w="80" w:type="dxa"/>
            </w:tcMar>
            <w:shd w:fill="F3F6F9"/>
          </w:tcPr>
          <w:p>
            <w:pPr>
              <w:spacing w:after="0" w:before="0"/>
            </w:pPr>
            <w:r>
              <w:rPr>
                <w:rFonts w:ascii="Arial" w:hAnsi="Arial"/>
                <w:sz w:val="15"/>
              </w:rPr>
              <w:t>Filtrar uniones que exijan herramienta inaccesible.</w:t>
            </w:r>
          </w:p>
        </w:tc>
      </w:tr>
      <w:tr>
        <w:tc>
          <w:tcPr>
            <w:tcW w:type="dxa" w:w="2551"/>
            <w:vAlign w:val="top"/>
            <w:tcMar>
              <w:top w:w="80" w:type="dxa"/>
              <w:start w:w="80" w:type="dxa"/>
              <w:bottom w:w="80" w:type="dxa"/>
              <w:end w:w="80" w:type="dxa"/>
            </w:tcMar>
          </w:tcPr>
          <w:p>
            <w:pPr>
              <w:spacing w:after="0" w:before="0"/>
            </w:pPr>
            <w:r>
              <w:rPr>
                <w:rFonts w:ascii="Arial" w:hAnsi="Arial"/>
                <w:sz w:val="15"/>
              </w:rPr>
              <w:t>Ambiente agresivo</w:t>
            </w:r>
          </w:p>
        </w:tc>
        <w:tc>
          <w:tcPr>
            <w:tcW w:type="dxa" w:w="6803"/>
            <w:vAlign w:val="top"/>
            <w:tcMar>
              <w:top w:w="80" w:type="dxa"/>
              <w:start w:w="80" w:type="dxa"/>
              <w:bottom w:w="80" w:type="dxa"/>
              <w:end w:w="80" w:type="dxa"/>
            </w:tcMar>
          </w:tcPr>
          <w:p>
            <w:pPr>
              <w:spacing w:after="0" w:before="0"/>
            </w:pPr>
            <w:r>
              <w:rPr>
                <w:rFonts w:ascii="Arial" w:hAnsi="Arial"/>
                <w:sz w:val="15"/>
              </w:rPr>
              <w:t>Penalizar cavidades ocultas no inspeccionables.</w:t>
            </w:r>
          </w:p>
        </w:tc>
      </w:tr>
    </w:tbl>
    <w:p>
      <w:pPr>
        <w:spacing w:after="0"/>
      </w:pPr>
    </w:p>
    <w:p>
      <w:pPr>
        <w:pStyle w:val="Heading1"/>
        <w:keepNext/>
      </w:pPr>
      <w:r>
        <w:rPr>
          <w:rFonts w:ascii="Aptos" w:hAnsi="Aptos"/>
        </w:rPr>
        <w:t>24. Submodelo FEM local</w:t>
      </w:r>
    </w:p>
    <w:p>
      <w:pPr>
        <w:spacing w:after="100" w:line="259" w:lineRule="auto"/>
      </w:pPr>
      <w:r>
        <w:rPr>
          <w:rFonts w:ascii="Arial" w:hAnsi="Arial"/>
          <w:b w:val="0"/>
          <w:i w:val="0"/>
          <w:sz w:val="18"/>
        </w:rPr>
        <w:t>Se activará obligatoriamente cuando la unión esté fuera del dominio de fórmulas, presente geometría compleja, contacto no lineal relevante, grandes deformaciones locales, interacción de varios modos o utilización cercana al límite. El submodelo recibirá desplazamientos o fuerzas consistentes del modelo global y devolverá rigidez, tensiones, deformaciones, contacto y factores de concentración.</w:t>
      </w:r>
    </w:p>
    <w:p>
      <w:pPr>
        <w:pStyle w:val="ListBullet"/>
        <w:spacing w:after="40" w:line="245" w:lineRule="auto"/>
      </w:pPr>
      <w:r>
        <w:rPr>
          <w:rFonts w:ascii="Aptos" w:hAnsi="Aptos"/>
        </w:rPr>
        <w:t>Elementos shell/solid adecuados al espesor y detalle.</w:t>
      </w:r>
    </w:p>
    <w:p>
      <w:pPr>
        <w:pStyle w:val="ListBullet"/>
        <w:spacing w:after="40" w:line="245" w:lineRule="auto"/>
      </w:pPr>
      <w:r>
        <w:rPr>
          <w:rFonts w:ascii="Aptos" w:hAnsi="Aptos"/>
        </w:rPr>
        <w:t>Contactos con apertura, cierre, fricción y pretensión cuando proceda.</w:t>
      </w:r>
    </w:p>
    <w:p>
      <w:pPr>
        <w:pStyle w:val="ListBullet"/>
        <w:spacing w:after="40" w:line="245" w:lineRule="auto"/>
      </w:pPr>
      <w:r>
        <w:rPr>
          <w:rFonts w:ascii="Aptos" w:hAnsi="Aptos"/>
        </w:rPr>
        <w:t>Tornillos mediante conectores validados o geometría explícita según objetivo.</w:t>
      </w:r>
    </w:p>
    <w:p>
      <w:pPr>
        <w:pStyle w:val="ListBullet"/>
        <w:spacing w:after="40" w:line="245" w:lineRule="auto"/>
      </w:pPr>
      <w:r>
        <w:rPr>
          <w:rFonts w:ascii="Aptos" w:hAnsi="Aptos"/>
        </w:rPr>
        <w:t>Soldaduras con representación coherente con la verificación.</w:t>
      </w:r>
    </w:p>
    <w:p>
      <w:pPr>
        <w:pStyle w:val="ListBullet"/>
        <w:spacing w:after="40" w:line="245" w:lineRule="auto"/>
      </w:pPr>
      <w:r>
        <w:rPr>
          <w:rFonts w:ascii="Aptos" w:hAnsi="Aptos"/>
        </w:rPr>
        <w:t>Imperfecciones geométricas y tolerancias críticas.</w:t>
      </w:r>
    </w:p>
    <w:p>
      <w:pPr>
        <w:pStyle w:val="ListBullet"/>
        <w:spacing w:after="40" w:line="245" w:lineRule="auto"/>
      </w:pPr>
      <w:r>
        <w:rPr>
          <w:rFonts w:ascii="Aptos" w:hAnsi="Aptos"/>
        </w:rPr>
        <w:t>Estudio de convergencia de malla y energía artificial.</w:t>
      </w:r>
    </w:p>
    <w:p>
      <w:pPr>
        <w:pStyle w:val="ListBullet"/>
        <w:spacing w:after="40" w:line="245" w:lineRule="auto"/>
      </w:pPr>
      <w:r>
        <w:rPr>
          <w:rFonts w:ascii="Aptos" w:hAnsi="Aptos"/>
        </w:rPr>
        <w:t>Extracción de tensiones estructurales/hot-spot para fatiga; no usar picos singulares.</w:t>
      </w:r>
    </w:p>
    <w:p>
      <w:pPr>
        <w:pStyle w:val="ListBullet"/>
        <w:spacing w:after="40" w:line="245" w:lineRule="auto"/>
      </w:pPr>
      <w:r>
        <w:rPr>
          <w:rFonts w:ascii="Aptos" w:hAnsi="Aptos"/>
        </w:rPr>
        <w:t>Comparación con casos analíticos y ensayo antes de liberar plantilla.</w:t>
      </w:r>
    </w:p>
    <w:p>
      <w:pPr>
        <w:pStyle w:val="Heading1"/>
        <w:keepNext/>
      </w:pPr>
      <w:r>
        <w:rPr>
          <w:rFonts w:ascii="Aptos" w:hAnsi="Aptos"/>
        </w:rPr>
        <w:t>25. Matriz normativa y datasets</w:t>
      </w:r>
    </w:p>
    <w:p>
      <w:pPr>
        <w:spacing w:after="100" w:line="259" w:lineRule="auto"/>
      </w:pPr>
      <w:r>
        <w:rPr>
          <w:rFonts w:ascii="Arial" w:hAnsi="Arial"/>
          <w:b w:val="0"/>
          <w:i w:val="0"/>
          <w:sz w:val="18"/>
        </w:rPr>
        <w:t>La implementación mantendrá una matriz normativa versionada. Las ediciones concretas, anexos nacionales y normas de producto se confirmarán antes de liberar el motor. Cada regla tendrá identificador, cláusula, variables, unidades, dominio, algoritmo, tests y estado de aprobación.</w:t>
      </w:r>
    </w:p>
    <w:tbl>
      <w:tblPr>
        <w:tblStyle w:val="TableGrid"/>
        <w:tblW w:type="auto" w:w="0"/>
        <w:jc w:val="center"/>
        <w:tblLook w:firstColumn="1" w:firstRow="1" w:lastColumn="0" w:lastRow="0" w:noHBand="0" w:noVBand="1" w:val="04A0"/>
      </w:tblPr>
      <w:tblGrid>
        <w:gridCol w:w="5043"/>
        <w:gridCol w:w="5043"/>
      </w:tblGrid>
      <w:tr>
        <w:tc>
          <w:tcPr>
            <w:tcW w:type="dxa" w:w="2551"/>
            <w:shd w:fill="1F4E79"/>
            <w:vAlign w:val="center"/>
            <w:tcMar>
              <w:top w:w="80" w:type="dxa"/>
              <w:start w:w="80" w:type="dxa"/>
              <w:bottom w:w="80" w:type="dxa"/>
              <w:end w:w="80" w:type="dxa"/>
            </w:tcMar>
          </w:tcPr>
          <w:p>
            <w:pPr>
              <w:spacing w:after="0" w:before="0"/>
            </w:pPr>
            <w:r>
              <w:rPr>
                <w:rFonts w:ascii="Arial" w:hAnsi="Arial"/>
                <w:b/>
                <w:color w:val="FFFFFF"/>
                <w:sz w:val="15"/>
              </w:rPr>
              <w:t>Tipo de fuente</w:t>
            </w:r>
          </w:p>
        </w:tc>
        <w:tc>
          <w:tcPr>
            <w:tcW w:type="dxa" w:w="6803"/>
            <w:shd w:fill="1F4E79"/>
            <w:vAlign w:val="center"/>
            <w:tcMar>
              <w:top w:w="80" w:type="dxa"/>
              <w:start w:w="80" w:type="dxa"/>
              <w:bottom w:w="80" w:type="dxa"/>
              <w:end w:w="80" w:type="dxa"/>
            </w:tcMar>
          </w:tcPr>
          <w:p>
            <w:pPr>
              <w:spacing w:after="0" w:before="0"/>
            </w:pPr>
            <w:r>
              <w:rPr>
                <w:rFonts w:ascii="Arial" w:hAnsi="Arial"/>
                <w:b/>
                <w:color w:val="FFFFFF"/>
                <w:sz w:val="15"/>
              </w:rPr>
              <w:t>Implementación</w:t>
            </w:r>
          </w:p>
        </w:tc>
      </w:tr>
      <w:tr>
        <w:tc>
          <w:tcPr>
            <w:tcW w:type="dxa" w:w="2551"/>
            <w:vAlign w:val="top"/>
            <w:tcMar>
              <w:top w:w="80" w:type="dxa"/>
              <w:start w:w="80" w:type="dxa"/>
              <w:bottom w:w="80" w:type="dxa"/>
              <w:end w:w="80" w:type="dxa"/>
            </w:tcMar>
          </w:tcPr>
          <w:p>
            <w:pPr>
              <w:spacing w:after="0" w:before="0"/>
            </w:pPr>
            <w:r>
              <w:rPr>
                <w:rFonts w:ascii="Arial" w:hAnsi="Arial"/>
                <w:sz w:val="15"/>
              </w:rPr>
              <w:t>Fórmula explícita</w:t>
            </w:r>
          </w:p>
        </w:tc>
        <w:tc>
          <w:tcPr>
            <w:tcW w:type="dxa" w:w="6803"/>
            <w:vAlign w:val="top"/>
            <w:tcMar>
              <w:top w:w="80" w:type="dxa"/>
              <w:start w:w="80" w:type="dxa"/>
              <w:bottom w:w="80" w:type="dxa"/>
              <w:end w:w="80" w:type="dxa"/>
            </w:tcMar>
          </w:tcPr>
          <w:p>
            <w:pPr>
              <w:spacing w:after="0" w:before="0"/>
            </w:pPr>
            <w:r>
              <w:rPr>
                <w:rFonts w:ascii="Arial" w:hAnsi="Arial"/>
                <w:sz w:val="15"/>
              </w:rPr>
              <w:t>Código determinista con test unitario y dimensional.</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Tabla</w:t>
            </w:r>
          </w:p>
        </w:tc>
        <w:tc>
          <w:tcPr>
            <w:tcW w:type="dxa" w:w="6803"/>
            <w:vAlign w:val="top"/>
            <w:tcMar>
              <w:top w:w="80" w:type="dxa"/>
              <w:start w:w="80" w:type="dxa"/>
              <w:bottom w:w="80" w:type="dxa"/>
              <w:end w:w="80" w:type="dxa"/>
            </w:tcMar>
            <w:shd w:fill="F3F6F9"/>
          </w:tcPr>
          <w:p>
            <w:pPr>
              <w:spacing w:after="0" w:before="0"/>
            </w:pPr>
            <w:r>
              <w:rPr>
                <w:rFonts w:ascii="Arial" w:hAnsi="Arial"/>
                <w:sz w:val="15"/>
              </w:rPr>
              <w:t>Dataset versionado; interpolación solo cuando esté permitida.</w:t>
            </w:r>
          </w:p>
        </w:tc>
      </w:tr>
      <w:tr>
        <w:tc>
          <w:tcPr>
            <w:tcW w:type="dxa" w:w="2551"/>
            <w:vAlign w:val="top"/>
            <w:tcMar>
              <w:top w:w="80" w:type="dxa"/>
              <w:start w:w="80" w:type="dxa"/>
              <w:bottom w:w="80" w:type="dxa"/>
              <w:end w:w="80" w:type="dxa"/>
            </w:tcMar>
          </w:tcPr>
          <w:p>
            <w:pPr>
              <w:spacing w:after="0" w:before="0"/>
            </w:pPr>
            <w:r>
              <w:rPr>
                <w:rFonts w:ascii="Arial" w:hAnsi="Arial"/>
                <w:sz w:val="15"/>
              </w:rPr>
              <w:t>Gráfica/nomograma</w:t>
            </w:r>
          </w:p>
        </w:tc>
        <w:tc>
          <w:tcPr>
            <w:tcW w:type="dxa" w:w="6803"/>
            <w:vAlign w:val="top"/>
            <w:tcMar>
              <w:top w:w="80" w:type="dxa"/>
              <w:start w:w="80" w:type="dxa"/>
              <w:bottom w:w="80" w:type="dxa"/>
              <w:end w:w="80" w:type="dxa"/>
            </w:tcMar>
          </w:tcPr>
          <w:p>
            <w:pPr>
              <w:spacing w:after="0" w:before="0"/>
            </w:pPr>
            <w:r>
              <w:rPr>
                <w:rFonts w:ascii="Arial" w:hAnsi="Arial"/>
                <w:sz w:val="15"/>
              </w:rPr>
              <w:t>Digitalización controlada, lógica subyacente o envolvente conservadora validada.</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Ensayo/familia</w:t>
            </w:r>
          </w:p>
        </w:tc>
        <w:tc>
          <w:tcPr>
            <w:tcW w:type="dxa" w:w="6803"/>
            <w:vAlign w:val="top"/>
            <w:tcMar>
              <w:top w:w="80" w:type="dxa"/>
              <w:start w:w="80" w:type="dxa"/>
              <w:bottom w:w="80" w:type="dxa"/>
              <w:end w:w="80" w:type="dxa"/>
            </w:tcMar>
            <w:shd w:fill="F3F6F9"/>
          </w:tcPr>
          <w:p>
            <w:pPr>
              <w:spacing w:after="0" w:before="0"/>
            </w:pPr>
            <w:r>
              <w:rPr>
                <w:rFonts w:ascii="Arial" w:hAnsi="Arial"/>
                <w:sz w:val="15"/>
              </w:rPr>
              <w:t>Modelo de extensión con límites y evidencia.</w:t>
            </w:r>
          </w:p>
        </w:tc>
      </w:tr>
      <w:tr>
        <w:tc>
          <w:tcPr>
            <w:tcW w:type="dxa" w:w="2551"/>
            <w:vAlign w:val="top"/>
            <w:tcMar>
              <w:top w:w="80" w:type="dxa"/>
              <w:start w:w="80" w:type="dxa"/>
              <w:bottom w:w="80" w:type="dxa"/>
              <w:end w:w="80" w:type="dxa"/>
            </w:tcMar>
          </w:tcPr>
          <w:p>
            <w:pPr>
              <w:spacing w:after="0" w:before="0"/>
            </w:pPr>
            <w:r>
              <w:rPr>
                <w:rFonts w:ascii="Arial" w:hAnsi="Arial"/>
                <w:sz w:val="15"/>
              </w:rPr>
              <w:t>Regla interna Salvi</w:t>
            </w:r>
          </w:p>
        </w:tc>
        <w:tc>
          <w:tcPr>
            <w:tcW w:type="dxa" w:w="6803"/>
            <w:vAlign w:val="top"/>
            <w:tcMar>
              <w:top w:w="80" w:type="dxa"/>
              <w:start w:w="80" w:type="dxa"/>
              <w:bottom w:w="80" w:type="dxa"/>
              <w:end w:w="80" w:type="dxa"/>
            </w:tcMar>
          </w:tcPr>
          <w:p>
            <w:pPr>
              <w:spacing w:after="0" w:before="0"/>
            </w:pPr>
            <w:r>
              <w:rPr>
                <w:rFonts w:ascii="Arial" w:hAnsi="Arial"/>
                <w:sz w:val="15"/>
              </w:rPr>
              <w:t>Versión, propietario, justificación y aprobación.</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Modelo propio</w:t>
            </w:r>
          </w:p>
        </w:tc>
        <w:tc>
          <w:tcPr>
            <w:tcW w:type="dxa" w:w="6803"/>
            <w:vAlign w:val="top"/>
            <w:tcMar>
              <w:top w:w="80" w:type="dxa"/>
              <w:start w:w="80" w:type="dxa"/>
              <w:bottom w:w="80" w:type="dxa"/>
              <w:end w:w="80" w:type="dxa"/>
            </w:tcMar>
            <w:shd w:fill="F3F6F9"/>
          </w:tcPr>
          <w:p>
            <w:pPr>
              <w:spacing w:after="0" w:before="0"/>
            </w:pPr>
            <w:r>
              <w:rPr>
                <w:rFonts w:ascii="Arial" w:hAnsi="Arial"/>
                <w:sz w:val="15"/>
              </w:rPr>
              <w:t>Fundamento físico, validación FEM/ensayo, error y dominio.</w:t>
            </w:r>
          </w:p>
        </w:tc>
      </w:tr>
    </w:tbl>
    <w:p>
      <w:pPr>
        <w:spacing w:after="0"/>
      </w:pPr>
    </w:p>
    <w:p>
      <w:pPr>
        <w:spacing w:after="100" w:line="259" w:lineRule="auto"/>
      </w:pPr>
      <w:r>
        <w:rPr>
          <w:rFonts w:ascii="Arial" w:hAnsi="Arial"/>
          <w:b w:val="0"/>
          <w:i w:val="0"/>
          <w:sz w:val="18"/>
        </w:rPr>
        <w:t>No se permitirá lectura manual de gráficas durante el cálculo. No se extrapolará fuera del dominio. Una fórmula propia solo podrá sustituir una curva después de demostrar continuidad, monotonicidad, límites, error máximo y conservadurismo.</w:t>
      </w:r>
    </w:p>
    <w:p>
      <w:pPr>
        <w:pStyle w:val="Heading1"/>
        <w:keepNext/>
      </w:pPr>
      <w:r>
        <w:rPr>
          <w:rFonts w:ascii="Aptos" w:hAnsi="Aptos"/>
        </w:rPr>
        <w:t>26. Backend y arquitectura</w:t>
      </w:r>
    </w:p>
    <w:tbl>
      <w:tblPr>
        <w:tblStyle w:val="TableGrid"/>
        <w:tblW w:type="auto" w:w="0"/>
        <w:jc w:val="center"/>
        <w:tblLook w:firstColumn="1" w:firstRow="1" w:lastColumn="0" w:lastRow="0" w:noHBand="0" w:noVBand="1" w:val="04A0"/>
      </w:tblPr>
      <w:tblGrid>
        <w:gridCol w:w="5043"/>
        <w:gridCol w:w="5043"/>
      </w:tblGrid>
      <w:tr>
        <w:tc>
          <w:tcPr>
            <w:tcW w:type="dxa" w:w="2551"/>
            <w:shd w:fill="1F4E79"/>
            <w:vAlign w:val="center"/>
            <w:tcMar>
              <w:top w:w="80" w:type="dxa"/>
              <w:start w:w="80" w:type="dxa"/>
              <w:bottom w:w="80" w:type="dxa"/>
              <w:end w:w="80" w:type="dxa"/>
            </w:tcMar>
          </w:tcPr>
          <w:p>
            <w:pPr>
              <w:spacing w:after="0" w:before="0"/>
            </w:pPr>
            <w:r>
              <w:rPr>
                <w:rFonts w:ascii="Arial" w:hAnsi="Arial"/>
                <w:b/>
                <w:color w:val="FFFFFF"/>
                <w:sz w:val="15"/>
              </w:rPr>
              <w:t>Módulo</w:t>
            </w:r>
          </w:p>
        </w:tc>
        <w:tc>
          <w:tcPr>
            <w:tcW w:type="dxa" w:w="6803"/>
            <w:shd w:fill="1F4E79"/>
            <w:vAlign w:val="center"/>
            <w:tcMar>
              <w:top w:w="80" w:type="dxa"/>
              <w:start w:w="80" w:type="dxa"/>
              <w:bottom w:w="80" w:type="dxa"/>
              <w:end w:w="80" w:type="dxa"/>
            </w:tcMar>
          </w:tcPr>
          <w:p>
            <w:pPr>
              <w:spacing w:after="0" w:before="0"/>
            </w:pPr>
            <w:r>
              <w:rPr>
                <w:rFonts w:ascii="Arial" w:hAnsi="Arial"/>
                <w:b/>
                <w:color w:val="FFFFFF"/>
                <w:sz w:val="15"/>
              </w:rPr>
              <w:t>Responsabilidad</w:t>
            </w:r>
          </w:p>
        </w:tc>
      </w:tr>
      <w:tr>
        <w:tc>
          <w:tcPr>
            <w:tcW w:type="dxa" w:w="2551"/>
            <w:vAlign w:val="top"/>
            <w:tcMar>
              <w:top w:w="80" w:type="dxa"/>
              <w:start w:w="80" w:type="dxa"/>
              <w:bottom w:w="80" w:type="dxa"/>
              <w:end w:w="80" w:type="dxa"/>
            </w:tcMar>
          </w:tcPr>
          <w:p>
            <w:pPr>
              <w:spacing w:after="0" w:before="0"/>
            </w:pPr>
            <w:r>
              <w:rPr>
                <w:rFonts w:ascii="Arial" w:hAnsi="Arial"/>
                <w:sz w:val="15"/>
              </w:rPr>
              <w:t>segmentation-service</w:t>
            </w:r>
          </w:p>
        </w:tc>
        <w:tc>
          <w:tcPr>
            <w:tcW w:type="dxa" w:w="6803"/>
            <w:vAlign w:val="top"/>
            <w:tcMar>
              <w:top w:w="80" w:type="dxa"/>
              <w:start w:w="80" w:type="dxa"/>
              <w:bottom w:w="80" w:type="dxa"/>
              <w:end w:w="80" w:type="dxa"/>
            </w:tcMar>
          </w:tcPr>
          <w:p>
            <w:pPr>
              <w:spacing w:after="0" w:before="0"/>
            </w:pPr>
            <w:r>
              <w:rPr>
                <w:rFonts w:ascii="Arial" w:hAnsi="Arial"/>
                <w:sz w:val="15"/>
              </w:rPr>
              <w:t>Generación, filtrado y ranking de planes de tramos.</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joint-analysis-service</w:t>
            </w:r>
          </w:p>
        </w:tc>
        <w:tc>
          <w:tcPr>
            <w:tcW w:type="dxa" w:w="6803"/>
            <w:vAlign w:val="top"/>
            <w:tcMar>
              <w:top w:w="80" w:type="dxa"/>
              <w:start w:w="80" w:type="dxa"/>
              <w:bottom w:w="80" w:type="dxa"/>
              <w:end w:w="80" w:type="dxa"/>
            </w:tcMar>
            <w:shd w:fill="F3F6F9"/>
          </w:tcPr>
          <w:p>
            <w:pPr>
              <w:spacing w:after="0" w:before="0"/>
            </w:pPr>
            <w:r>
              <w:rPr>
                <w:rFonts w:ascii="Arial" w:hAnsi="Arial"/>
                <w:sz w:val="15"/>
              </w:rPr>
              <w:t>Cálculo de uniones y rigideces.</w:t>
            </w:r>
          </w:p>
        </w:tc>
      </w:tr>
      <w:tr>
        <w:tc>
          <w:tcPr>
            <w:tcW w:type="dxa" w:w="2551"/>
            <w:vAlign w:val="top"/>
            <w:tcMar>
              <w:top w:w="80" w:type="dxa"/>
              <w:start w:w="80" w:type="dxa"/>
              <w:bottom w:w="80" w:type="dxa"/>
              <w:end w:w="80" w:type="dxa"/>
            </w:tcMar>
          </w:tcPr>
          <w:p>
            <w:pPr>
              <w:spacing w:after="0" w:before="0"/>
            </w:pPr>
            <w:r>
              <w:rPr>
                <w:rFonts w:ascii="Arial" w:hAnsi="Arial"/>
                <w:sz w:val="15"/>
              </w:rPr>
              <w:t>joint-fem-adapter</w:t>
            </w:r>
          </w:p>
        </w:tc>
        <w:tc>
          <w:tcPr>
            <w:tcW w:type="dxa" w:w="6803"/>
            <w:vAlign w:val="top"/>
            <w:tcMar>
              <w:top w:w="80" w:type="dxa"/>
              <w:start w:w="80" w:type="dxa"/>
              <w:bottom w:w="80" w:type="dxa"/>
              <w:end w:w="80" w:type="dxa"/>
            </w:tcMar>
          </w:tcPr>
          <w:p>
            <w:pPr>
              <w:spacing w:after="0" w:before="0"/>
            </w:pPr>
            <w:r>
              <w:rPr>
                <w:rFonts w:ascii="Arial" w:hAnsi="Arial"/>
                <w:sz w:val="15"/>
              </w:rPr>
              <w:t>Generación y ejecución de submodelos locales.</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assembly-service</w:t>
            </w:r>
          </w:p>
        </w:tc>
        <w:tc>
          <w:tcPr>
            <w:tcW w:type="dxa" w:w="6803"/>
            <w:vAlign w:val="top"/>
            <w:tcMar>
              <w:top w:w="80" w:type="dxa"/>
              <w:start w:w="80" w:type="dxa"/>
              <w:bottom w:w="80" w:type="dxa"/>
              <w:end w:w="80" w:type="dxa"/>
            </w:tcMar>
            <w:shd w:fill="F3F6F9"/>
          </w:tcPr>
          <w:p>
            <w:pPr>
              <w:spacing w:after="0" w:before="0"/>
            </w:pPr>
            <w:r>
              <w:rPr>
                <w:rFonts w:ascii="Arial" w:hAnsi="Arial"/>
                <w:sz w:val="15"/>
              </w:rPr>
              <w:t>Secuencias, tolerancias, herramientas y evidencias.</w:t>
            </w:r>
          </w:p>
        </w:tc>
      </w:tr>
      <w:tr>
        <w:tc>
          <w:tcPr>
            <w:tcW w:type="dxa" w:w="2551"/>
            <w:vAlign w:val="top"/>
            <w:tcMar>
              <w:top w:w="80" w:type="dxa"/>
              <w:start w:w="80" w:type="dxa"/>
              <w:bottom w:w="80" w:type="dxa"/>
              <w:end w:w="80" w:type="dxa"/>
            </w:tcMar>
          </w:tcPr>
          <w:p>
            <w:pPr>
              <w:spacing w:after="0" w:before="0"/>
            </w:pPr>
            <w:r>
              <w:rPr>
                <w:rFonts w:ascii="Arial" w:hAnsi="Arial"/>
                <w:sz w:val="15"/>
              </w:rPr>
              <w:t>logistics-service</w:t>
            </w:r>
          </w:p>
        </w:tc>
        <w:tc>
          <w:tcPr>
            <w:tcW w:type="dxa" w:w="6803"/>
            <w:vAlign w:val="top"/>
            <w:tcMar>
              <w:top w:w="80" w:type="dxa"/>
              <w:start w:w="80" w:type="dxa"/>
              <w:bottom w:w="80" w:type="dxa"/>
              <w:end w:w="80" w:type="dxa"/>
            </w:tcMar>
          </w:tcPr>
          <w:p>
            <w:pPr>
              <w:spacing w:after="0" w:before="0"/>
            </w:pPr>
            <w:r>
              <w:rPr>
                <w:rFonts w:ascii="Arial" w:hAnsi="Arial"/>
                <w:sz w:val="15"/>
              </w:rPr>
              <w:t>Transporte, manipulación, masas y embalaje.</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optimization-service</w:t>
            </w:r>
          </w:p>
        </w:tc>
        <w:tc>
          <w:tcPr>
            <w:tcW w:type="dxa" w:w="6803"/>
            <w:vAlign w:val="top"/>
            <w:tcMar>
              <w:top w:w="80" w:type="dxa"/>
              <w:start w:w="80" w:type="dxa"/>
              <w:bottom w:w="80" w:type="dxa"/>
              <w:end w:w="80" w:type="dxa"/>
            </w:tcMar>
            <w:shd w:fill="F3F6F9"/>
          </w:tcPr>
          <w:p>
            <w:pPr>
              <w:spacing w:after="0" w:before="0"/>
            </w:pPr>
            <w:r>
              <w:rPr>
                <w:rFonts w:ascii="Arial" w:hAnsi="Arial"/>
                <w:sz w:val="15"/>
              </w:rPr>
              <w:t>Optimización discreta/continua y Pareto.</w:t>
            </w:r>
          </w:p>
        </w:tc>
      </w:tr>
      <w:tr>
        <w:tc>
          <w:tcPr>
            <w:tcW w:type="dxa" w:w="2551"/>
            <w:vAlign w:val="top"/>
            <w:tcMar>
              <w:top w:w="80" w:type="dxa"/>
              <w:start w:w="80" w:type="dxa"/>
              <w:bottom w:w="80" w:type="dxa"/>
              <w:end w:w="80" w:type="dxa"/>
            </w:tcMar>
          </w:tcPr>
          <w:p>
            <w:pPr>
              <w:spacing w:after="0" w:before="0"/>
            </w:pPr>
            <w:r>
              <w:rPr>
                <w:rFonts w:ascii="Arial" w:hAnsi="Arial"/>
                <w:sz w:val="15"/>
              </w:rPr>
              <w:t>manufacturing-service</w:t>
            </w:r>
          </w:p>
        </w:tc>
        <w:tc>
          <w:tcPr>
            <w:tcW w:type="dxa" w:w="6803"/>
            <w:vAlign w:val="top"/>
            <w:tcMar>
              <w:top w:w="80" w:type="dxa"/>
              <w:start w:w="80" w:type="dxa"/>
              <w:bottom w:w="80" w:type="dxa"/>
              <w:end w:w="80" w:type="dxa"/>
            </w:tcMar>
          </w:tcPr>
          <w:p>
            <w:pPr>
              <w:spacing w:after="0" w:before="0"/>
            </w:pPr>
            <w:r>
              <w:rPr>
                <w:rFonts w:ascii="Arial" w:hAnsi="Arial"/>
                <w:sz w:val="15"/>
              </w:rPr>
              <w:t>BOM, operaciones, planos, controles e instrucciones.</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evidence-service</w:t>
            </w:r>
          </w:p>
        </w:tc>
        <w:tc>
          <w:tcPr>
            <w:tcW w:type="dxa" w:w="6803"/>
            <w:vAlign w:val="top"/>
            <w:tcMar>
              <w:top w:w="80" w:type="dxa"/>
              <w:start w:w="80" w:type="dxa"/>
              <w:bottom w:w="80" w:type="dxa"/>
              <w:end w:w="80" w:type="dxa"/>
            </w:tcMar>
            <w:shd w:fill="F3F6F9"/>
          </w:tcPr>
          <w:p>
            <w:pPr>
              <w:spacing w:after="0" w:before="0"/>
            </w:pPr>
            <w:r>
              <w:rPr>
                <w:rFonts w:ascii="Arial" w:hAnsi="Arial"/>
                <w:sz w:val="15"/>
              </w:rPr>
              <w:t>Normativa, datasets, ensayos y trazabilidad.</w:t>
            </w:r>
          </w:p>
        </w:tc>
      </w:tr>
    </w:tbl>
    <w:p>
      <w:pPr>
        <w:spacing w:after="0"/>
      </w:pPr>
    </w:p>
    <w:p>
      <w:pPr>
        <w:spacing w:after="100" w:line="259" w:lineRule="auto"/>
      </w:pPr>
      <w:r>
        <w:rPr>
          <w:rFonts w:ascii="Arial" w:hAnsi="Arial"/>
          <w:b w:val="0"/>
          <w:i w:val="0"/>
          <w:sz w:val="18"/>
        </w:rPr>
        <w:t>La implementación inicial seguirá el monolito modular definido en el contexto general, con trabajos asíncronos para optimización y FEM. Los resultados serán inmutables; un recálculo generará una nueva ejecución y conservará la anterior.</w:t>
      </w:r>
    </w:p>
    <w:p>
      <w:pPr>
        <w:pStyle w:val="Heading1"/>
        <w:keepNext/>
      </w:pPr>
      <w:r>
        <w:rPr>
          <w:rFonts w:ascii="Aptos" w:hAnsi="Aptos"/>
        </w:rPr>
        <w:t>27. API propuesta</w:t>
      </w:r>
    </w:p>
    <w:tbl>
      <w:tblPr>
        <w:tblStyle w:val="TableGrid"/>
        <w:tblW w:type="auto" w:w="0"/>
        <w:jc w:val="center"/>
        <w:tblLook w:firstColumn="1" w:firstRow="1" w:lastColumn="0" w:lastRow="0" w:noHBand="0" w:noVBand="1" w:val="04A0"/>
      </w:tblPr>
      <w:tblGrid>
        <w:gridCol w:w="5043"/>
        <w:gridCol w:w="5043"/>
      </w:tblGrid>
      <w:tr>
        <w:tc>
          <w:tcPr>
            <w:tcW w:type="dxa" w:w="3685"/>
            <w:shd w:fill="1F4E79"/>
            <w:vAlign w:val="center"/>
            <w:tcMar>
              <w:top w:w="80" w:type="dxa"/>
              <w:start w:w="80" w:type="dxa"/>
              <w:bottom w:w="80" w:type="dxa"/>
              <w:end w:w="80" w:type="dxa"/>
            </w:tcMar>
          </w:tcPr>
          <w:p>
            <w:pPr>
              <w:spacing w:after="0" w:before="0"/>
            </w:pPr>
            <w:r>
              <w:rPr>
                <w:rFonts w:ascii="Arial" w:hAnsi="Arial"/>
                <w:b/>
                <w:color w:val="FFFFFF"/>
                <w:sz w:val="15"/>
              </w:rPr>
              <w:t>Método y ruta</w:t>
            </w:r>
          </w:p>
        </w:tc>
        <w:tc>
          <w:tcPr>
            <w:tcW w:type="dxa" w:w="5669"/>
            <w:shd w:fill="1F4E79"/>
            <w:vAlign w:val="center"/>
            <w:tcMar>
              <w:top w:w="80" w:type="dxa"/>
              <w:start w:w="80" w:type="dxa"/>
              <w:bottom w:w="80" w:type="dxa"/>
              <w:end w:w="80" w:type="dxa"/>
            </w:tcMar>
          </w:tcPr>
          <w:p>
            <w:pPr>
              <w:spacing w:after="0" w:before="0"/>
            </w:pPr>
            <w:r>
              <w:rPr>
                <w:rFonts w:ascii="Arial" w:hAnsi="Arial"/>
                <w:b/>
                <w:color w:val="FFFFFF"/>
                <w:sz w:val="15"/>
              </w:rPr>
              <w:t>Finalidad</w:t>
            </w:r>
          </w:p>
        </w:tc>
      </w:tr>
      <w:tr>
        <w:tc>
          <w:tcPr>
            <w:tcW w:type="dxa" w:w="3685"/>
            <w:vAlign w:val="top"/>
            <w:tcMar>
              <w:top w:w="80" w:type="dxa"/>
              <w:start w:w="80" w:type="dxa"/>
              <w:bottom w:w="80" w:type="dxa"/>
              <w:end w:w="80" w:type="dxa"/>
            </w:tcMar>
          </w:tcPr>
          <w:p>
            <w:pPr>
              <w:spacing w:after="0" w:before="0"/>
            </w:pPr>
            <w:r>
              <w:rPr>
                <w:rFonts w:ascii="Arial" w:hAnsi="Arial"/>
                <w:sz w:val="15"/>
              </w:rPr>
              <w:t>POST /v1/segment-plans/generate</w:t>
            </w:r>
          </w:p>
        </w:tc>
        <w:tc>
          <w:tcPr>
            <w:tcW w:type="dxa" w:w="5669"/>
            <w:vAlign w:val="top"/>
            <w:tcMar>
              <w:top w:w="80" w:type="dxa"/>
              <w:start w:w="80" w:type="dxa"/>
              <w:bottom w:w="80" w:type="dxa"/>
              <w:end w:w="80" w:type="dxa"/>
            </w:tcMar>
          </w:tcPr>
          <w:p>
            <w:pPr>
              <w:spacing w:after="0" w:before="0"/>
            </w:pPr>
            <w:r>
              <w:rPr>
                <w:rFonts w:ascii="Arial" w:hAnsi="Arial"/>
                <w:sz w:val="15"/>
              </w:rPr>
              <w:t>Generar planes candidatos.</w:t>
            </w:r>
          </w:p>
        </w:tc>
      </w:tr>
      <w:tr>
        <w:tc>
          <w:tcPr>
            <w:tcW w:type="dxa" w:w="3685"/>
            <w:vAlign w:val="top"/>
            <w:tcMar>
              <w:top w:w="80" w:type="dxa"/>
              <w:start w:w="80" w:type="dxa"/>
              <w:bottom w:w="80" w:type="dxa"/>
              <w:end w:w="80" w:type="dxa"/>
            </w:tcMar>
            <w:shd w:fill="F3F6F9"/>
          </w:tcPr>
          <w:p>
            <w:pPr>
              <w:spacing w:after="0" w:before="0"/>
            </w:pPr>
            <w:r>
              <w:rPr>
                <w:rFonts w:ascii="Arial" w:hAnsi="Arial"/>
                <w:sz w:val="15"/>
              </w:rPr>
              <w:t>GET /v1/segment-plans/{id}</w:t>
            </w:r>
          </w:p>
        </w:tc>
        <w:tc>
          <w:tcPr>
            <w:tcW w:type="dxa" w:w="5669"/>
            <w:vAlign w:val="top"/>
            <w:tcMar>
              <w:top w:w="80" w:type="dxa"/>
              <w:start w:w="80" w:type="dxa"/>
              <w:bottom w:w="80" w:type="dxa"/>
              <w:end w:w="80" w:type="dxa"/>
            </w:tcMar>
            <w:shd w:fill="F3F6F9"/>
          </w:tcPr>
          <w:p>
            <w:pPr>
              <w:spacing w:after="0" w:before="0"/>
            </w:pPr>
            <w:r>
              <w:rPr>
                <w:rFonts w:ascii="Arial" w:hAnsi="Arial"/>
                <w:sz w:val="15"/>
              </w:rPr>
              <w:t>Consultar plan y alternativas.</w:t>
            </w:r>
          </w:p>
        </w:tc>
      </w:tr>
      <w:tr>
        <w:tc>
          <w:tcPr>
            <w:tcW w:type="dxa" w:w="3685"/>
            <w:vAlign w:val="top"/>
            <w:tcMar>
              <w:top w:w="80" w:type="dxa"/>
              <w:start w:w="80" w:type="dxa"/>
              <w:bottom w:w="80" w:type="dxa"/>
              <w:end w:w="80" w:type="dxa"/>
            </w:tcMar>
          </w:tcPr>
          <w:p>
            <w:pPr>
              <w:spacing w:after="0" w:before="0"/>
            </w:pPr>
            <w:r>
              <w:rPr>
                <w:rFonts w:ascii="Arial" w:hAnsi="Arial"/>
                <w:sz w:val="15"/>
              </w:rPr>
              <w:t>POST /v1/joints/{id}/analyze</w:t>
            </w:r>
          </w:p>
        </w:tc>
        <w:tc>
          <w:tcPr>
            <w:tcW w:type="dxa" w:w="5669"/>
            <w:vAlign w:val="top"/>
            <w:tcMar>
              <w:top w:w="80" w:type="dxa"/>
              <w:start w:w="80" w:type="dxa"/>
              <w:bottom w:w="80" w:type="dxa"/>
              <w:end w:w="80" w:type="dxa"/>
            </w:tcMar>
          </w:tcPr>
          <w:p>
            <w:pPr>
              <w:spacing w:after="0" w:before="0"/>
            </w:pPr>
            <w:r>
              <w:rPr>
                <w:rFonts w:ascii="Arial" w:hAnsi="Arial"/>
                <w:sz w:val="15"/>
              </w:rPr>
              <w:t>Ejecutar cálculo detallado.</w:t>
            </w:r>
          </w:p>
        </w:tc>
      </w:tr>
      <w:tr>
        <w:tc>
          <w:tcPr>
            <w:tcW w:type="dxa" w:w="3685"/>
            <w:vAlign w:val="top"/>
            <w:tcMar>
              <w:top w:w="80" w:type="dxa"/>
              <w:start w:w="80" w:type="dxa"/>
              <w:bottom w:w="80" w:type="dxa"/>
              <w:end w:w="80" w:type="dxa"/>
            </w:tcMar>
            <w:shd w:fill="F3F6F9"/>
          </w:tcPr>
          <w:p>
            <w:pPr>
              <w:spacing w:after="0" w:before="0"/>
            </w:pPr>
            <w:r>
              <w:rPr>
                <w:rFonts w:ascii="Arial" w:hAnsi="Arial"/>
                <w:sz w:val="15"/>
              </w:rPr>
              <w:t>POST /v1/joints/{id}/robustness</w:t>
            </w:r>
          </w:p>
        </w:tc>
        <w:tc>
          <w:tcPr>
            <w:tcW w:type="dxa" w:w="5669"/>
            <w:vAlign w:val="top"/>
            <w:tcMar>
              <w:top w:w="80" w:type="dxa"/>
              <w:start w:w="80" w:type="dxa"/>
              <w:bottom w:w="80" w:type="dxa"/>
              <w:end w:w="80" w:type="dxa"/>
            </w:tcMar>
            <w:shd w:fill="F3F6F9"/>
          </w:tcPr>
          <w:p>
            <w:pPr>
              <w:spacing w:after="0" w:before="0"/>
            </w:pPr>
            <w:r>
              <w:rPr>
                <w:rFonts w:ascii="Arial" w:hAnsi="Arial"/>
                <w:sz w:val="15"/>
              </w:rPr>
              <w:t>Ejecutar escenarios de tolerancia.</w:t>
            </w:r>
          </w:p>
        </w:tc>
      </w:tr>
      <w:tr>
        <w:tc>
          <w:tcPr>
            <w:tcW w:type="dxa" w:w="3685"/>
            <w:vAlign w:val="top"/>
            <w:tcMar>
              <w:top w:w="80" w:type="dxa"/>
              <w:start w:w="80" w:type="dxa"/>
              <w:bottom w:w="80" w:type="dxa"/>
              <w:end w:w="80" w:type="dxa"/>
            </w:tcMar>
          </w:tcPr>
          <w:p>
            <w:pPr>
              <w:spacing w:after="0" w:before="0"/>
            </w:pPr>
            <w:r>
              <w:rPr>
                <w:rFonts w:ascii="Arial" w:hAnsi="Arial"/>
                <w:sz w:val="15"/>
              </w:rPr>
              <w:t>POST /v1/joints/{id}/fem</w:t>
            </w:r>
          </w:p>
        </w:tc>
        <w:tc>
          <w:tcPr>
            <w:tcW w:type="dxa" w:w="5669"/>
            <w:vAlign w:val="top"/>
            <w:tcMar>
              <w:top w:w="80" w:type="dxa"/>
              <w:start w:w="80" w:type="dxa"/>
              <w:bottom w:w="80" w:type="dxa"/>
              <w:end w:w="80" w:type="dxa"/>
            </w:tcMar>
          </w:tcPr>
          <w:p>
            <w:pPr>
              <w:spacing w:after="0" w:before="0"/>
            </w:pPr>
            <w:r>
              <w:rPr>
                <w:rFonts w:ascii="Arial" w:hAnsi="Arial"/>
                <w:sz w:val="15"/>
              </w:rPr>
              <w:t>Crear/ejecutar submodelo local.</w:t>
            </w:r>
          </w:p>
        </w:tc>
      </w:tr>
      <w:tr>
        <w:tc>
          <w:tcPr>
            <w:tcW w:type="dxa" w:w="3685"/>
            <w:vAlign w:val="top"/>
            <w:tcMar>
              <w:top w:w="80" w:type="dxa"/>
              <w:start w:w="80" w:type="dxa"/>
              <w:bottom w:w="80" w:type="dxa"/>
              <w:end w:w="80" w:type="dxa"/>
            </w:tcMar>
            <w:shd w:fill="F3F6F9"/>
          </w:tcPr>
          <w:p>
            <w:pPr>
              <w:spacing w:after="0" w:before="0"/>
            </w:pPr>
            <w:r>
              <w:rPr>
                <w:rFonts w:ascii="Arial" w:hAnsi="Arial"/>
                <w:sz w:val="15"/>
              </w:rPr>
              <w:t>POST /v1/segment-plans/{id}/optimize</w:t>
            </w:r>
          </w:p>
        </w:tc>
        <w:tc>
          <w:tcPr>
            <w:tcW w:type="dxa" w:w="5669"/>
            <w:vAlign w:val="top"/>
            <w:tcMar>
              <w:top w:w="80" w:type="dxa"/>
              <w:start w:w="80" w:type="dxa"/>
              <w:bottom w:w="80" w:type="dxa"/>
              <w:end w:w="80" w:type="dxa"/>
            </w:tcMar>
            <w:shd w:fill="F3F6F9"/>
          </w:tcPr>
          <w:p>
            <w:pPr>
              <w:spacing w:after="0" w:before="0"/>
            </w:pPr>
            <w:r>
              <w:rPr>
                <w:rFonts w:ascii="Arial" w:hAnsi="Arial"/>
                <w:sz w:val="15"/>
              </w:rPr>
              <w:t>Optimización multiobjetivo.</w:t>
            </w:r>
          </w:p>
        </w:tc>
      </w:tr>
      <w:tr>
        <w:tc>
          <w:tcPr>
            <w:tcW w:type="dxa" w:w="3685"/>
            <w:vAlign w:val="top"/>
            <w:tcMar>
              <w:top w:w="80" w:type="dxa"/>
              <w:start w:w="80" w:type="dxa"/>
              <w:bottom w:w="80" w:type="dxa"/>
              <w:end w:w="80" w:type="dxa"/>
            </w:tcMar>
          </w:tcPr>
          <w:p>
            <w:pPr>
              <w:spacing w:after="0" w:before="0"/>
            </w:pPr>
            <w:r>
              <w:rPr>
                <w:rFonts w:ascii="Arial" w:hAnsi="Arial"/>
                <w:sz w:val="15"/>
              </w:rPr>
              <w:t>POST /v1/assemblies/{id}/validate</w:t>
            </w:r>
          </w:p>
        </w:tc>
        <w:tc>
          <w:tcPr>
            <w:tcW w:type="dxa" w:w="5669"/>
            <w:vAlign w:val="top"/>
            <w:tcMar>
              <w:top w:w="80" w:type="dxa"/>
              <w:start w:w="80" w:type="dxa"/>
              <w:bottom w:w="80" w:type="dxa"/>
              <w:end w:w="80" w:type="dxa"/>
            </w:tcMar>
          </w:tcPr>
          <w:p>
            <w:pPr>
              <w:spacing w:after="0" w:before="0"/>
            </w:pPr>
            <w:r>
              <w:rPr>
                <w:rFonts w:ascii="Arial" w:hAnsi="Arial"/>
                <w:sz w:val="15"/>
              </w:rPr>
              <w:t>Validar secuencia de montaje.</w:t>
            </w:r>
          </w:p>
        </w:tc>
      </w:tr>
      <w:tr>
        <w:tc>
          <w:tcPr>
            <w:tcW w:type="dxa" w:w="3685"/>
            <w:vAlign w:val="top"/>
            <w:tcMar>
              <w:top w:w="80" w:type="dxa"/>
              <w:start w:w="80" w:type="dxa"/>
              <w:bottom w:w="80" w:type="dxa"/>
              <w:end w:w="80" w:type="dxa"/>
            </w:tcMar>
            <w:shd w:fill="F3F6F9"/>
          </w:tcPr>
          <w:p>
            <w:pPr>
              <w:spacing w:after="0" w:before="0"/>
            </w:pPr>
            <w:r>
              <w:rPr>
                <w:rFonts w:ascii="Arial" w:hAnsi="Arial"/>
                <w:sz w:val="15"/>
              </w:rPr>
              <w:t>POST /v1/segment-plans/{id}/release</w:t>
            </w:r>
          </w:p>
        </w:tc>
        <w:tc>
          <w:tcPr>
            <w:tcW w:type="dxa" w:w="5669"/>
            <w:vAlign w:val="top"/>
            <w:tcMar>
              <w:top w:w="80" w:type="dxa"/>
              <w:start w:w="80" w:type="dxa"/>
              <w:bottom w:w="80" w:type="dxa"/>
              <w:end w:w="80" w:type="dxa"/>
            </w:tcMar>
            <w:shd w:fill="F3F6F9"/>
          </w:tcPr>
          <w:p>
            <w:pPr>
              <w:spacing w:after="0" w:before="0"/>
            </w:pPr>
            <w:r>
              <w:rPr>
                <w:rFonts w:ascii="Arial" w:hAnsi="Arial"/>
                <w:sz w:val="15"/>
              </w:rPr>
              <w:t>Solicitar liberación de ingeniería.</w:t>
            </w:r>
          </w:p>
        </w:tc>
      </w:tr>
      <w:tr>
        <w:tc>
          <w:tcPr>
            <w:tcW w:type="dxa" w:w="3685"/>
            <w:vAlign w:val="top"/>
            <w:tcMar>
              <w:top w:w="80" w:type="dxa"/>
              <w:start w:w="80" w:type="dxa"/>
              <w:bottom w:w="80" w:type="dxa"/>
              <w:end w:w="80" w:type="dxa"/>
            </w:tcMar>
          </w:tcPr>
          <w:p>
            <w:pPr>
              <w:spacing w:after="0" w:before="0"/>
            </w:pPr>
            <w:r>
              <w:rPr>
                <w:rFonts w:ascii="Arial" w:hAnsi="Arial"/>
                <w:sz w:val="15"/>
              </w:rPr>
              <w:t>GET /v1/joint-runs/{run_id}</w:t>
            </w:r>
          </w:p>
        </w:tc>
        <w:tc>
          <w:tcPr>
            <w:tcW w:type="dxa" w:w="5669"/>
            <w:vAlign w:val="top"/>
            <w:tcMar>
              <w:top w:w="80" w:type="dxa"/>
              <w:start w:w="80" w:type="dxa"/>
              <w:bottom w:w="80" w:type="dxa"/>
              <w:end w:w="80" w:type="dxa"/>
            </w:tcMar>
          </w:tcPr>
          <w:p>
            <w:pPr>
              <w:spacing w:after="0" w:before="0"/>
            </w:pPr>
            <w:r>
              <w:rPr>
                <w:rFonts w:ascii="Arial" w:hAnsi="Arial"/>
                <w:sz w:val="15"/>
              </w:rPr>
              <w:t>Resultados, logs, hashes y evidencias.</w:t>
            </w:r>
          </w:p>
        </w:tc>
      </w:tr>
      <w:tr>
        <w:tc>
          <w:tcPr>
            <w:tcW w:type="dxa" w:w="3685"/>
            <w:vAlign w:val="top"/>
            <w:tcMar>
              <w:top w:w="80" w:type="dxa"/>
              <w:start w:w="80" w:type="dxa"/>
              <w:bottom w:w="80" w:type="dxa"/>
              <w:end w:w="80" w:type="dxa"/>
            </w:tcMar>
            <w:shd w:fill="F3F6F9"/>
          </w:tcPr>
          <w:p>
            <w:pPr>
              <w:spacing w:after="0" w:before="0"/>
            </w:pPr>
            <w:r>
              <w:rPr>
                <w:rFonts w:ascii="Arial" w:hAnsi="Arial"/>
                <w:sz w:val="15"/>
              </w:rPr>
              <w:t>GET /v1/joint-libraries</w:t>
            </w:r>
          </w:p>
        </w:tc>
        <w:tc>
          <w:tcPr>
            <w:tcW w:type="dxa" w:w="5669"/>
            <w:vAlign w:val="top"/>
            <w:tcMar>
              <w:top w:w="80" w:type="dxa"/>
              <w:start w:w="80" w:type="dxa"/>
              <w:bottom w:w="80" w:type="dxa"/>
              <w:end w:w="80" w:type="dxa"/>
            </w:tcMar>
            <w:shd w:fill="F3F6F9"/>
          </w:tcPr>
          <w:p>
            <w:pPr>
              <w:spacing w:after="0" w:before="0"/>
            </w:pPr>
            <w:r>
              <w:rPr>
                <w:rFonts w:ascii="Arial" w:hAnsi="Arial"/>
                <w:sz w:val="15"/>
              </w:rPr>
              <w:t>Bibliotecas publicadas.</w:t>
            </w:r>
          </w:p>
        </w:tc>
      </w:tr>
    </w:tbl>
    <w:p>
      <w:pPr>
        <w:spacing w:after="0"/>
      </w:pPr>
    </w:p>
    <w:p>
      <w:pPr>
        <w:pStyle w:val="Heading1"/>
        <w:keepNext/>
      </w:pPr>
      <w:r>
        <w:rPr>
          <w:rFonts w:ascii="Aptos" w:hAnsi="Aptos"/>
        </w:rPr>
        <w:t>28. Códigos de error y bloqueo</w:t>
      </w:r>
    </w:p>
    <w:tbl>
      <w:tblPr>
        <w:tblStyle w:val="TableGrid"/>
        <w:tblW w:type="auto" w:w="0"/>
        <w:jc w:val="center"/>
        <w:tblLook w:firstColumn="1" w:firstRow="1" w:lastColumn="0" w:lastRow="0" w:noHBand="0" w:noVBand="1" w:val="04A0"/>
      </w:tblPr>
      <w:tblGrid>
        <w:gridCol w:w="5043"/>
        <w:gridCol w:w="5043"/>
      </w:tblGrid>
      <w:tr>
        <w:tc>
          <w:tcPr>
            <w:tcW w:type="dxa" w:w="1701"/>
            <w:shd w:fill="1F4E79"/>
            <w:vAlign w:val="center"/>
            <w:tcMar>
              <w:top w:w="80" w:type="dxa"/>
              <w:start w:w="80" w:type="dxa"/>
              <w:bottom w:w="80" w:type="dxa"/>
              <w:end w:w="80" w:type="dxa"/>
            </w:tcMar>
          </w:tcPr>
          <w:p>
            <w:pPr>
              <w:spacing w:after="0" w:before="0"/>
            </w:pPr>
            <w:r>
              <w:rPr>
                <w:rFonts w:ascii="Arial" w:hAnsi="Arial"/>
                <w:b/>
                <w:color w:val="FFFFFF"/>
                <w:sz w:val="15"/>
              </w:rPr>
              <w:t>Código</w:t>
            </w:r>
          </w:p>
        </w:tc>
        <w:tc>
          <w:tcPr>
            <w:tcW w:type="dxa" w:w="7654"/>
            <w:shd w:fill="1F4E79"/>
            <w:vAlign w:val="center"/>
            <w:tcMar>
              <w:top w:w="80" w:type="dxa"/>
              <w:start w:w="80" w:type="dxa"/>
              <w:bottom w:w="80" w:type="dxa"/>
              <w:end w:w="80" w:type="dxa"/>
            </w:tcMar>
          </w:tcPr>
          <w:p>
            <w:pPr>
              <w:spacing w:after="0" w:before="0"/>
            </w:pPr>
            <w:r>
              <w:rPr>
                <w:rFonts w:ascii="Arial" w:hAnsi="Arial"/>
                <w:b/>
                <w:color w:val="FFFFFF"/>
                <w:sz w:val="15"/>
              </w:rPr>
              <w:t>Condición</w:t>
            </w:r>
          </w:p>
        </w:tc>
      </w:tr>
      <w:tr>
        <w:tc>
          <w:tcPr>
            <w:tcW w:type="dxa" w:w="1701"/>
            <w:vAlign w:val="top"/>
            <w:tcMar>
              <w:top w:w="80" w:type="dxa"/>
              <w:start w:w="80" w:type="dxa"/>
              <w:bottom w:w="80" w:type="dxa"/>
              <w:end w:w="80" w:type="dxa"/>
            </w:tcMar>
          </w:tcPr>
          <w:p>
            <w:pPr>
              <w:spacing w:after="0" w:before="0"/>
            </w:pPr>
            <w:r>
              <w:rPr>
                <w:rFonts w:ascii="Arial" w:hAnsi="Arial"/>
                <w:sz w:val="15"/>
              </w:rPr>
              <w:t>J9-E001</w:t>
            </w:r>
          </w:p>
        </w:tc>
        <w:tc>
          <w:tcPr>
            <w:tcW w:type="dxa" w:w="7654"/>
            <w:vAlign w:val="top"/>
            <w:tcMar>
              <w:top w:w="80" w:type="dxa"/>
              <w:start w:w="80" w:type="dxa"/>
              <w:bottom w:w="80" w:type="dxa"/>
              <w:end w:w="80" w:type="dxa"/>
            </w:tcMar>
          </w:tcPr>
          <w:p>
            <w:pPr>
              <w:spacing w:after="0" w:before="0"/>
            </w:pPr>
            <w:r>
              <w:rPr>
                <w:rFonts w:ascii="Arial" w:hAnsi="Arial"/>
                <w:sz w:val="15"/>
              </w:rPr>
              <w:t>Pieza excede longitud máxima sin excepción aprobada.</w:t>
            </w:r>
          </w:p>
        </w:tc>
      </w:tr>
      <w:tr>
        <w:tc>
          <w:tcPr>
            <w:tcW w:type="dxa" w:w="1701"/>
            <w:vAlign w:val="top"/>
            <w:tcMar>
              <w:top w:w="80" w:type="dxa"/>
              <w:start w:w="80" w:type="dxa"/>
              <w:bottom w:w="80" w:type="dxa"/>
              <w:end w:w="80" w:type="dxa"/>
            </w:tcMar>
            <w:shd w:fill="F3F6F9"/>
          </w:tcPr>
          <w:p>
            <w:pPr>
              <w:spacing w:after="0" w:before="0"/>
            </w:pPr>
            <w:r>
              <w:rPr>
                <w:rFonts w:ascii="Arial" w:hAnsi="Arial"/>
                <w:sz w:val="15"/>
              </w:rPr>
              <w:t>J9-E002</w:t>
            </w:r>
          </w:p>
        </w:tc>
        <w:tc>
          <w:tcPr>
            <w:tcW w:type="dxa" w:w="7654"/>
            <w:vAlign w:val="top"/>
            <w:tcMar>
              <w:top w:w="80" w:type="dxa"/>
              <w:start w:w="80" w:type="dxa"/>
              <w:bottom w:w="80" w:type="dxa"/>
              <w:end w:w="80" w:type="dxa"/>
            </w:tcMar>
            <w:shd w:fill="F3F6F9"/>
          </w:tcPr>
          <w:p>
            <w:pPr>
              <w:spacing w:after="0" w:before="0"/>
            </w:pPr>
            <w:r>
              <w:rPr>
                <w:rFonts w:ascii="Arial" w:hAnsi="Arial"/>
                <w:sz w:val="15"/>
              </w:rPr>
              <w:t>Junta dentro de una zona prohibida.</w:t>
            </w:r>
          </w:p>
        </w:tc>
      </w:tr>
      <w:tr>
        <w:tc>
          <w:tcPr>
            <w:tcW w:type="dxa" w:w="1701"/>
            <w:vAlign w:val="top"/>
            <w:tcMar>
              <w:top w:w="80" w:type="dxa"/>
              <w:start w:w="80" w:type="dxa"/>
              <w:bottom w:w="80" w:type="dxa"/>
              <w:end w:w="80" w:type="dxa"/>
            </w:tcMar>
          </w:tcPr>
          <w:p>
            <w:pPr>
              <w:spacing w:after="0" w:before="0"/>
            </w:pPr>
            <w:r>
              <w:rPr>
                <w:rFonts w:ascii="Arial" w:hAnsi="Arial"/>
                <w:sz w:val="15"/>
              </w:rPr>
              <w:t>J9-E003</w:t>
            </w:r>
          </w:p>
        </w:tc>
        <w:tc>
          <w:tcPr>
            <w:tcW w:type="dxa" w:w="7654"/>
            <w:vAlign w:val="top"/>
            <w:tcMar>
              <w:top w:w="80" w:type="dxa"/>
              <w:start w:w="80" w:type="dxa"/>
              <w:bottom w:w="80" w:type="dxa"/>
              <w:end w:w="80" w:type="dxa"/>
            </w:tcMar>
          </w:tcPr>
          <w:p>
            <w:pPr>
              <w:spacing w:after="0" w:before="0"/>
            </w:pPr>
            <w:r>
              <w:rPr>
                <w:rFonts w:ascii="Arial" w:hAnsi="Arial"/>
                <w:sz w:val="15"/>
              </w:rPr>
              <w:t>Tipo de unión incompatible con material o geometría.</w:t>
            </w:r>
          </w:p>
        </w:tc>
      </w:tr>
      <w:tr>
        <w:tc>
          <w:tcPr>
            <w:tcW w:type="dxa" w:w="1701"/>
            <w:vAlign w:val="top"/>
            <w:tcMar>
              <w:top w:w="80" w:type="dxa"/>
              <w:start w:w="80" w:type="dxa"/>
              <w:bottom w:w="80" w:type="dxa"/>
              <w:end w:w="80" w:type="dxa"/>
            </w:tcMar>
            <w:shd w:fill="F3F6F9"/>
          </w:tcPr>
          <w:p>
            <w:pPr>
              <w:spacing w:after="0" w:before="0"/>
            </w:pPr>
            <w:r>
              <w:rPr>
                <w:rFonts w:ascii="Arial" w:hAnsi="Arial"/>
                <w:sz w:val="15"/>
              </w:rPr>
              <w:t>J9-E004</w:t>
            </w:r>
          </w:p>
        </w:tc>
        <w:tc>
          <w:tcPr>
            <w:tcW w:type="dxa" w:w="7654"/>
            <w:vAlign w:val="top"/>
            <w:tcMar>
              <w:top w:w="80" w:type="dxa"/>
              <w:start w:w="80" w:type="dxa"/>
              <w:bottom w:w="80" w:type="dxa"/>
              <w:end w:w="80" w:type="dxa"/>
            </w:tcMar>
            <w:shd w:fill="F3F6F9"/>
          </w:tcPr>
          <w:p>
            <w:pPr>
              <w:spacing w:after="0" w:before="0"/>
            </w:pPr>
            <w:r>
              <w:rPr>
                <w:rFonts w:ascii="Arial" w:hAnsi="Arial"/>
                <w:sz w:val="15"/>
              </w:rPr>
              <w:t>Ruta normativa inexistente o fuera de dominio.</w:t>
            </w:r>
          </w:p>
        </w:tc>
      </w:tr>
      <w:tr>
        <w:tc>
          <w:tcPr>
            <w:tcW w:type="dxa" w:w="1701"/>
            <w:vAlign w:val="top"/>
            <w:tcMar>
              <w:top w:w="80" w:type="dxa"/>
              <w:start w:w="80" w:type="dxa"/>
              <w:bottom w:w="80" w:type="dxa"/>
              <w:end w:w="80" w:type="dxa"/>
            </w:tcMar>
          </w:tcPr>
          <w:p>
            <w:pPr>
              <w:spacing w:after="0" w:before="0"/>
            </w:pPr>
            <w:r>
              <w:rPr>
                <w:rFonts w:ascii="Arial" w:hAnsi="Arial"/>
                <w:sz w:val="15"/>
              </w:rPr>
              <w:t>J9-E005</w:t>
            </w:r>
          </w:p>
        </w:tc>
        <w:tc>
          <w:tcPr>
            <w:tcW w:type="dxa" w:w="7654"/>
            <w:vAlign w:val="top"/>
            <w:tcMar>
              <w:top w:w="80" w:type="dxa"/>
              <w:start w:w="80" w:type="dxa"/>
              <w:bottom w:w="80" w:type="dxa"/>
              <w:end w:w="80" w:type="dxa"/>
            </w:tcMar>
          </w:tcPr>
          <w:p>
            <w:pPr>
              <w:spacing w:after="0" w:before="0"/>
            </w:pPr>
            <w:r>
              <w:rPr>
                <w:rFonts w:ascii="Arial" w:hAnsi="Arial"/>
                <w:sz w:val="15"/>
              </w:rPr>
              <w:t>Rigidez de unión no definida o no validada.</w:t>
            </w:r>
          </w:p>
        </w:tc>
      </w:tr>
      <w:tr>
        <w:tc>
          <w:tcPr>
            <w:tcW w:type="dxa" w:w="1701"/>
            <w:vAlign w:val="top"/>
            <w:tcMar>
              <w:top w:w="80" w:type="dxa"/>
              <w:start w:w="80" w:type="dxa"/>
              <w:bottom w:w="80" w:type="dxa"/>
              <w:end w:w="80" w:type="dxa"/>
            </w:tcMar>
            <w:shd w:fill="F3F6F9"/>
          </w:tcPr>
          <w:p>
            <w:pPr>
              <w:spacing w:after="0" w:before="0"/>
            </w:pPr>
            <w:r>
              <w:rPr>
                <w:rFonts w:ascii="Arial" w:hAnsi="Arial"/>
                <w:sz w:val="15"/>
              </w:rPr>
              <w:t>J9-E006</w:t>
            </w:r>
          </w:p>
        </w:tc>
        <w:tc>
          <w:tcPr>
            <w:tcW w:type="dxa" w:w="7654"/>
            <w:vAlign w:val="top"/>
            <w:tcMar>
              <w:top w:w="80" w:type="dxa"/>
              <w:start w:w="80" w:type="dxa"/>
              <w:bottom w:w="80" w:type="dxa"/>
              <w:end w:w="80" w:type="dxa"/>
            </w:tcMar>
            <w:shd w:fill="F3F6F9"/>
          </w:tcPr>
          <w:p>
            <w:pPr>
              <w:spacing w:after="0" w:before="0"/>
            </w:pPr>
            <w:r>
              <w:rPr>
                <w:rFonts w:ascii="Arial" w:hAnsi="Arial"/>
                <w:sz w:val="15"/>
              </w:rPr>
              <w:t>Desequilibrio de fuerzas/momentos en la interfaz.</w:t>
            </w:r>
          </w:p>
        </w:tc>
      </w:tr>
      <w:tr>
        <w:tc>
          <w:tcPr>
            <w:tcW w:type="dxa" w:w="1701"/>
            <w:vAlign w:val="top"/>
            <w:tcMar>
              <w:top w:w="80" w:type="dxa"/>
              <w:start w:w="80" w:type="dxa"/>
              <w:bottom w:w="80" w:type="dxa"/>
              <w:end w:w="80" w:type="dxa"/>
            </w:tcMar>
          </w:tcPr>
          <w:p>
            <w:pPr>
              <w:spacing w:after="0" w:before="0"/>
            </w:pPr>
            <w:r>
              <w:rPr>
                <w:rFonts w:ascii="Arial" w:hAnsi="Arial"/>
                <w:sz w:val="15"/>
              </w:rPr>
              <w:t>J9-E007</w:t>
            </w:r>
          </w:p>
        </w:tc>
        <w:tc>
          <w:tcPr>
            <w:tcW w:type="dxa" w:w="7654"/>
            <w:vAlign w:val="top"/>
            <w:tcMar>
              <w:top w:w="80" w:type="dxa"/>
              <w:start w:w="80" w:type="dxa"/>
              <w:bottom w:w="80" w:type="dxa"/>
              <w:end w:w="80" w:type="dxa"/>
            </w:tcMar>
          </w:tcPr>
          <w:p>
            <w:pPr>
              <w:spacing w:after="0" w:before="0"/>
            </w:pPr>
            <w:r>
              <w:rPr>
                <w:rFonts w:ascii="Arial" w:hAnsi="Arial"/>
                <w:sz w:val="15"/>
              </w:rPr>
              <w:t>Utilización o deformación superior al límite.</w:t>
            </w:r>
          </w:p>
        </w:tc>
      </w:tr>
      <w:tr>
        <w:tc>
          <w:tcPr>
            <w:tcW w:type="dxa" w:w="1701"/>
            <w:vAlign w:val="top"/>
            <w:tcMar>
              <w:top w:w="80" w:type="dxa"/>
              <w:start w:w="80" w:type="dxa"/>
              <w:bottom w:w="80" w:type="dxa"/>
              <w:end w:w="80" w:type="dxa"/>
            </w:tcMar>
            <w:shd w:fill="F3F6F9"/>
          </w:tcPr>
          <w:p>
            <w:pPr>
              <w:spacing w:after="0" w:before="0"/>
            </w:pPr>
            <w:r>
              <w:rPr>
                <w:rFonts w:ascii="Arial" w:hAnsi="Arial"/>
                <w:sz w:val="15"/>
              </w:rPr>
              <w:t>J9-E008</w:t>
            </w:r>
          </w:p>
        </w:tc>
        <w:tc>
          <w:tcPr>
            <w:tcW w:type="dxa" w:w="7654"/>
            <w:vAlign w:val="top"/>
            <w:tcMar>
              <w:top w:w="80" w:type="dxa"/>
              <w:start w:w="80" w:type="dxa"/>
              <w:bottom w:w="80" w:type="dxa"/>
              <w:end w:w="80" w:type="dxa"/>
            </w:tcMar>
            <w:shd w:fill="F3F6F9"/>
          </w:tcPr>
          <w:p>
            <w:pPr>
              <w:spacing w:after="0" w:before="0"/>
            </w:pPr>
            <w:r>
              <w:rPr>
                <w:rFonts w:ascii="Arial" w:hAnsi="Arial"/>
                <w:sz w:val="15"/>
              </w:rPr>
              <w:t>Deslizamiento/apertura no aceptable.</w:t>
            </w:r>
          </w:p>
        </w:tc>
      </w:tr>
      <w:tr>
        <w:tc>
          <w:tcPr>
            <w:tcW w:type="dxa" w:w="1701"/>
            <w:vAlign w:val="top"/>
            <w:tcMar>
              <w:top w:w="80" w:type="dxa"/>
              <w:start w:w="80" w:type="dxa"/>
              <w:bottom w:w="80" w:type="dxa"/>
              <w:end w:w="80" w:type="dxa"/>
            </w:tcMar>
          </w:tcPr>
          <w:p>
            <w:pPr>
              <w:spacing w:after="0" w:before="0"/>
            </w:pPr>
            <w:r>
              <w:rPr>
                <w:rFonts w:ascii="Arial" w:hAnsi="Arial"/>
                <w:sz w:val="15"/>
              </w:rPr>
              <w:t>J9-E009</w:t>
            </w:r>
          </w:p>
        </w:tc>
        <w:tc>
          <w:tcPr>
            <w:tcW w:type="dxa" w:w="7654"/>
            <w:vAlign w:val="top"/>
            <w:tcMar>
              <w:top w:w="80" w:type="dxa"/>
              <w:start w:w="80" w:type="dxa"/>
              <w:bottom w:w="80" w:type="dxa"/>
              <w:end w:w="80" w:type="dxa"/>
            </w:tcMar>
          </w:tcPr>
          <w:p>
            <w:pPr>
              <w:spacing w:after="0" w:before="0"/>
            </w:pPr>
            <w:r>
              <w:rPr>
                <w:rFonts w:ascii="Arial" w:hAnsi="Arial"/>
                <w:sz w:val="15"/>
              </w:rPr>
              <w:t>Fatiga no verificada.</w:t>
            </w:r>
          </w:p>
        </w:tc>
      </w:tr>
      <w:tr>
        <w:tc>
          <w:tcPr>
            <w:tcW w:type="dxa" w:w="1701"/>
            <w:vAlign w:val="top"/>
            <w:tcMar>
              <w:top w:w="80" w:type="dxa"/>
              <w:start w:w="80" w:type="dxa"/>
              <w:bottom w:w="80" w:type="dxa"/>
              <w:end w:w="80" w:type="dxa"/>
            </w:tcMar>
            <w:shd w:fill="F3F6F9"/>
          </w:tcPr>
          <w:p>
            <w:pPr>
              <w:spacing w:after="0" w:before="0"/>
            </w:pPr>
            <w:r>
              <w:rPr>
                <w:rFonts w:ascii="Arial" w:hAnsi="Arial"/>
                <w:sz w:val="15"/>
              </w:rPr>
              <w:t>J9-E010</w:t>
            </w:r>
          </w:p>
        </w:tc>
        <w:tc>
          <w:tcPr>
            <w:tcW w:type="dxa" w:w="7654"/>
            <w:vAlign w:val="top"/>
            <w:tcMar>
              <w:top w:w="80" w:type="dxa"/>
              <w:start w:w="80" w:type="dxa"/>
              <w:bottom w:w="80" w:type="dxa"/>
              <w:end w:w="80" w:type="dxa"/>
            </w:tcMar>
            <w:shd w:fill="F3F6F9"/>
          </w:tcPr>
          <w:p>
            <w:pPr>
              <w:spacing w:after="0" w:before="0"/>
            </w:pPr>
            <w:r>
              <w:rPr>
                <w:rFonts w:ascii="Arial" w:hAnsi="Arial"/>
                <w:sz w:val="15"/>
              </w:rPr>
              <w:t>Tolerancias no cumplen en escenario robusto.</w:t>
            </w:r>
          </w:p>
        </w:tc>
      </w:tr>
      <w:tr>
        <w:tc>
          <w:tcPr>
            <w:tcW w:type="dxa" w:w="1701"/>
            <w:vAlign w:val="top"/>
            <w:tcMar>
              <w:top w:w="80" w:type="dxa"/>
              <w:start w:w="80" w:type="dxa"/>
              <w:bottom w:w="80" w:type="dxa"/>
              <w:end w:w="80" w:type="dxa"/>
            </w:tcMar>
          </w:tcPr>
          <w:p>
            <w:pPr>
              <w:spacing w:after="0" w:before="0"/>
            </w:pPr>
            <w:r>
              <w:rPr>
                <w:rFonts w:ascii="Arial" w:hAnsi="Arial"/>
                <w:sz w:val="15"/>
              </w:rPr>
              <w:t>J9-E011</w:t>
            </w:r>
          </w:p>
        </w:tc>
        <w:tc>
          <w:tcPr>
            <w:tcW w:type="dxa" w:w="7654"/>
            <w:vAlign w:val="top"/>
            <w:tcMar>
              <w:top w:w="80" w:type="dxa"/>
              <w:start w:w="80" w:type="dxa"/>
              <w:bottom w:w="80" w:type="dxa"/>
              <w:end w:w="80" w:type="dxa"/>
            </w:tcMar>
          </w:tcPr>
          <w:p>
            <w:pPr>
              <w:spacing w:after="0" w:before="0"/>
            </w:pPr>
            <w:r>
              <w:rPr>
                <w:rFonts w:ascii="Arial" w:hAnsi="Arial"/>
                <w:sz w:val="15"/>
              </w:rPr>
              <w:t>Montaje imposible o herramientas inaccesibles.</w:t>
            </w:r>
          </w:p>
        </w:tc>
      </w:tr>
      <w:tr>
        <w:tc>
          <w:tcPr>
            <w:tcW w:type="dxa" w:w="1701"/>
            <w:vAlign w:val="top"/>
            <w:tcMar>
              <w:top w:w="80" w:type="dxa"/>
              <w:start w:w="80" w:type="dxa"/>
              <w:bottom w:w="80" w:type="dxa"/>
              <w:end w:w="80" w:type="dxa"/>
            </w:tcMar>
            <w:shd w:fill="F3F6F9"/>
          </w:tcPr>
          <w:p>
            <w:pPr>
              <w:spacing w:after="0" w:before="0"/>
            </w:pPr>
            <w:r>
              <w:rPr>
                <w:rFonts w:ascii="Arial" w:hAnsi="Arial"/>
                <w:sz w:val="15"/>
              </w:rPr>
              <w:t>J9-E012</w:t>
            </w:r>
          </w:p>
        </w:tc>
        <w:tc>
          <w:tcPr>
            <w:tcW w:type="dxa" w:w="7654"/>
            <w:vAlign w:val="top"/>
            <w:tcMar>
              <w:top w:w="80" w:type="dxa"/>
              <w:start w:w="80" w:type="dxa"/>
              <w:bottom w:w="80" w:type="dxa"/>
              <w:end w:w="80" w:type="dxa"/>
            </w:tcMar>
            <w:shd w:fill="F3F6F9"/>
          </w:tcPr>
          <w:p>
            <w:pPr>
              <w:spacing w:after="0" w:before="0"/>
            </w:pPr>
            <w:r>
              <w:rPr>
                <w:rFonts w:ascii="Arial" w:hAnsi="Arial"/>
                <w:sz w:val="15"/>
              </w:rPr>
              <w:t>Durabilidad o drenaje no resueltos.</w:t>
            </w:r>
          </w:p>
        </w:tc>
      </w:tr>
      <w:tr>
        <w:tc>
          <w:tcPr>
            <w:tcW w:type="dxa" w:w="1701"/>
            <w:vAlign w:val="top"/>
            <w:tcMar>
              <w:top w:w="80" w:type="dxa"/>
              <w:start w:w="80" w:type="dxa"/>
              <w:bottom w:w="80" w:type="dxa"/>
              <w:end w:w="80" w:type="dxa"/>
            </w:tcMar>
          </w:tcPr>
          <w:p>
            <w:pPr>
              <w:spacing w:after="0" w:before="0"/>
            </w:pPr>
            <w:r>
              <w:rPr>
                <w:rFonts w:ascii="Arial" w:hAnsi="Arial"/>
                <w:sz w:val="15"/>
              </w:rPr>
              <w:t>J9-E013</w:t>
            </w:r>
          </w:p>
        </w:tc>
        <w:tc>
          <w:tcPr>
            <w:tcW w:type="dxa" w:w="7654"/>
            <w:vAlign w:val="top"/>
            <w:tcMar>
              <w:top w:w="80" w:type="dxa"/>
              <w:start w:w="80" w:type="dxa"/>
              <w:bottom w:w="80" w:type="dxa"/>
              <w:end w:w="80" w:type="dxa"/>
            </w:tcMar>
          </w:tcPr>
          <w:p>
            <w:pPr>
              <w:spacing w:after="0" w:before="0"/>
            </w:pPr>
            <w:r>
              <w:rPr>
                <w:rFonts w:ascii="Arial" w:hAnsi="Arial"/>
                <w:sz w:val="15"/>
              </w:rPr>
              <w:t>FEM requerido y no validado.</w:t>
            </w:r>
          </w:p>
        </w:tc>
      </w:tr>
      <w:tr>
        <w:tc>
          <w:tcPr>
            <w:tcW w:type="dxa" w:w="1701"/>
            <w:vAlign w:val="top"/>
            <w:tcMar>
              <w:top w:w="80" w:type="dxa"/>
              <w:start w:w="80" w:type="dxa"/>
              <w:bottom w:w="80" w:type="dxa"/>
              <w:end w:w="80" w:type="dxa"/>
            </w:tcMar>
            <w:shd w:fill="F3F6F9"/>
          </w:tcPr>
          <w:p>
            <w:pPr>
              <w:spacing w:after="0" w:before="0"/>
            </w:pPr>
            <w:r>
              <w:rPr>
                <w:rFonts w:ascii="Arial" w:hAnsi="Arial"/>
                <w:sz w:val="15"/>
              </w:rPr>
              <w:t>J9-E014</w:t>
            </w:r>
          </w:p>
        </w:tc>
        <w:tc>
          <w:tcPr>
            <w:tcW w:type="dxa" w:w="7654"/>
            <w:vAlign w:val="top"/>
            <w:tcMar>
              <w:top w:w="80" w:type="dxa"/>
              <w:start w:w="80" w:type="dxa"/>
              <w:bottom w:w="80" w:type="dxa"/>
              <w:end w:w="80" w:type="dxa"/>
            </w:tcMar>
            <w:shd w:fill="F3F6F9"/>
          </w:tcPr>
          <w:p>
            <w:pPr>
              <w:spacing w:after="0" w:before="0"/>
            </w:pPr>
            <w:r>
              <w:rPr>
                <w:rFonts w:ascii="Arial" w:hAnsi="Arial"/>
                <w:sz w:val="15"/>
              </w:rPr>
              <w:t>Materiales híbridos sin aislamiento compatible.</w:t>
            </w:r>
          </w:p>
        </w:tc>
      </w:tr>
      <w:tr>
        <w:tc>
          <w:tcPr>
            <w:tcW w:type="dxa" w:w="1701"/>
            <w:vAlign w:val="top"/>
            <w:tcMar>
              <w:top w:w="80" w:type="dxa"/>
              <w:start w:w="80" w:type="dxa"/>
              <w:bottom w:w="80" w:type="dxa"/>
              <w:end w:w="80" w:type="dxa"/>
            </w:tcMar>
          </w:tcPr>
          <w:p>
            <w:pPr>
              <w:spacing w:after="0" w:before="0"/>
            </w:pPr>
            <w:r>
              <w:rPr>
                <w:rFonts w:ascii="Arial" w:hAnsi="Arial"/>
                <w:sz w:val="15"/>
              </w:rPr>
              <w:t>J9-E015</w:t>
            </w:r>
          </w:p>
        </w:tc>
        <w:tc>
          <w:tcPr>
            <w:tcW w:type="dxa" w:w="7654"/>
            <w:vAlign w:val="top"/>
            <w:tcMar>
              <w:top w:w="80" w:type="dxa"/>
              <w:start w:w="80" w:type="dxa"/>
              <w:bottom w:w="80" w:type="dxa"/>
              <w:end w:w="80" w:type="dxa"/>
            </w:tcMar>
          </w:tcPr>
          <w:p>
            <w:pPr>
              <w:spacing w:after="0" w:before="0"/>
            </w:pPr>
            <w:r>
              <w:rPr>
                <w:rFonts w:ascii="Arial" w:hAnsi="Arial"/>
                <w:sz w:val="15"/>
              </w:rPr>
              <w:t>Hormigón segmentado sin familia aprobada.</w:t>
            </w:r>
          </w:p>
        </w:tc>
      </w:tr>
    </w:tbl>
    <w:p>
      <w:pPr>
        <w:spacing w:after="0"/>
      </w:pPr>
    </w:p>
    <w:p>
      <w:pPr>
        <w:pStyle w:val="Heading1"/>
        <w:keepNext/>
      </w:pPr>
      <w:r>
        <w:rPr>
          <w:rFonts w:ascii="Aptos" w:hAnsi="Aptos"/>
        </w:rPr>
        <w:t>29. Front-end Salvi Studio</w:t>
      </w:r>
    </w:p>
    <w:p>
      <w:pPr>
        <w:pStyle w:val="ListBullet"/>
        <w:spacing w:after="40" w:line="245" w:lineRule="auto"/>
      </w:pPr>
      <w:r>
        <w:rPr>
          <w:rFonts w:ascii="Aptos" w:hAnsi="Aptos"/>
        </w:rPr>
        <w:t>Vista longitudinal con estaciones, zonas prohibidas, piezas y juntas arrastrables con control de validez.</w:t>
      </w:r>
    </w:p>
    <w:p>
      <w:pPr>
        <w:pStyle w:val="ListBullet"/>
        <w:spacing w:after="40" w:line="245" w:lineRule="auto"/>
      </w:pPr>
      <w:r>
        <w:rPr>
          <w:rFonts w:ascii="Aptos" w:hAnsi="Aptos"/>
        </w:rPr>
        <w:t>Árbol de ensamblaje: producto &gt; tramos &gt; juntas &gt; componentes &gt; operaciones.</w:t>
      </w:r>
    </w:p>
    <w:p>
      <w:pPr>
        <w:pStyle w:val="ListBullet"/>
        <w:spacing w:after="40" w:line="245" w:lineRule="auto"/>
      </w:pPr>
      <w:r>
        <w:rPr>
          <w:rFonts w:ascii="Aptos" w:hAnsi="Aptos"/>
        </w:rPr>
        <w:t>Visor 3D con explosión de unión, contactos, tornillos, soldaduras, marcas y herramientas.</w:t>
      </w:r>
    </w:p>
    <w:p>
      <w:pPr>
        <w:pStyle w:val="ListBullet"/>
        <w:spacing w:after="40" w:line="245" w:lineRule="auto"/>
      </w:pPr>
      <w:r>
        <w:rPr>
          <w:rFonts w:ascii="Aptos" w:hAnsi="Aptos"/>
        </w:rPr>
        <w:t>Panel de esfuerzos con combinación gobernante y diagrama local.</w:t>
      </w:r>
    </w:p>
    <w:p>
      <w:pPr>
        <w:pStyle w:val="ListBullet"/>
        <w:spacing w:after="40" w:line="245" w:lineRule="auto"/>
      </w:pPr>
      <w:r>
        <w:rPr>
          <w:rFonts w:ascii="Aptos" w:hAnsi="Aptos"/>
        </w:rPr>
        <w:t>Panel de rigidez y curva momento-rotación/deslizamiento.</w:t>
      </w:r>
    </w:p>
    <w:p>
      <w:pPr>
        <w:pStyle w:val="ListBullet"/>
        <w:spacing w:after="40" w:line="245" w:lineRule="auto"/>
      </w:pPr>
      <w:r>
        <w:rPr>
          <w:rFonts w:ascii="Aptos" w:hAnsi="Aptos"/>
        </w:rPr>
        <w:t>Panel de tolerancias con escenarios nominal, desfavorable y medido.</w:t>
      </w:r>
    </w:p>
    <w:p>
      <w:pPr>
        <w:pStyle w:val="ListBullet"/>
        <w:spacing w:after="40" w:line="245" w:lineRule="auto"/>
      </w:pPr>
      <w:r>
        <w:rPr>
          <w:rFonts w:ascii="Aptos" w:hAnsi="Aptos"/>
        </w:rPr>
        <w:t>Comparador de alternativas por coste, peso, CO₂, riesgo y montaje.</w:t>
      </w:r>
    </w:p>
    <w:p>
      <w:pPr>
        <w:pStyle w:val="ListBullet"/>
        <w:spacing w:after="40" w:line="245" w:lineRule="auto"/>
      </w:pPr>
      <w:r>
        <w:rPr>
          <w:rFonts w:ascii="Aptos" w:hAnsi="Aptos"/>
        </w:rPr>
        <w:t>Asistente de montaje con secuencia, imágenes, pares/fuerzas y puntos de parada.</w:t>
      </w:r>
    </w:p>
    <w:p>
      <w:pPr>
        <w:pStyle w:val="ListBullet"/>
        <w:spacing w:after="40" w:line="245" w:lineRule="auto"/>
      </w:pPr>
      <w:r>
        <w:rPr>
          <w:rFonts w:ascii="Aptos" w:hAnsi="Aptos"/>
        </w:rPr>
        <w:t>Indicadores de madurez: borrador, calculado, validado, liberado y fabricado.</w:t>
      </w:r>
    </w:p>
    <w:p>
      <w:pPr>
        <w:pStyle w:val="Heading1"/>
        <w:keepNext/>
      </w:pPr>
      <w:r>
        <w:rPr>
          <w:rFonts w:ascii="Aptos" w:hAnsi="Aptos"/>
        </w:rPr>
        <w:t>30. Documentos y salidas</w:t>
      </w:r>
    </w:p>
    <w:tbl>
      <w:tblPr>
        <w:tblStyle w:val="TableGrid"/>
        <w:tblW w:type="auto" w:w="0"/>
        <w:jc w:val="center"/>
        <w:tblLook w:firstColumn="1" w:firstRow="1" w:lastColumn="0" w:lastRow="0" w:noHBand="0" w:noVBand="1" w:val="04A0"/>
      </w:tblPr>
      <w:tblGrid>
        <w:gridCol w:w="5043"/>
        <w:gridCol w:w="5043"/>
      </w:tblGrid>
      <w:tr>
        <w:tc>
          <w:tcPr>
            <w:tcW w:type="dxa" w:w="2551"/>
            <w:shd w:fill="1F4E79"/>
            <w:vAlign w:val="center"/>
            <w:tcMar>
              <w:top w:w="80" w:type="dxa"/>
              <w:start w:w="80" w:type="dxa"/>
              <w:bottom w:w="80" w:type="dxa"/>
              <w:end w:w="80" w:type="dxa"/>
            </w:tcMar>
          </w:tcPr>
          <w:p>
            <w:pPr>
              <w:spacing w:after="0" w:before="0"/>
            </w:pPr>
            <w:r>
              <w:rPr>
                <w:rFonts w:ascii="Arial" w:hAnsi="Arial"/>
                <w:b/>
                <w:color w:val="FFFFFF"/>
                <w:sz w:val="15"/>
              </w:rPr>
              <w:t>Salida</w:t>
            </w:r>
          </w:p>
        </w:tc>
        <w:tc>
          <w:tcPr>
            <w:tcW w:type="dxa" w:w="6803"/>
            <w:shd w:fill="1F4E79"/>
            <w:vAlign w:val="center"/>
            <w:tcMar>
              <w:top w:w="80" w:type="dxa"/>
              <w:start w:w="80" w:type="dxa"/>
              <w:bottom w:w="80" w:type="dxa"/>
              <w:end w:w="80" w:type="dxa"/>
            </w:tcMar>
          </w:tcPr>
          <w:p>
            <w:pPr>
              <w:spacing w:after="0" w:before="0"/>
            </w:pPr>
            <w:r>
              <w:rPr>
                <w:rFonts w:ascii="Arial" w:hAnsi="Arial"/>
                <w:b/>
                <w:color w:val="FFFFFF"/>
                <w:sz w:val="15"/>
              </w:rPr>
              <w:t>Contenido mínimo</w:t>
            </w:r>
          </w:p>
        </w:tc>
      </w:tr>
      <w:tr>
        <w:tc>
          <w:tcPr>
            <w:tcW w:type="dxa" w:w="2551"/>
            <w:vAlign w:val="top"/>
            <w:tcMar>
              <w:top w:w="80" w:type="dxa"/>
              <w:start w:w="80" w:type="dxa"/>
              <w:bottom w:w="80" w:type="dxa"/>
              <w:end w:w="80" w:type="dxa"/>
            </w:tcMar>
          </w:tcPr>
          <w:p>
            <w:pPr>
              <w:spacing w:after="0" w:before="0"/>
            </w:pPr>
            <w:r>
              <w:rPr>
                <w:rFonts w:ascii="Arial" w:hAnsi="Arial"/>
                <w:sz w:val="15"/>
              </w:rPr>
              <w:t>Informe cliente resumen</w:t>
            </w:r>
          </w:p>
        </w:tc>
        <w:tc>
          <w:tcPr>
            <w:tcW w:type="dxa" w:w="6803"/>
            <w:vAlign w:val="top"/>
            <w:tcMar>
              <w:top w:w="80" w:type="dxa"/>
              <w:start w:w="80" w:type="dxa"/>
              <w:bottom w:w="80" w:type="dxa"/>
              <w:end w:w="80" w:type="dxa"/>
            </w:tcMar>
          </w:tcPr>
          <w:p>
            <w:pPr>
              <w:spacing w:after="0" w:before="0"/>
            </w:pPr>
            <w:r>
              <w:rPr>
                <w:rFonts w:ascii="Arial" w:hAnsi="Arial"/>
                <w:sz w:val="15"/>
              </w:rPr>
              <w:t>Configuración, materiales, número de tramos, cumplimiento, peso y montaje general.</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Memoria de cálculo extensa</w:t>
            </w:r>
          </w:p>
        </w:tc>
        <w:tc>
          <w:tcPr>
            <w:tcW w:type="dxa" w:w="6803"/>
            <w:vAlign w:val="top"/>
            <w:tcMar>
              <w:top w:w="80" w:type="dxa"/>
              <w:start w:w="80" w:type="dxa"/>
              <w:bottom w:w="80" w:type="dxa"/>
              <w:end w:w="80" w:type="dxa"/>
            </w:tcMar>
            <w:shd w:fill="F3F6F9"/>
          </w:tcPr>
          <w:p>
            <w:pPr>
              <w:spacing w:after="0" w:before="0"/>
            </w:pPr>
            <w:r>
              <w:rPr>
                <w:rFonts w:ascii="Arial" w:hAnsi="Arial"/>
                <w:sz w:val="15"/>
              </w:rPr>
              <w:t>Acciones, modelos, fórmulas, rigidez, verificaciones, fatiga, tolerancias y evidencias.</w:t>
            </w:r>
          </w:p>
        </w:tc>
      </w:tr>
      <w:tr>
        <w:tc>
          <w:tcPr>
            <w:tcW w:type="dxa" w:w="2551"/>
            <w:vAlign w:val="top"/>
            <w:tcMar>
              <w:top w:w="80" w:type="dxa"/>
              <w:start w:w="80" w:type="dxa"/>
              <w:bottom w:w="80" w:type="dxa"/>
              <w:end w:w="80" w:type="dxa"/>
            </w:tcMar>
          </w:tcPr>
          <w:p>
            <w:pPr>
              <w:spacing w:after="0" w:before="0"/>
            </w:pPr>
            <w:r>
              <w:rPr>
                <w:rFonts w:ascii="Arial" w:hAnsi="Arial"/>
                <w:sz w:val="15"/>
              </w:rPr>
              <w:t>Informe de producción</w:t>
            </w:r>
          </w:p>
        </w:tc>
        <w:tc>
          <w:tcPr>
            <w:tcW w:type="dxa" w:w="6803"/>
            <w:vAlign w:val="top"/>
            <w:tcMar>
              <w:top w:w="80" w:type="dxa"/>
              <w:start w:w="80" w:type="dxa"/>
              <w:bottom w:w="80" w:type="dxa"/>
              <w:end w:w="80" w:type="dxa"/>
            </w:tcMar>
          </w:tcPr>
          <w:p>
            <w:pPr>
              <w:spacing w:after="0" w:before="0"/>
            </w:pPr>
            <w:r>
              <w:rPr>
                <w:rFonts w:ascii="Arial" w:hAnsi="Arial"/>
                <w:sz w:val="15"/>
              </w:rPr>
              <w:t>Geometría, soldaduras, mecanizado, recubrimientos, controles y tolerancias.</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Instrucción de montaje</w:t>
            </w:r>
          </w:p>
        </w:tc>
        <w:tc>
          <w:tcPr>
            <w:tcW w:type="dxa" w:w="6803"/>
            <w:vAlign w:val="top"/>
            <w:tcMar>
              <w:top w:w="80" w:type="dxa"/>
              <w:start w:w="80" w:type="dxa"/>
              <w:bottom w:w="80" w:type="dxa"/>
              <w:end w:w="80" w:type="dxa"/>
            </w:tcMar>
            <w:shd w:fill="F3F6F9"/>
          </w:tcPr>
          <w:p>
            <w:pPr>
              <w:spacing w:after="0" w:before="0"/>
            </w:pPr>
            <w:r>
              <w:rPr>
                <w:rFonts w:ascii="Arial" w:hAnsi="Arial"/>
                <w:sz w:val="15"/>
              </w:rPr>
              <w:t>Secuencia, herramientas, fuerza/par, orientación, inspección y aceptación.</w:t>
            </w:r>
          </w:p>
        </w:tc>
      </w:tr>
      <w:tr>
        <w:tc>
          <w:tcPr>
            <w:tcW w:type="dxa" w:w="2551"/>
            <w:vAlign w:val="top"/>
            <w:tcMar>
              <w:top w:w="80" w:type="dxa"/>
              <w:start w:w="80" w:type="dxa"/>
              <w:bottom w:w="80" w:type="dxa"/>
              <w:end w:w="80" w:type="dxa"/>
            </w:tcMar>
          </w:tcPr>
          <w:p>
            <w:pPr>
              <w:spacing w:after="0" w:before="0"/>
            </w:pPr>
            <w:r>
              <w:rPr>
                <w:rFonts w:ascii="Arial" w:hAnsi="Arial"/>
                <w:sz w:val="15"/>
              </w:rPr>
              <w:t>Plano de conjunto</w:t>
            </w:r>
          </w:p>
        </w:tc>
        <w:tc>
          <w:tcPr>
            <w:tcW w:type="dxa" w:w="6803"/>
            <w:vAlign w:val="top"/>
            <w:tcMar>
              <w:top w:w="80" w:type="dxa"/>
              <w:start w:w="80" w:type="dxa"/>
              <w:bottom w:w="80" w:type="dxa"/>
              <w:end w:w="80" w:type="dxa"/>
            </w:tcMar>
          </w:tcPr>
          <w:p>
            <w:pPr>
              <w:spacing w:after="0" w:before="0"/>
            </w:pPr>
            <w:r>
              <w:rPr>
                <w:rFonts w:ascii="Arial" w:hAnsi="Arial"/>
                <w:sz w:val="15"/>
              </w:rPr>
              <w:t>Tramos, cotas, masas, CG, marcas y secuencia.</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Planos de unión</w:t>
            </w:r>
          </w:p>
        </w:tc>
        <w:tc>
          <w:tcPr>
            <w:tcW w:type="dxa" w:w="6803"/>
            <w:vAlign w:val="top"/>
            <w:tcMar>
              <w:top w:w="80" w:type="dxa"/>
              <w:start w:w="80" w:type="dxa"/>
              <w:bottom w:w="80" w:type="dxa"/>
              <w:end w:w="80" w:type="dxa"/>
            </w:tcMar>
            <w:shd w:fill="F3F6F9"/>
          </w:tcPr>
          <w:p>
            <w:pPr>
              <w:spacing w:after="0" w:before="0"/>
            </w:pPr>
            <w:r>
              <w:rPr>
                <w:rFonts w:ascii="Arial" w:hAnsi="Arial"/>
                <w:sz w:val="15"/>
              </w:rPr>
              <w:t>Detalles, tornillos, bridas, solapes, manguitos, soldaduras y acabados.</w:t>
            </w:r>
          </w:p>
        </w:tc>
      </w:tr>
      <w:tr>
        <w:tc>
          <w:tcPr>
            <w:tcW w:type="dxa" w:w="2551"/>
            <w:vAlign w:val="top"/>
            <w:tcMar>
              <w:top w:w="80" w:type="dxa"/>
              <w:start w:w="80" w:type="dxa"/>
              <w:bottom w:w="80" w:type="dxa"/>
              <w:end w:w="80" w:type="dxa"/>
            </w:tcMar>
          </w:tcPr>
          <w:p>
            <w:pPr>
              <w:spacing w:after="0" w:before="0"/>
            </w:pPr>
            <w:r>
              <w:rPr>
                <w:rFonts w:ascii="Arial" w:hAnsi="Arial"/>
                <w:sz w:val="15"/>
              </w:rPr>
              <w:t>BOM y coste</w:t>
            </w:r>
          </w:p>
        </w:tc>
        <w:tc>
          <w:tcPr>
            <w:tcW w:type="dxa" w:w="6803"/>
            <w:vAlign w:val="top"/>
            <w:tcMar>
              <w:top w:w="80" w:type="dxa"/>
              <w:start w:w="80" w:type="dxa"/>
              <w:bottom w:w="80" w:type="dxa"/>
              <w:end w:w="80" w:type="dxa"/>
            </w:tcMar>
          </w:tcPr>
          <w:p>
            <w:pPr>
              <w:spacing w:after="0" w:before="0"/>
            </w:pPr>
            <w:r>
              <w:rPr>
                <w:rFonts w:ascii="Arial" w:hAnsi="Arial"/>
                <w:sz w:val="15"/>
              </w:rPr>
              <w:t>Materiales, componentes, procesos, coste industrial, margen y precio.</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Informe CO₂</w:t>
            </w:r>
          </w:p>
        </w:tc>
        <w:tc>
          <w:tcPr>
            <w:tcW w:type="dxa" w:w="6803"/>
            <w:vAlign w:val="top"/>
            <w:tcMar>
              <w:top w:w="80" w:type="dxa"/>
              <w:start w:w="80" w:type="dxa"/>
              <w:bottom w:w="80" w:type="dxa"/>
              <w:end w:w="80" w:type="dxa"/>
            </w:tcMar>
            <w:shd w:fill="F3F6F9"/>
          </w:tcPr>
          <w:p>
            <w:pPr>
              <w:spacing w:after="0" w:before="0"/>
            </w:pPr>
            <w:r>
              <w:rPr>
                <w:rFonts w:ascii="Arial" w:hAnsi="Arial"/>
                <w:sz w:val="15"/>
              </w:rPr>
              <w:t>Material, procesos, transporte y montaje.</w:t>
            </w:r>
          </w:p>
        </w:tc>
      </w:tr>
      <w:tr>
        <w:tc>
          <w:tcPr>
            <w:tcW w:type="dxa" w:w="2551"/>
            <w:vAlign w:val="top"/>
            <w:tcMar>
              <w:top w:w="80" w:type="dxa"/>
              <w:start w:w="80" w:type="dxa"/>
              <w:bottom w:w="80" w:type="dxa"/>
              <w:end w:w="80" w:type="dxa"/>
            </w:tcMar>
          </w:tcPr>
          <w:p>
            <w:pPr>
              <w:spacing w:after="0" w:before="0"/>
            </w:pPr>
            <w:r>
              <w:rPr>
                <w:rFonts w:ascii="Arial" w:hAnsi="Arial"/>
                <w:sz w:val="15"/>
              </w:rPr>
              <w:t>Paquete de evidencias</w:t>
            </w:r>
          </w:p>
        </w:tc>
        <w:tc>
          <w:tcPr>
            <w:tcW w:type="dxa" w:w="6803"/>
            <w:vAlign w:val="top"/>
            <w:tcMar>
              <w:top w:w="80" w:type="dxa"/>
              <w:start w:w="80" w:type="dxa"/>
              <w:bottom w:w="80" w:type="dxa"/>
              <w:end w:w="80" w:type="dxa"/>
            </w:tcMar>
          </w:tcPr>
          <w:p>
            <w:pPr>
              <w:spacing w:after="0" w:before="0"/>
            </w:pPr>
            <w:r>
              <w:rPr>
                <w:rFonts w:ascii="Arial" w:hAnsi="Arial"/>
                <w:sz w:val="15"/>
              </w:rPr>
              <w:t>Normas, datasets, tests, ensayos, revisiones y hashes.</w:t>
            </w:r>
          </w:p>
        </w:tc>
      </w:tr>
    </w:tbl>
    <w:p>
      <w:pPr>
        <w:spacing w:after="0"/>
      </w:pPr>
    </w:p>
    <w:p>
      <w:r>
        <w:rPr>
          <w:rFonts w:ascii="Aptos" w:hAnsi="Aptos"/>
        </w:rPr>
        <w:br w:type="page"/>
      </w:r>
    </w:p>
    <w:p>
      <w:pPr>
        <w:pStyle w:val="Heading1"/>
        <w:keepNext/>
      </w:pPr>
      <w:r>
        <w:rPr>
          <w:rFonts w:ascii="Aptos" w:hAnsi="Aptos"/>
        </w:rPr>
        <w:t>31. Validación del módulo</w:t>
      </w:r>
    </w:p>
    <w:p>
      <w:pPr>
        <w:spacing w:after="100" w:line="259" w:lineRule="auto"/>
      </w:pPr>
      <w:r>
        <w:rPr>
          <w:rFonts w:ascii="Arial" w:hAnsi="Arial"/>
          <w:b w:val="0"/>
          <w:i w:val="0"/>
          <w:sz w:val="18"/>
        </w:rPr>
        <w:t>La liberación seguirá niveles progresivos:</w:t>
      </w:r>
    </w:p>
    <w:tbl>
      <w:tblPr>
        <w:tblStyle w:val="TableGrid"/>
        <w:tblW w:type="auto" w:w="0"/>
        <w:jc w:val="center"/>
        <w:tblLook w:firstColumn="1" w:firstRow="1" w:lastColumn="0" w:lastRow="0" w:noHBand="0" w:noVBand="1" w:val="04A0"/>
      </w:tblPr>
      <w:tblGrid>
        <w:gridCol w:w="5043"/>
        <w:gridCol w:w="5043"/>
      </w:tblGrid>
      <w:tr>
        <w:tc>
          <w:tcPr>
            <w:tcW w:type="dxa" w:w="2268"/>
            <w:shd w:fill="1F4E79"/>
            <w:vAlign w:val="center"/>
            <w:tcMar>
              <w:top w:w="80" w:type="dxa"/>
              <w:start w:w="80" w:type="dxa"/>
              <w:bottom w:w="80" w:type="dxa"/>
              <w:end w:w="80" w:type="dxa"/>
            </w:tcMar>
          </w:tcPr>
          <w:p>
            <w:pPr>
              <w:spacing w:after="0" w:before="0"/>
            </w:pPr>
            <w:r>
              <w:rPr>
                <w:rFonts w:ascii="Arial" w:hAnsi="Arial"/>
                <w:b/>
                <w:color w:val="FFFFFF"/>
                <w:sz w:val="15"/>
              </w:rPr>
              <w:t>Nivel</w:t>
            </w:r>
          </w:p>
        </w:tc>
        <w:tc>
          <w:tcPr>
            <w:tcW w:type="dxa" w:w="7087"/>
            <w:shd w:fill="1F4E79"/>
            <w:vAlign w:val="center"/>
            <w:tcMar>
              <w:top w:w="80" w:type="dxa"/>
              <w:start w:w="80" w:type="dxa"/>
              <w:bottom w:w="80" w:type="dxa"/>
              <w:end w:w="80" w:type="dxa"/>
            </w:tcMar>
          </w:tcPr>
          <w:p>
            <w:pPr>
              <w:spacing w:after="0" w:before="0"/>
            </w:pPr>
            <w:r>
              <w:rPr>
                <w:rFonts w:ascii="Arial" w:hAnsi="Arial"/>
                <w:b/>
                <w:color w:val="FFFFFF"/>
                <w:sz w:val="15"/>
              </w:rPr>
              <w:t>Evidencia</w:t>
            </w:r>
          </w:p>
        </w:tc>
      </w:tr>
      <w:tr>
        <w:tc>
          <w:tcPr>
            <w:tcW w:type="dxa" w:w="2268"/>
            <w:vAlign w:val="top"/>
            <w:tcMar>
              <w:top w:w="80" w:type="dxa"/>
              <w:start w:w="80" w:type="dxa"/>
              <w:bottom w:w="80" w:type="dxa"/>
              <w:end w:w="80" w:type="dxa"/>
            </w:tcMar>
          </w:tcPr>
          <w:p>
            <w:pPr>
              <w:spacing w:after="0" w:before="0"/>
            </w:pPr>
            <w:r>
              <w:rPr>
                <w:rFonts w:ascii="Arial" w:hAnsi="Arial"/>
                <w:sz w:val="15"/>
              </w:rPr>
              <w:t>V0 · Desarrollo</w:t>
            </w:r>
          </w:p>
        </w:tc>
        <w:tc>
          <w:tcPr>
            <w:tcW w:type="dxa" w:w="7087"/>
            <w:vAlign w:val="top"/>
            <w:tcMar>
              <w:top w:w="80" w:type="dxa"/>
              <w:start w:w="80" w:type="dxa"/>
              <w:bottom w:w="80" w:type="dxa"/>
              <w:end w:w="80" w:type="dxa"/>
            </w:tcMar>
          </w:tcPr>
          <w:p>
            <w:pPr>
              <w:spacing w:after="0" w:before="0"/>
            </w:pPr>
            <w:r>
              <w:rPr>
                <w:rFonts w:ascii="Arial" w:hAnsi="Arial"/>
                <w:sz w:val="15"/>
              </w:rPr>
              <w:t>Tests unitarios y revisión de código.</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V1 · Analítico</w:t>
            </w:r>
          </w:p>
        </w:tc>
        <w:tc>
          <w:tcPr>
            <w:tcW w:type="dxa" w:w="7087"/>
            <w:vAlign w:val="top"/>
            <w:tcMar>
              <w:top w:w="80" w:type="dxa"/>
              <w:start w:w="80" w:type="dxa"/>
              <w:bottom w:w="80" w:type="dxa"/>
              <w:end w:w="80" w:type="dxa"/>
            </w:tcMar>
            <w:shd w:fill="F3F6F9"/>
          </w:tcPr>
          <w:p>
            <w:pPr>
              <w:spacing w:after="0" w:before="0"/>
            </w:pPr>
            <w:r>
              <w:rPr>
                <w:rFonts w:ascii="Arial" w:hAnsi="Arial"/>
                <w:sz w:val="15"/>
              </w:rPr>
              <w:t>Casos cerrados, equilibrio, límites y sensibilidad.</w:t>
            </w:r>
          </w:p>
        </w:tc>
      </w:tr>
      <w:tr>
        <w:tc>
          <w:tcPr>
            <w:tcW w:type="dxa" w:w="2268"/>
            <w:vAlign w:val="top"/>
            <w:tcMar>
              <w:top w:w="80" w:type="dxa"/>
              <w:start w:w="80" w:type="dxa"/>
              <w:bottom w:w="80" w:type="dxa"/>
              <w:end w:w="80" w:type="dxa"/>
            </w:tcMar>
          </w:tcPr>
          <w:p>
            <w:pPr>
              <w:spacing w:after="0" w:before="0"/>
            </w:pPr>
            <w:r>
              <w:rPr>
                <w:rFonts w:ascii="Arial" w:hAnsi="Arial"/>
                <w:sz w:val="15"/>
              </w:rPr>
              <w:t>V2 · FEM/externo</w:t>
            </w:r>
          </w:p>
        </w:tc>
        <w:tc>
          <w:tcPr>
            <w:tcW w:type="dxa" w:w="7087"/>
            <w:vAlign w:val="top"/>
            <w:tcMar>
              <w:top w:w="80" w:type="dxa"/>
              <w:start w:w="80" w:type="dxa"/>
              <w:bottom w:w="80" w:type="dxa"/>
              <w:end w:w="80" w:type="dxa"/>
            </w:tcMar>
          </w:tcPr>
          <w:p>
            <w:pPr>
              <w:spacing w:after="0" w:before="0"/>
            </w:pPr>
            <w:r>
              <w:rPr>
                <w:rFonts w:ascii="Arial" w:hAnsi="Arial"/>
                <w:sz w:val="15"/>
              </w:rPr>
              <w:t>Comparación con al menos un modelo independiente; dos para rutas críticas.</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V3 · Ensayo</w:t>
            </w:r>
          </w:p>
        </w:tc>
        <w:tc>
          <w:tcPr>
            <w:tcW w:type="dxa" w:w="7087"/>
            <w:vAlign w:val="top"/>
            <w:tcMar>
              <w:top w:w="80" w:type="dxa"/>
              <w:start w:w="80" w:type="dxa"/>
              <w:bottom w:w="80" w:type="dxa"/>
              <w:end w:w="80" w:type="dxa"/>
            </w:tcMar>
            <w:shd w:fill="F3F6F9"/>
          </w:tcPr>
          <w:p>
            <w:pPr>
              <w:spacing w:after="0" w:before="0"/>
            </w:pPr>
            <w:r>
              <w:rPr>
                <w:rFonts w:ascii="Arial" w:hAnsi="Arial"/>
                <w:sz w:val="15"/>
              </w:rPr>
              <w:t>Correlación con ensayos de unión y/o columna completa.</w:t>
            </w:r>
          </w:p>
        </w:tc>
      </w:tr>
      <w:tr>
        <w:tc>
          <w:tcPr>
            <w:tcW w:type="dxa" w:w="2268"/>
            <w:vAlign w:val="top"/>
            <w:tcMar>
              <w:top w:w="80" w:type="dxa"/>
              <w:start w:w="80" w:type="dxa"/>
              <w:bottom w:w="80" w:type="dxa"/>
              <w:end w:w="80" w:type="dxa"/>
            </w:tcMar>
          </w:tcPr>
          <w:p>
            <w:pPr>
              <w:spacing w:after="0" w:before="0"/>
            </w:pPr>
            <w:r>
              <w:rPr>
                <w:rFonts w:ascii="Arial" w:hAnsi="Arial"/>
                <w:sz w:val="15"/>
              </w:rPr>
              <w:t>V4 · Familia</w:t>
            </w:r>
          </w:p>
        </w:tc>
        <w:tc>
          <w:tcPr>
            <w:tcW w:type="dxa" w:w="7087"/>
            <w:vAlign w:val="top"/>
            <w:tcMar>
              <w:top w:w="80" w:type="dxa"/>
              <w:start w:w="80" w:type="dxa"/>
              <w:bottom w:w="80" w:type="dxa"/>
              <w:end w:w="80" w:type="dxa"/>
            </w:tcMar>
          </w:tcPr>
          <w:p>
            <w:pPr>
              <w:spacing w:after="0" w:before="0"/>
            </w:pPr>
            <w:r>
              <w:rPr>
                <w:rFonts w:ascii="Arial" w:hAnsi="Arial"/>
                <w:sz w:val="15"/>
              </w:rPr>
              <w:t>Dominio aprobado para uso repetitivo.</w:t>
            </w:r>
          </w:p>
        </w:tc>
      </w:tr>
      <w:tr>
        <w:tc>
          <w:tcPr>
            <w:tcW w:type="dxa" w:w="2268"/>
            <w:vAlign w:val="top"/>
            <w:tcMar>
              <w:top w:w="80" w:type="dxa"/>
              <w:start w:w="80" w:type="dxa"/>
              <w:bottom w:w="80" w:type="dxa"/>
              <w:end w:w="80" w:type="dxa"/>
            </w:tcMar>
            <w:shd w:fill="F3F6F9"/>
          </w:tcPr>
          <w:p>
            <w:pPr>
              <w:spacing w:after="0" w:before="0"/>
            </w:pPr>
            <w:r>
              <w:rPr>
                <w:rFonts w:ascii="Arial" w:hAnsi="Arial"/>
                <w:sz w:val="15"/>
              </w:rPr>
              <w:t>V5 · Auditado</w:t>
            </w:r>
          </w:p>
        </w:tc>
        <w:tc>
          <w:tcPr>
            <w:tcW w:type="dxa" w:w="7087"/>
            <w:vAlign w:val="top"/>
            <w:tcMar>
              <w:top w:w="80" w:type="dxa"/>
              <w:start w:w="80" w:type="dxa"/>
              <w:bottom w:w="80" w:type="dxa"/>
              <w:end w:w="80" w:type="dxa"/>
            </w:tcMar>
            <w:shd w:fill="F3F6F9"/>
          </w:tcPr>
          <w:p>
            <w:pPr>
              <w:spacing w:after="0" w:before="0"/>
            </w:pPr>
            <w:r>
              <w:rPr>
                <w:rFonts w:ascii="Arial" w:hAnsi="Arial"/>
                <w:sz w:val="15"/>
              </w:rPr>
              <w:t>Revisión independiente, documentación y trazabilidad completas.</w:t>
            </w:r>
          </w:p>
        </w:tc>
      </w:tr>
    </w:tbl>
    <w:p>
      <w:pPr>
        <w:spacing w:after="0"/>
      </w:pPr>
    </w:p>
    <w:p>
      <w:pPr>
        <w:pStyle w:val="Heading1"/>
        <w:keepNext/>
      </w:pPr>
      <w:r>
        <w:rPr>
          <w:rFonts w:ascii="Aptos" w:hAnsi="Aptos"/>
        </w:rPr>
        <w:t>32. Plan mínimo de ensayos</w:t>
      </w:r>
    </w:p>
    <w:tbl>
      <w:tblPr>
        <w:tblStyle w:val="TableGrid"/>
        <w:tblW w:type="auto" w:w="0"/>
        <w:jc w:val="center"/>
        <w:tblLook w:firstColumn="1" w:firstRow="1" w:lastColumn="0" w:lastRow="0" w:noHBand="0" w:noVBand="1" w:val="04A0"/>
      </w:tblPr>
      <w:tblGrid>
        <w:gridCol w:w="5043"/>
        <w:gridCol w:w="5043"/>
      </w:tblGrid>
      <w:tr>
        <w:tc>
          <w:tcPr>
            <w:tcW w:type="dxa" w:w="2551"/>
            <w:shd w:fill="1F4E79"/>
            <w:vAlign w:val="center"/>
            <w:tcMar>
              <w:top w:w="80" w:type="dxa"/>
              <w:start w:w="80" w:type="dxa"/>
              <w:bottom w:w="80" w:type="dxa"/>
              <w:end w:w="80" w:type="dxa"/>
            </w:tcMar>
          </w:tcPr>
          <w:p>
            <w:pPr>
              <w:spacing w:after="0" w:before="0"/>
            </w:pPr>
            <w:r>
              <w:rPr>
                <w:rFonts w:ascii="Arial" w:hAnsi="Arial"/>
                <w:b/>
                <w:color w:val="FFFFFF"/>
                <w:sz w:val="15"/>
              </w:rPr>
              <w:t>Familia</w:t>
            </w:r>
          </w:p>
        </w:tc>
        <w:tc>
          <w:tcPr>
            <w:tcW w:type="dxa" w:w="6803"/>
            <w:shd w:fill="1F4E79"/>
            <w:vAlign w:val="center"/>
            <w:tcMar>
              <w:top w:w="80" w:type="dxa"/>
              <w:start w:w="80" w:type="dxa"/>
              <w:bottom w:w="80" w:type="dxa"/>
              <w:end w:w="80" w:type="dxa"/>
            </w:tcMar>
          </w:tcPr>
          <w:p>
            <w:pPr>
              <w:spacing w:after="0" w:before="0"/>
            </w:pPr>
            <w:r>
              <w:rPr>
                <w:rFonts w:ascii="Arial" w:hAnsi="Arial"/>
                <w:b/>
                <w:color w:val="FFFFFF"/>
                <w:sz w:val="15"/>
              </w:rPr>
              <w:t>Ensayos recomendados</w:t>
            </w:r>
          </w:p>
        </w:tc>
      </w:tr>
      <w:tr>
        <w:tc>
          <w:tcPr>
            <w:tcW w:type="dxa" w:w="2551"/>
            <w:vAlign w:val="top"/>
            <w:tcMar>
              <w:top w:w="80" w:type="dxa"/>
              <w:start w:w="80" w:type="dxa"/>
              <w:bottom w:w="80" w:type="dxa"/>
              <w:end w:w="80" w:type="dxa"/>
            </w:tcMar>
          </w:tcPr>
          <w:p>
            <w:pPr>
              <w:spacing w:after="0" w:before="0"/>
            </w:pPr>
            <w:r>
              <w:rPr>
                <w:rFonts w:ascii="Arial" w:hAnsi="Arial"/>
                <w:sz w:val="15"/>
              </w:rPr>
              <w:t>Telescópica acero</w:t>
            </w:r>
          </w:p>
        </w:tc>
        <w:tc>
          <w:tcPr>
            <w:tcW w:type="dxa" w:w="6803"/>
            <w:vAlign w:val="top"/>
            <w:tcMar>
              <w:top w:w="80" w:type="dxa"/>
              <w:start w:w="80" w:type="dxa"/>
              <w:bottom w:w="80" w:type="dxa"/>
              <w:end w:w="80" w:type="dxa"/>
            </w:tcMar>
          </w:tcPr>
          <w:p>
            <w:pPr>
              <w:spacing w:after="0" w:before="0"/>
            </w:pPr>
            <w:r>
              <w:rPr>
                <w:rFonts w:ascii="Arial" w:hAnsi="Arial"/>
                <w:sz w:val="15"/>
              </w:rPr>
              <w:t>Montaje, flexión biaxial, torsión, deslizamiento, fatiga y desmontaje cuando aplique.</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Telescópica aluminio</w:t>
            </w:r>
          </w:p>
        </w:tc>
        <w:tc>
          <w:tcPr>
            <w:tcW w:type="dxa" w:w="6803"/>
            <w:vAlign w:val="top"/>
            <w:tcMar>
              <w:top w:w="80" w:type="dxa"/>
              <w:start w:w="80" w:type="dxa"/>
              <w:bottom w:w="80" w:type="dxa"/>
              <w:end w:w="80" w:type="dxa"/>
            </w:tcMar>
            <w:shd w:fill="F3F6F9"/>
          </w:tcPr>
          <w:p>
            <w:pPr>
              <w:spacing w:after="0" w:before="0"/>
            </w:pPr>
            <w:r>
              <w:rPr>
                <w:rFonts w:ascii="Arial" w:hAnsi="Arial"/>
                <w:sz w:val="15"/>
              </w:rPr>
              <w:t>Anteriores + daño superficial, ovalización y sensibilidad térmica.</w:t>
            </w:r>
          </w:p>
        </w:tc>
      </w:tr>
      <w:tr>
        <w:tc>
          <w:tcPr>
            <w:tcW w:type="dxa" w:w="2551"/>
            <w:vAlign w:val="top"/>
            <w:tcMar>
              <w:top w:w="80" w:type="dxa"/>
              <w:start w:w="80" w:type="dxa"/>
              <w:bottom w:w="80" w:type="dxa"/>
              <w:end w:w="80" w:type="dxa"/>
            </w:tcMar>
          </w:tcPr>
          <w:p>
            <w:pPr>
              <w:spacing w:after="0" w:before="0"/>
            </w:pPr>
            <w:r>
              <w:rPr>
                <w:rFonts w:ascii="Arial" w:hAnsi="Arial"/>
                <w:sz w:val="15"/>
              </w:rPr>
              <w:t>Embridada</w:t>
            </w:r>
          </w:p>
        </w:tc>
        <w:tc>
          <w:tcPr>
            <w:tcW w:type="dxa" w:w="6803"/>
            <w:vAlign w:val="top"/>
            <w:tcMar>
              <w:top w:w="80" w:type="dxa"/>
              <w:start w:w="80" w:type="dxa"/>
              <w:bottom w:w="80" w:type="dxa"/>
              <w:end w:w="80" w:type="dxa"/>
            </w:tcMar>
          </w:tcPr>
          <w:p>
            <w:pPr>
              <w:spacing w:after="0" w:before="0"/>
            </w:pPr>
            <w:r>
              <w:rPr>
                <w:rFonts w:ascii="Arial" w:hAnsi="Arial"/>
                <w:sz w:val="15"/>
              </w:rPr>
              <w:t>Momento-rotación, apertura, tornillos, deslizamiento y fatiga.</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Soldada</w:t>
            </w:r>
          </w:p>
        </w:tc>
        <w:tc>
          <w:tcPr>
            <w:tcW w:type="dxa" w:w="6803"/>
            <w:vAlign w:val="top"/>
            <w:tcMar>
              <w:top w:w="80" w:type="dxa"/>
              <w:start w:w="80" w:type="dxa"/>
              <w:bottom w:w="80" w:type="dxa"/>
              <w:end w:w="80" w:type="dxa"/>
            </w:tcMar>
            <w:shd w:fill="F3F6F9"/>
          </w:tcPr>
          <w:p>
            <w:pPr>
              <w:spacing w:after="0" w:before="0"/>
            </w:pPr>
            <w:r>
              <w:rPr>
                <w:rFonts w:ascii="Arial" w:hAnsi="Arial"/>
                <w:sz w:val="15"/>
              </w:rPr>
              <w:t>Cupón/procedimiento, unión representativa, END y fatiga.</w:t>
            </w:r>
          </w:p>
        </w:tc>
      </w:tr>
      <w:tr>
        <w:tc>
          <w:tcPr>
            <w:tcW w:type="dxa" w:w="2551"/>
            <w:vAlign w:val="top"/>
            <w:tcMar>
              <w:top w:w="80" w:type="dxa"/>
              <w:start w:w="80" w:type="dxa"/>
              <w:bottom w:w="80" w:type="dxa"/>
              <w:end w:w="80" w:type="dxa"/>
            </w:tcMar>
          </w:tcPr>
          <w:p>
            <w:pPr>
              <w:spacing w:after="0" w:before="0"/>
            </w:pPr>
            <w:r>
              <w:rPr>
                <w:rFonts w:ascii="Arial" w:hAnsi="Arial"/>
                <w:sz w:val="15"/>
              </w:rPr>
              <w:t>Manguito</w:t>
            </w:r>
          </w:p>
        </w:tc>
        <w:tc>
          <w:tcPr>
            <w:tcW w:type="dxa" w:w="6803"/>
            <w:vAlign w:val="top"/>
            <w:tcMar>
              <w:top w:w="80" w:type="dxa"/>
              <w:start w:w="80" w:type="dxa"/>
              <w:bottom w:w="80" w:type="dxa"/>
              <w:end w:w="80" w:type="dxa"/>
            </w:tcMar>
          </w:tcPr>
          <w:p>
            <w:pPr>
              <w:spacing w:after="0" w:before="0"/>
            </w:pPr>
            <w:r>
              <w:rPr>
                <w:rFonts w:ascii="Arial" w:hAnsi="Arial"/>
                <w:sz w:val="15"/>
              </w:rPr>
              <w:t>Rigidez, transferencia, borde y fatiga.</w:t>
            </w:r>
          </w:p>
        </w:tc>
      </w:tr>
      <w:tr>
        <w:tc>
          <w:tcPr>
            <w:tcW w:type="dxa" w:w="2551"/>
            <w:vAlign w:val="top"/>
            <w:tcMar>
              <w:top w:w="80" w:type="dxa"/>
              <w:start w:w="80" w:type="dxa"/>
              <w:bottom w:w="80" w:type="dxa"/>
              <w:end w:w="80" w:type="dxa"/>
            </w:tcMar>
            <w:shd w:fill="F3F6F9"/>
          </w:tcPr>
          <w:p>
            <w:pPr>
              <w:spacing w:after="0" w:before="0"/>
            </w:pPr>
            <w:r>
              <w:rPr>
                <w:rFonts w:ascii="Arial" w:hAnsi="Arial"/>
                <w:sz w:val="15"/>
              </w:rPr>
              <w:t>Híbrida</w:t>
            </w:r>
          </w:p>
        </w:tc>
        <w:tc>
          <w:tcPr>
            <w:tcW w:type="dxa" w:w="6803"/>
            <w:vAlign w:val="top"/>
            <w:tcMar>
              <w:top w:w="80" w:type="dxa"/>
              <w:start w:w="80" w:type="dxa"/>
              <w:bottom w:w="80" w:type="dxa"/>
              <w:end w:w="80" w:type="dxa"/>
            </w:tcMar>
            <w:shd w:fill="F3F6F9"/>
          </w:tcPr>
          <w:p>
            <w:pPr>
              <w:spacing w:after="0" w:before="0"/>
            </w:pPr>
            <w:r>
              <w:rPr>
                <w:rFonts w:ascii="Arial" w:hAnsi="Arial"/>
                <w:sz w:val="15"/>
              </w:rPr>
              <w:t>Rigidez, ciclos térmicos, humedad/corrosión y carga.</w:t>
            </w:r>
          </w:p>
        </w:tc>
      </w:tr>
      <w:tr>
        <w:tc>
          <w:tcPr>
            <w:tcW w:type="dxa" w:w="2551"/>
            <w:vAlign w:val="top"/>
            <w:tcMar>
              <w:top w:w="80" w:type="dxa"/>
              <w:start w:w="80" w:type="dxa"/>
              <w:bottom w:w="80" w:type="dxa"/>
              <w:end w:w="80" w:type="dxa"/>
            </w:tcMar>
          </w:tcPr>
          <w:p>
            <w:pPr>
              <w:spacing w:after="0" w:before="0"/>
            </w:pPr>
            <w:r>
              <w:rPr>
                <w:rFonts w:ascii="Arial" w:hAnsi="Arial"/>
                <w:sz w:val="15"/>
              </w:rPr>
              <w:t>Hormigón segmentado</w:t>
            </w:r>
          </w:p>
        </w:tc>
        <w:tc>
          <w:tcPr>
            <w:tcW w:type="dxa" w:w="6803"/>
            <w:vAlign w:val="top"/>
            <w:tcMar>
              <w:top w:w="80" w:type="dxa"/>
              <w:start w:w="80" w:type="dxa"/>
              <w:bottom w:w="80" w:type="dxa"/>
              <w:end w:w="80" w:type="dxa"/>
            </w:tcMar>
          </w:tcPr>
          <w:p>
            <w:pPr>
              <w:spacing w:after="0" w:before="0"/>
            </w:pPr>
            <w:r>
              <w:rPr>
                <w:rFonts w:ascii="Arial" w:hAnsi="Arial"/>
                <w:sz w:val="15"/>
              </w:rPr>
              <w:t>Montaje, transferencia, fisuración, rigidez, carga última y ciclos.</w:t>
            </w:r>
          </w:p>
        </w:tc>
      </w:tr>
    </w:tbl>
    <w:p>
      <w:pPr>
        <w:spacing w:after="0"/>
      </w:pPr>
    </w:p>
    <w:p>
      <w:pPr>
        <w:pStyle w:val="Heading1"/>
        <w:keepNext/>
      </w:pPr>
      <w:r>
        <w:rPr>
          <w:rFonts w:ascii="Aptos" w:hAnsi="Aptos"/>
        </w:rPr>
        <w:t>33. Casos de aceptación</w:t>
      </w:r>
    </w:p>
    <w:tbl>
      <w:tblPr>
        <w:tblStyle w:val="TableGrid"/>
        <w:tblW w:type="auto" w:w="0"/>
        <w:jc w:val="center"/>
        <w:tblLook w:firstColumn="1" w:firstRow="1" w:lastColumn="0" w:lastRow="0" w:noHBand="0" w:noVBand="1" w:val="04A0"/>
      </w:tblPr>
      <w:tblGrid>
        <w:gridCol w:w="3362"/>
        <w:gridCol w:w="3362"/>
        <w:gridCol w:w="3362"/>
      </w:tblGrid>
      <w:tr>
        <w:tc>
          <w:tcPr>
            <w:tcW w:type="dxa" w:w="1304"/>
            <w:shd w:fill="1F4E79"/>
            <w:vAlign w:val="center"/>
            <w:tcMar>
              <w:top w:w="80" w:type="dxa"/>
              <w:start w:w="80" w:type="dxa"/>
              <w:bottom w:w="80" w:type="dxa"/>
              <w:end w:w="80" w:type="dxa"/>
            </w:tcMar>
          </w:tcPr>
          <w:p>
            <w:pPr>
              <w:spacing w:after="0" w:before="0"/>
            </w:pPr>
            <w:r>
              <w:rPr>
                <w:rFonts w:ascii="Arial" w:hAnsi="Arial"/>
                <w:b/>
                <w:color w:val="FFFFFF"/>
                <w:sz w:val="13"/>
              </w:rPr>
              <w:t>Código</w:t>
            </w:r>
          </w:p>
        </w:tc>
        <w:tc>
          <w:tcPr>
            <w:tcW w:type="dxa" w:w="2268"/>
            <w:shd w:fill="1F4E79"/>
            <w:vAlign w:val="center"/>
            <w:tcMar>
              <w:top w:w="80" w:type="dxa"/>
              <w:start w:w="80" w:type="dxa"/>
              <w:bottom w:w="80" w:type="dxa"/>
              <w:end w:w="80" w:type="dxa"/>
            </w:tcMar>
          </w:tcPr>
          <w:p>
            <w:pPr>
              <w:spacing w:after="0" w:before="0"/>
            </w:pPr>
            <w:r>
              <w:rPr>
                <w:rFonts w:ascii="Arial" w:hAnsi="Arial"/>
                <w:b/>
                <w:color w:val="FFFFFF"/>
                <w:sz w:val="13"/>
              </w:rPr>
              <w:t>Grupo</w:t>
            </w:r>
          </w:p>
        </w:tc>
        <w:tc>
          <w:tcPr>
            <w:tcW w:type="dxa" w:w="5783"/>
            <w:shd w:fill="1F4E79"/>
            <w:vAlign w:val="center"/>
            <w:tcMar>
              <w:top w:w="80" w:type="dxa"/>
              <w:start w:w="80" w:type="dxa"/>
              <w:bottom w:w="80" w:type="dxa"/>
              <w:end w:w="80" w:type="dxa"/>
            </w:tcMar>
          </w:tcPr>
          <w:p>
            <w:pPr>
              <w:spacing w:after="0" w:before="0"/>
            </w:pPr>
            <w:r>
              <w:rPr>
                <w:rFonts w:ascii="Arial" w:hAnsi="Arial"/>
                <w:b/>
                <w:color w:val="FFFFFF"/>
                <w:sz w:val="13"/>
              </w:rPr>
              <w:t>Criterio</w:t>
            </w:r>
          </w:p>
        </w:tc>
      </w:tr>
      <w:tr>
        <w:tc>
          <w:tcPr>
            <w:tcW w:type="dxa" w:w="1304"/>
            <w:vAlign w:val="top"/>
            <w:tcMar>
              <w:top w:w="80" w:type="dxa"/>
              <w:start w:w="80" w:type="dxa"/>
              <w:bottom w:w="80" w:type="dxa"/>
              <w:end w:w="80" w:type="dxa"/>
            </w:tcMar>
          </w:tcPr>
          <w:p>
            <w:pPr>
              <w:spacing w:after="0" w:before="0"/>
            </w:pPr>
            <w:r>
              <w:rPr>
                <w:rFonts w:ascii="Arial" w:hAnsi="Arial"/>
                <w:sz w:val="13"/>
              </w:rPr>
              <w:t>AC9-001</w:t>
            </w:r>
          </w:p>
        </w:tc>
        <w:tc>
          <w:tcPr>
            <w:tcW w:type="dxa" w:w="2268"/>
            <w:vAlign w:val="top"/>
            <w:tcMar>
              <w:top w:w="80" w:type="dxa"/>
              <w:start w:w="80" w:type="dxa"/>
              <w:bottom w:w="80" w:type="dxa"/>
              <w:end w:w="80" w:type="dxa"/>
            </w:tcMar>
          </w:tcPr>
          <w:p>
            <w:pPr>
              <w:spacing w:after="0" w:before="0"/>
            </w:pPr>
            <w:r>
              <w:rPr>
                <w:rFonts w:ascii="Arial" w:hAnsi="Arial"/>
                <w:sz w:val="13"/>
              </w:rPr>
              <w:t>Geometría y segmentación</w:t>
            </w:r>
          </w:p>
        </w:tc>
        <w:tc>
          <w:tcPr>
            <w:tcW w:type="dxa" w:w="5783"/>
            <w:vAlign w:val="top"/>
            <w:tcMar>
              <w:top w:w="80" w:type="dxa"/>
              <w:start w:w="80" w:type="dxa"/>
              <w:bottom w:w="80" w:type="dxa"/>
              <w:end w:w="80" w:type="dxa"/>
            </w:tcMar>
          </w:tcPr>
          <w:p>
            <w:pPr>
              <w:spacing w:after="0" w:before="0"/>
            </w:pPr>
            <w:r>
              <w:rPr>
                <w:rFonts w:ascii="Arial" w:hAnsi="Arial"/>
                <w:sz w:val="13"/>
              </w:rPr>
              <w:t>Columna de 11,9 m permanece en una pieza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AC9-002</w:t>
            </w:r>
          </w:p>
        </w:tc>
        <w:tc>
          <w:tcPr>
            <w:tcW w:type="dxa" w:w="2268"/>
            <w:vAlign w:val="top"/>
            <w:tcMar>
              <w:top w:w="80" w:type="dxa"/>
              <w:start w:w="80" w:type="dxa"/>
              <w:bottom w:w="80" w:type="dxa"/>
              <w:end w:w="80" w:type="dxa"/>
            </w:tcMar>
            <w:shd w:fill="F3F6F9"/>
          </w:tcPr>
          <w:p>
            <w:pPr>
              <w:spacing w:after="0" w:before="0"/>
            </w:pPr>
            <w:r>
              <w:rPr>
                <w:rFonts w:ascii="Arial" w:hAnsi="Arial"/>
                <w:sz w:val="13"/>
              </w:rPr>
              <w:t>Geometría y segmentación</w:t>
            </w:r>
          </w:p>
        </w:tc>
        <w:tc>
          <w:tcPr>
            <w:tcW w:type="dxa" w:w="5783"/>
            <w:vAlign w:val="top"/>
            <w:tcMar>
              <w:top w:w="80" w:type="dxa"/>
              <w:start w:w="80" w:type="dxa"/>
              <w:bottom w:w="80" w:type="dxa"/>
              <w:end w:w="80" w:type="dxa"/>
            </w:tcMar>
            <w:shd w:fill="F3F6F9"/>
          </w:tcPr>
          <w:p>
            <w:pPr>
              <w:spacing w:after="0" w:before="0"/>
            </w:pPr>
            <w:r>
              <w:rPr>
                <w:rFonts w:ascii="Arial" w:hAnsi="Arial"/>
                <w:sz w:val="13"/>
              </w:rPr>
              <w:t>Columna de 12,1 m se segmenta</w:t>
            </w:r>
          </w:p>
        </w:tc>
      </w:tr>
      <w:tr>
        <w:tc>
          <w:tcPr>
            <w:tcW w:type="dxa" w:w="1304"/>
            <w:vAlign w:val="top"/>
            <w:tcMar>
              <w:top w:w="80" w:type="dxa"/>
              <w:start w:w="80" w:type="dxa"/>
              <w:bottom w:w="80" w:type="dxa"/>
              <w:end w:w="80" w:type="dxa"/>
            </w:tcMar>
          </w:tcPr>
          <w:p>
            <w:pPr>
              <w:spacing w:after="0" w:before="0"/>
            </w:pPr>
            <w:r>
              <w:rPr>
                <w:rFonts w:ascii="Arial" w:hAnsi="Arial"/>
                <w:sz w:val="13"/>
              </w:rPr>
              <w:t>AC9-003</w:t>
            </w:r>
          </w:p>
        </w:tc>
        <w:tc>
          <w:tcPr>
            <w:tcW w:type="dxa" w:w="2268"/>
            <w:vAlign w:val="top"/>
            <w:tcMar>
              <w:top w:w="80" w:type="dxa"/>
              <w:start w:w="80" w:type="dxa"/>
              <w:bottom w:w="80" w:type="dxa"/>
              <w:end w:w="80" w:type="dxa"/>
            </w:tcMar>
          </w:tcPr>
          <w:p>
            <w:pPr>
              <w:spacing w:after="0" w:before="0"/>
            </w:pPr>
            <w:r>
              <w:rPr>
                <w:rFonts w:ascii="Arial" w:hAnsi="Arial"/>
                <w:sz w:val="13"/>
              </w:rPr>
              <w:t>Geometría y segmentación</w:t>
            </w:r>
          </w:p>
        </w:tc>
        <w:tc>
          <w:tcPr>
            <w:tcW w:type="dxa" w:w="5783"/>
            <w:vAlign w:val="top"/>
            <w:tcMar>
              <w:top w:w="80" w:type="dxa"/>
              <w:start w:w="80" w:type="dxa"/>
              <w:bottom w:w="80" w:type="dxa"/>
              <w:end w:w="80" w:type="dxa"/>
            </w:tcMar>
          </w:tcPr>
          <w:p>
            <w:pPr>
              <w:spacing w:after="0" w:before="0"/>
            </w:pPr>
            <w:r>
              <w:rPr>
                <w:rFonts w:ascii="Arial" w:hAnsi="Arial"/>
                <w:sz w:val="13"/>
              </w:rPr>
              <w:t>Columna de 30 m genera plan válido</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AC9-004</w:t>
            </w:r>
          </w:p>
        </w:tc>
        <w:tc>
          <w:tcPr>
            <w:tcW w:type="dxa" w:w="2268"/>
            <w:vAlign w:val="top"/>
            <w:tcMar>
              <w:top w:w="80" w:type="dxa"/>
              <w:start w:w="80" w:type="dxa"/>
              <w:bottom w:w="80" w:type="dxa"/>
              <w:end w:w="80" w:type="dxa"/>
            </w:tcMar>
            <w:shd w:fill="F3F6F9"/>
          </w:tcPr>
          <w:p>
            <w:pPr>
              <w:spacing w:after="0" w:before="0"/>
            </w:pPr>
            <w:r>
              <w:rPr>
                <w:rFonts w:ascii="Arial" w:hAnsi="Arial"/>
                <w:sz w:val="13"/>
              </w:rPr>
              <w:t>Geometría y segmentación</w:t>
            </w:r>
          </w:p>
        </w:tc>
        <w:tc>
          <w:tcPr>
            <w:tcW w:type="dxa" w:w="5783"/>
            <w:vAlign w:val="top"/>
            <w:tcMar>
              <w:top w:w="80" w:type="dxa"/>
              <w:start w:w="80" w:type="dxa"/>
              <w:bottom w:w="80" w:type="dxa"/>
              <w:end w:w="80" w:type="dxa"/>
            </w:tcMar>
            <w:shd w:fill="F3F6F9"/>
          </w:tcPr>
          <w:p>
            <w:pPr>
              <w:spacing w:after="0" w:before="0"/>
            </w:pPr>
            <w:r>
              <w:rPr>
                <w:rFonts w:ascii="Arial" w:hAnsi="Arial"/>
                <w:sz w:val="13"/>
              </w:rPr>
              <w:t>Zona de puerta bloquea una junta</w:t>
            </w:r>
          </w:p>
        </w:tc>
      </w:tr>
      <w:tr>
        <w:tc>
          <w:tcPr>
            <w:tcW w:type="dxa" w:w="1304"/>
            <w:vAlign w:val="top"/>
            <w:tcMar>
              <w:top w:w="80" w:type="dxa"/>
              <w:start w:w="80" w:type="dxa"/>
              <w:bottom w:w="80" w:type="dxa"/>
              <w:end w:w="80" w:type="dxa"/>
            </w:tcMar>
          </w:tcPr>
          <w:p>
            <w:pPr>
              <w:spacing w:after="0" w:before="0"/>
            </w:pPr>
            <w:r>
              <w:rPr>
                <w:rFonts w:ascii="Arial" w:hAnsi="Arial"/>
                <w:sz w:val="13"/>
              </w:rPr>
              <w:t>AC9-005</w:t>
            </w:r>
          </w:p>
        </w:tc>
        <w:tc>
          <w:tcPr>
            <w:tcW w:type="dxa" w:w="2268"/>
            <w:vAlign w:val="top"/>
            <w:tcMar>
              <w:top w:w="80" w:type="dxa"/>
              <w:start w:w="80" w:type="dxa"/>
              <w:bottom w:w="80" w:type="dxa"/>
              <w:end w:w="80" w:type="dxa"/>
            </w:tcMar>
          </w:tcPr>
          <w:p>
            <w:pPr>
              <w:spacing w:after="0" w:before="0"/>
            </w:pPr>
            <w:r>
              <w:rPr>
                <w:rFonts w:ascii="Arial" w:hAnsi="Arial"/>
                <w:sz w:val="13"/>
              </w:rPr>
              <w:t>Geometría y segmentación</w:t>
            </w:r>
          </w:p>
        </w:tc>
        <w:tc>
          <w:tcPr>
            <w:tcW w:type="dxa" w:w="5783"/>
            <w:vAlign w:val="top"/>
            <w:tcMar>
              <w:top w:w="80" w:type="dxa"/>
              <w:start w:w="80" w:type="dxa"/>
              <w:bottom w:w="80" w:type="dxa"/>
              <w:end w:w="80" w:type="dxa"/>
            </w:tcMar>
          </w:tcPr>
          <w:p>
            <w:pPr>
              <w:spacing w:after="0" w:before="0"/>
            </w:pPr>
            <w:r>
              <w:rPr>
                <w:rFonts w:ascii="Arial" w:hAnsi="Arial"/>
                <w:sz w:val="13"/>
              </w:rPr>
              <w:t>Cambio de espesor crea estación prohibida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AC9-006</w:t>
            </w:r>
          </w:p>
        </w:tc>
        <w:tc>
          <w:tcPr>
            <w:tcW w:type="dxa" w:w="2268"/>
            <w:vAlign w:val="top"/>
            <w:tcMar>
              <w:top w:w="80" w:type="dxa"/>
              <w:start w:w="80" w:type="dxa"/>
              <w:bottom w:w="80" w:type="dxa"/>
              <w:end w:w="80" w:type="dxa"/>
            </w:tcMar>
            <w:shd w:fill="F3F6F9"/>
          </w:tcPr>
          <w:p>
            <w:pPr>
              <w:spacing w:after="0" w:before="0"/>
            </w:pPr>
            <w:r>
              <w:rPr>
                <w:rFonts w:ascii="Arial" w:hAnsi="Arial"/>
                <w:sz w:val="13"/>
              </w:rPr>
              <w:t>Geometría y segmentación</w:t>
            </w:r>
          </w:p>
        </w:tc>
        <w:tc>
          <w:tcPr>
            <w:tcW w:type="dxa" w:w="5783"/>
            <w:vAlign w:val="top"/>
            <w:tcMar>
              <w:top w:w="80" w:type="dxa"/>
              <w:start w:w="80" w:type="dxa"/>
              <w:bottom w:w="80" w:type="dxa"/>
              <w:end w:w="80" w:type="dxa"/>
            </w:tcMar>
            <w:shd w:fill="F3F6F9"/>
          </w:tcPr>
          <w:p>
            <w:pPr>
              <w:spacing w:after="0" w:before="0"/>
            </w:pPr>
            <w:r>
              <w:rPr>
                <w:rFonts w:ascii="Arial" w:hAnsi="Arial"/>
                <w:sz w:val="13"/>
              </w:rPr>
              <w:t>Peso máximo obliga a un tramo adicional</w:t>
            </w:r>
          </w:p>
        </w:tc>
      </w:tr>
      <w:tr>
        <w:tc>
          <w:tcPr>
            <w:tcW w:type="dxa" w:w="1304"/>
            <w:vAlign w:val="top"/>
            <w:tcMar>
              <w:top w:w="80" w:type="dxa"/>
              <w:start w:w="80" w:type="dxa"/>
              <w:bottom w:w="80" w:type="dxa"/>
              <w:end w:w="80" w:type="dxa"/>
            </w:tcMar>
          </w:tcPr>
          <w:p>
            <w:pPr>
              <w:spacing w:after="0" w:before="0"/>
            </w:pPr>
            <w:r>
              <w:rPr>
                <w:rFonts w:ascii="Arial" w:hAnsi="Arial"/>
                <w:sz w:val="13"/>
              </w:rPr>
              <w:t>AC9-007</w:t>
            </w:r>
          </w:p>
        </w:tc>
        <w:tc>
          <w:tcPr>
            <w:tcW w:type="dxa" w:w="2268"/>
            <w:vAlign w:val="top"/>
            <w:tcMar>
              <w:top w:w="80" w:type="dxa"/>
              <w:start w:w="80" w:type="dxa"/>
              <w:bottom w:w="80" w:type="dxa"/>
              <w:end w:w="80" w:type="dxa"/>
            </w:tcMar>
          </w:tcPr>
          <w:p>
            <w:pPr>
              <w:spacing w:after="0" w:before="0"/>
            </w:pPr>
            <w:r>
              <w:rPr>
                <w:rFonts w:ascii="Arial" w:hAnsi="Arial"/>
                <w:sz w:val="13"/>
              </w:rPr>
              <w:t>Geometría y segmentación</w:t>
            </w:r>
          </w:p>
        </w:tc>
        <w:tc>
          <w:tcPr>
            <w:tcW w:type="dxa" w:w="5783"/>
            <w:vAlign w:val="top"/>
            <w:tcMar>
              <w:top w:w="80" w:type="dxa"/>
              <w:start w:w="80" w:type="dxa"/>
              <w:bottom w:w="80" w:type="dxa"/>
              <w:end w:w="80" w:type="dxa"/>
            </w:tcMar>
          </w:tcPr>
          <w:p>
            <w:pPr>
              <w:spacing w:after="0" w:before="0"/>
            </w:pPr>
            <w:r>
              <w:rPr>
                <w:rFonts w:ascii="Arial" w:hAnsi="Arial"/>
                <w:sz w:val="13"/>
              </w:rPr>
              <w:t>Alineación de caras poligonales se conserva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AC9-008</w:t>
            </w:r>
          </w:p>
        </w:tc>
        <w:tc>
          <w:tcPr>
            <w:tcW w:type="dxa" w:w="2268"/>
            <w:vAlign w:val="top"/>
            <w:tcMar>
              <w:top w:w="80" w:type="dxa"/>
              <w:start w:w="80" w:type="dxa"/>
              <w:bottom w:w="80" w:type="dxa"/>
              <w:end w:w="80" w:type="dxa"/>
            </w:tcMar>
            <w:shd w:fill="F3F6F9"/>
          </w:tcPr>
          <w:p>
            <w:pPr>
              <w:spacing w:after="0" w:before="0"/>
            </w:pPr>
            <w:r>
              <w:rPr>
                <w:rFonts w:ascii="Arial" w:hAnsi="Arial"/>
                <w:sz w:val="13"/>
              </w:rPr>
              <w:t>Geometría y segmentación</w:t>
            </w:r>
          </w:p>
        </w:tc>
        <w:tc>
          <w:tcPr>
            <w:tcW w:type="dxa" w:w="5783"/>
            <w:vAlign w:val="top"/>
            <w:tcMar>
              <w:top w:w="80" w:type="dxa"/>
              <w:start w:w="80" w:type="dxa"/>
              <w:bottom w:w="80" w:type="dxa"/>
              <w:end w:w="80" w:type="dxa"/>
            </w:tcMar>
            <w:shd w:fill="F3F6F9"/>
          </w:tcPr>
          <w:p>
            <w:pPr>
              <w:spacing w:after="0" w:before="0"/>
            </w:pPr>
            <w:r>
              <w:rPr>
                <w:rFonts w:ascii="Arial" w:hAnsi="Arial"/>
                <w:sz w:val="13"/>
              </w:rPr>
              <w:t>Rotación accidental se detecta</w:t>
            </w:r>
          </w:p>
        </w:tc>
      </w:tr>
      <w:tr>
        <w:tc>
          <w:tcPr>
            <w:tcW w:type="dxa" w:w="1304"/>
            <w:vAlign w:val="top"/>
            <w:tcMar>
              <w:top w:w="80" w:type="dxa"/>
              <w:start w:w="80" w:type="dxa"/>
              <w:bottom w:w="80" w:type="dxa"/>
              <w:end w:w="80" w:type="dxa"/>
            </w:tcMar>
          </w:tcPr>
          <w:p>
            <w:pPr>
              <w:spacing w:after="0" w:before="0"/>
            </w:pPr>
            <w:r>
              <w:rPr>
                <w:rFonts w:ascii="Arial" w:hAnsi="Arial"/>
                <w:sz w:val="13"/>
              </w:rPr>
              <w:t>AC9-009</w:t>
            </w:r>
          </w:p>
        </w:tc>
        <w:tc>
          <w:tcPr>
            <w:tcW w:type="dxa" w:w="2268"/>
            <w:vAlign w:val="top"/>
            <w:tcMar>
              <w:top w:w="80" w:type="dxa"/>
              <w:start w:w="80" w:type="dxa"/>
              <w:bottom w:w="80" w:type="dxa"/>
              <w:end w:w="80" w:type="dxa"/>
            </w:tcMar>
          </w:tcPr>
          <w:p>
            <w:pPr>
              <w:spacing w:after="0" w:before="0"/>
            </w:pPr>
            <w:r>
              <w:rPr>
                <w:rFonts w:ascii="Arial" w:hAnsi="Arial"/>
                <w:sz w:val="13"/>
              </w:rPr>
              <w:t>Geometría y segmentación</w:t>
            </w:r>
          </w:p>
        </w:tc>
        <w:tc>
          <w:tcPr>
            <w:tcW w:type="dxa" w:w="5783"/>
            <w:vAlign w:val="top"/>
            <w:tcMar>
              <w:top w:w="80" w:type="dxa"/>
              <w:start w:w="80" w:type="dxa"/>
              <w:bottom w:w="80" w:type="dxa"/>
              <w:end w:w="80" w:type="dxa"/>
            </w:tcMar>
          </w:tcPr>
          <w:p>
            <w:pPr>
              <w:spacing w:after="0" w:before="0"/>
            </w:pPr>
            <w:r>
              <w:rPr>
                <w:rFonts w:ascii="Arial" w:hAnsi="Arial"/>
                <w:sz w:val="13"/>
              </w:rPr>
              <w:t>Longitud envolvente incluye brida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AC9-010</w:t>
            </w:r>
          </w:p>
        </w:tc>
        <w:tc>
          <w:tcPr>
            <w:tcW w:type="dxa" w:w="2268"/>
            <w:vAlign w:val="top"/>
            <w:tcMar>
              <w:top w:w="80" w:type="dxa"/>
              <w:start w:w="80" w:type="dxa"/>
              <w:bottom w:w="80" w:type="dxa"/>
              <w:end w:w="80" w:type="dxa"/>
            </w:tcMar>
            <w:shd w:fill="F3F6F9"/>
          </w:tcPr>
          <w:p>
            <w:pPr>
              <w:spacing w:after="0" w:before="0"/>
            </w:pPr>
            <w:r>
              <w:rPr>
                <w:rFonts w:ascii="Arial" w:hAnsi="Arial"/>
                <w:sz w:val="13"/>
              </w:rPr>
              <w:t>Geometría y segmentación</w:t>
            </w:r>
          </w:p>
        </w:tc>
        <w:tc>
          <w:tcPr>
            <w:tcW w:type="dxa" w:w="5783"/>
            <w:vAlign w:val="top"/>
            <w:tcMar>
              <w:top w:w="80" w:type="dxa"/>
              <w:start w:w="80" w:type="dxa"/>
              <w:bottom w:w="80" w:type="dxa"/>
              <w:end w:w="80" w:type="dxa"/>
            </w:tcMar>
            <w:shd w:fill="F3F6F9"/>
          </w:tcPr>
          <w:p>
            <w:pPr>
              <w:spacing w:after="0" w:before="0"/>
            </w:pPr>
            <w:r>
              <w:rPr>
                <w:rFonts w:ascii="Arial" w:hAnsi="Arial"/>
                <w:sz w:val="13"/>
              </w:rPr>
              <w:t>Excepción &gt;12 m exige aprobación</w:t>
            </w:r>
          </w:p>
        </w:tc>
      </w:tr>
      <w:tr>
        <w:tc>
          <w:tcPr>
            <w:tcW w:type="dxa" w:w="1304"/>
            <w:vAlign w:val="top"/>
            <w:tcMar>
              <w:top w:w="80" w:type="dxa"/>
              <w:start w:w="80" w:type="dxa"/>
              <w:bottom w:w="80" w:type="dxa"/>
              <w:end w:w="80" w:type="dxa"/>
            </w:tcMar>
          </w:tcPr>
          <w:p>
            <w:pPr>
              <w:spacing w:after="0" w:before="0"/>
            </w:pPr>
            <w:r>
              <w:rPr>
                <w:rFonts w:ascii="Arial" w:hAnsi="Arial"/>
                <w:sz w:val="13"/>
              </w:rPr>
              <w:t>AC9-011</w:t>
            </w:r>
          </w:p>
        </w:tc>
        <w:tc>
          <w:tcPr>
            <w:tcW w:type="dxa" w:w="2268"/>
            <w:vAlign w:val="top"/>
            <w:tcMar>
              <w:top w:w="80" w:type="dxa"/>
              <w:start w:w="80" w:type="dxa"/>
              <w:bottom w:w="80" w:type="dxa"/>
              <w:end w:w="80" w:type="dxa"/>
            </w:tcMar>
          </w:tcPr>
          <w:p>
            <w:pPr>
              <w:spacing w:after="0" w:before="0"/>
            </w:pPr>
            <w:r>
              <w:rPr>
                <w:rFonts w:ascii="Arial" w:hAnsi="Arial"/>
                <w:sz w:val="13"/>
              </w:rPr>
              <w:t>Telescópicas</w:t>
            </w:r>
          </w:p>
        </w:tc>
        <w:tc>
          <w:tcPr>
            <w:tcW w:type="dxa" w:w="5783"/>
            <w:vAlign w:val="top"/>
            <w:tcMar>
              <w:top w:w="80" w:type="dxa"/>
              <w:start w:w="80" w:type="dxa"/>
              <w:bottom w:w="80" w:type="dxa"/>
              <w:end w:w="80" w:type="dxa"/>
            </w:tcMar>
          </w:tcPr>
          <w:p>
            <w:pPr>
              <w:spacing w:after="0" w:before="0"/>
            </w:pPr>
            <w:r>
              <w:rPr>
                <w:rFonts w:ascii="Arial" w:hAnsi="Arial"/>
                <w:sz w:val="13"/>
              </w:rPr>
              <w:t>Solape nominal dentro de dominio</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AC9-012</w:t>
            </w:r>
          </w:p>
        </w:tc>
        <w:tc>
          <w:tcPr>
            <w:tcW w:type="dxa" w:w="2268"/>
            <w:vAlign w:val="top"/>
            <w:tcMar>
              <w:top w:w="80" w:type="dxa"/>
              <w:start w:w="80" w:type="dxa"/>
              <w:bottom w:w="80" w:type="dxa"/>
              <w:end w:w="80" w:type="dxa"/>
            </w:tcMar>
            <w:shd w:fill="F3F6F9"/>
          </w:tcPr>
          <w:p>
            <w:pPr>
              <w:spacing w:after="0" w:before="0"/>
            </w:pPr>
            <w:r>
              <w:rPr>
                <w:rFonts w:ascii="Arial" w:hAnsi="Arial"/>
                <w:sz w:val="13"/>
              </w:rPr>
              <w:t>Telescópicas</w:t>
            </w:r>
          </w:p>
        </w:tc>
        <w:tc>
          <w:tcPr>
            <w:tcW w:type="dxa" w:w="5783"/>
            <w:vAlign w:val="top"/>
            <w:tcMar>
              <w:top w:w="80" w:type="dxa"/>
              <w:start w:w="80" w:type="dxa"/>
              <w:bottom w:w="80" w:type="dxa"/>
              <w:end w:w="80" w:type="dxa"/>
            </w:tcMar>
            <w:shd w:fill="F3F6F9"/>
          </w:tcPr>
          <w:p>
            <w:pPr>
              <w:spacing w:after="0" w:before="0"/>
            </w:pPr>
            <w:r>
              <w:rPr>
                <w:rFonts w:ascii="Arial" w:hAnsi="Arial"/>
                <w:sz w:val="13"/>
              </w:rPr>
              <w:t>Solape mínimo gobierna robustez</w:t>
            </w:r>
          </w:p>
        </w:tc>
      </w:tr>
      <w:tr>
        <w:tc>
          <w:tcPr>
            <w:tcW w:type="dxa" w:w="1304"/>
            <w:vAlign w:val="top"/>
            <w:tcMar>
              <w:top w:w="80" w:type="dxa"/>
              <w:start w:w="80" w:type="dxa"/>
              <w:bottom w:w="80" w:type="dxa"/>
              <w:end w:w="80" w:type="dxa"/>
            </w:tcMar>
          </w:tcPr>
          <w:p>
            <w:pPr>
              <w:spacing w:after="0" w:before="0"/>
            </w:pPr>
            <w:r>
              <w:rPr>
                <w:rFonts w:ascii="Arial" w:hAnsi="Arial"/>
                <w:sz w:val="13"/>
              </w:rPr>
              <w:t>AC9-013</w:t>
            </w:r>
          </w:p>
        </w:tc>
        <w:tc>
          <w:tcPr>
            <w:tcW w:type="dxa" w:w="2268"/>
            <w:vAlign w:val="top"/>
            <w:tcMar>
              <w:top w:w="80" w:type="dxa"/>
              <w:start w:w="80" w:type="dxa"/>
              <w:bottom w:w="80" w:type="dxa"/>
              <w:end w:w="80" w:type="dxa"/>
            </w:tcMar>
          </w:tcPr>
          <w:p>
            <w:pPr>
              <w:spacing w:after="0" w:before="0"/>
            </w:pPr>
            <w:r>
              <w:rPr>
                <w:rFonts w:ascii="Arial" w:hAnsi="Arial"/>
                <w:sz w:val="13"/>
              </w:rPr>
              <w:t>Telescópicas</w:t>
            </w:r>
          </w:p>
        </w:tc>
        <w:tc>
          <w:tcPr>
            <w:tcW w:type="dxa" w:w="5783"/>
            <w:vAlign w:val="top"/>
            <w:tcMar>
              <w:top w:w="80" w:type="dxa"/>
              <w:start w:w="80" w:type="dxa"/>
              <w:bottom w:w="80" w:type="dxa"/>
              <w:end w:w="80" w:type="dxa"/>
            </w:tcMar>
          </w:tcPr>
          <w:p>
            <w:pPr>
              <w:spacing w:after="0" w:before="0"/>
            </w:pPr>
            <w:r>
              <w:rPr>
                <w:rFonts w:ascii="Arial" w:hAnsi="Arial"/>
                <w:sz w:val="13"/>
              </w:rPr>
              <w:t>Fricción mínima gobierna deslizamiento</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AC9-014</w:t>
            </w:r>
          </w:p>
        </w:tc>
        <w:tc>
          <w:tcPr>
            <w:tcW w:type="dxa" w:w="2268"/>
            <w:vAlign w:val="top"/>
            <w:tcMar>
              <w:top w:w="80" w:type="dxa"/>
              <w:start w:w="80" w:type="dxa"/>
              <w:bottom w:w="80" w:type="dxa"/>
              <w:end w:w="80" w:type="dxa"/>
            </w:tcMar>
            <w:shd w:fill="F3F6F9"/>
          </w:tcPr>
          <w:p>
            <w:pPr>
              <w:spacing w:after="0" w:before="0"/>
            </w:pPr>
            <w:r>
              <w:rPr>
                <w:rFonts w:ascii="Arial" w:hAnsi="Arial"/>
                <w:sz w:val="13"/>
              </w:rPr>
              <w:t>Telescópicas</w:t>
            </w:r>
          </w:p>
        </w:tc>
        <w:tc>
          <w:tcPr>
            <w:tcW w:type="dxa" w:w="5783"/>
            <w:vAlign w:val="top"/>
            <w:tcMar>
              <w:top w:w="80" w:type="dxa"/>
              <w:start w:w="80" w:type="dxa"/>
              <w:bottom w:w="80" w:type="dxa"/>
              <w:end w:w="80" w:type="dxa"/>
            </w:tcMar>
            <w:shd w:fill="F3F6F9"/>
          </w:tcPr>
          <w:p>
            <w:pPr>
              <w:spacing w:after="0" w:before="0"/>
            </w:pPr>
            <w:r>
              <w:rPr>
                <w:rFonts w:ascii="Arial" w:hAnsi="Arial"/>
                <w:sz w:val="13"/>
              </w:rPr>
              <w:t>Fricción máxima gobierna inserción</w:t>
            </w:r>
          </w:p>
        </w:tc>
      </w:tr>
      <w:tr>
        <w:tc>
          <w:tcPr>
            <w:tcW w:type="dxa" w:w="1304"/>
            <w:vAlign w:val="top"/>
            <w:tcMar>
              <w:top w:w="80" w:type="dxa"/>
              <w:start w:w="80" w:type="dxa"/>
              <w:bottom w:w="80" w:type="dxa"/>
              <w:end w:w="80" w:type="dxa"/>
            </w:tcMar>
          </w:tcPr>
          <w:p>
            <w:pPr>
              <w:spacing w:after="0" w:before="0"/>
            </w:pPr>
            <w:r>
              <w:rPr>
                <w:rFonts w:ascii="Arial" w:hAnsi="Arial"/>
                <w:sz w:val="13"/>
              </w:rPr>
              <w:t>AC9-015</w:t>
            </w:r>
          </w:p>
        </w:tc>
        <w:tc>
          <w:tcPr>
            <w:tcW w:type="dxa" w:w="2268"/>
            <w:vAlign w:val="top"/>
            <w:tcMar>
              <w:top w:w="80" w:type="dxa"/>
              <w:start w:w="80" w:type="dxa"/>
              <w:bottom w:w="80" w:type="dxa"/>
              <w:end w:w="80" w:type="dxa"/>
            </w:tcMar>
          </w:tcPr>
          <w:p>
            <w:pPr>
              <w:spacing w:after="0" w:before="0"/>
            </w:pPr>
            <w:r>
              <w:rPr>
                <w:rFonts w:ascii="Arial" w:hAnsi="Arial"/>
                <w:sz w:val="13"/>
              </w:rPr>
              <w:t>Telescópicas</w:t>
            </w:r>
          </w:p>
        </w:tc>
        <w:tc>
          <w:tcPr>
            <w:tcW w:type="dxa" w:w="5783"/>
            <w:vAlign w:val="top"/>
            <w:tcMar>
              <w:top w:w="80" w:type="dxa"/>
              <w:start w:w="80" w:type="dxa"/>
              <w:bottom w:w="80" w:type="dxa"/>
              <w:end w:w="80" w:type="dxa"/>
            </w:tcMar>
          </w:tcPr>
          <w:p>
            <w:pPr>
              <w:spacing w:after="0" w:before="0"/>
            </w:pPr>
            <w:r>
              <w:rPr>
                <w:rFonts w:ascii="Arial" w:hAnsi="Arial"/>
                <w:sz w:val="13"/>
              </w:rPr>
              <w:t>Ovalización extrema se evalúa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AC9-016</w:t>
            </w:r>
          </w:p>
        </w:tc>
        <w:tc>
          <w:tcPr>
            <w:tcW w:type="dxa" w:w="2268"/>
            <w:vAlign w:val="top"/>
            <w:tcMar>
              <w:top w:w="80" w:type="dxa"/>
              <w:start w:w="80" w:type="dxa"/>
              <w:bottom w:w="80" w:type="dxa"/>
              <w:end w:w="80" w:type="dxa"/>
            </w:tcMar>
            <w:shd w:fill="F3F6F9"/>
          </w:tcPr>
          <w:p>
            <w:pPr>
              <w:spacing w:after="0" w:before="0"/>
            </w:pPr>
            <w:r>
              <w:rPr>
                <w:rFonts w:ascii="Arial" w:hAnsi="Arial"/>
                <w:sz w:val="13"/>
              </w:rPr>
              <w:t>Telescópicas</w:t>
            </w:r>
          </w:p>
        </w:tc>
        <w:tc>
          <w:tcPr>
            <w:tcW w:type="dxa" w:w="5783"/>
            <w:vAlign w:val="top"/>
            <w:tcMar>
              <w:top w:w="80" w:type="dxa"/>
              <w:start w:w="80" w:type="dxa"/>
              <w:bottom w:w="80" w:type="dxa"/>
              <w:end w:w="80" w:type="dxa"/>
            </w:tcMar>
            <w:shd w:fill="F3F6F9"/>
          </w:tcPr>
          <w:p>
            <w:pPr>
              <w:spacing w:after="0" w:before="0"/>
            </w:pPr>
            <w:r>
              <w:rPr>
                <w:rFonts w:ascii="Arial" w:hAnsi="Arial"/>
                <w:sz w:val="13"/>
              </w:rPr>
              <w:t>Torsión se transmite correctamente</w:t>
            </w:r>
          </w:p>
        </w:tc>
      </w:tr>
      <w:tr>
        <w:tc>
          <w:tcPr>
            <w:tcW w:type="dxa" w:w="1304"/>
            <w:vAlign w:val="top"/>
            <w:tcMar>
              <w:top w:w="80" w:type="dxa"/>
              <w:start w:w="80" w:type="dxa"/>
              <w:bottom w:w="80" w:type="dxa"/>
              <w:end w:w="80" w:type="dxa"/>
            </w:tcMar>
          </w:tcPr>
          <w:p>
            <w:pPr>
              <w:spacing w:after="0" w:before="0"/>
            </w:pPr>
            <w:r>
              <w:rPr>
                <w:rFonts w:ascii="Arial" w:hAnsi="Arial"/>
                <w:sz w:val="13"/>
              </w:rPr>
              <w:t>AC9-017</w:t>
            </w:r>
          </w:p>
        </w:tc>
        <w:tc>
          <w:tcPr>
            <w:tcW w:type="dxa" w:w="2268"/>
            <w:vAlign w:val="top"/>
            <w:tcMar>
              <w:top w:w="80" w:type="dxa"/>
              <w:start w:w="80" w:type="dxa"/>
              <w:bottom w:w="80" w:type="dxa"/>
              <w:end w:w="80" w:type="dxa"/>
            </w:tcMar>
          </w:tcPr>
          <w:p>
            <w:pPr>
              <w:spacing w:after="0" w:before="0"/>
            </w:pPr>
            <w:r>
              <w:rPr>
                <w:rFonts w:ascii="Arial" w:hAnsi="Arial"/>
                <w:sz w:val="13"/>
              </w:rPr>
              <w:t>Telescópicas</w:t>
            </w:r>
          </w:p>
        </w:tc>
        <w:tc>
          <w:tcPr>
            <w:tcW w:type="dxa" w:w="5783"/>
            <w:vAlign w:val="top"/>
            <w:tcMar>
              <w:top w:w="80" w:type="dxa"/>
              <w:start w:w="80" w:type="dxa"/>
              <w:bottom w:w="80" w:type="dxa"/>
              <w:end w:w="80" w:type="dxa"/>
            </w:tcMar>
          </w:tcPr>
          <w:p>
            <w:pPr>
              <w:spacing w:after="0" w:before="0"/>
            </w:pPr>
            <w:r>
              <w:rPr>
                <w:rFonts w:ascii="Arial" w:hAnsi="Arial"/>
                <w:sz w:val="13"/>
              </w:rPr>
              <w:t>Modelo detecta apertura/contacto parcial</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AC9-018</w:t>
            </w:r>
          </w:p>
        </w:tc>
        <w:tc>
          <w:tcPr>
            <w:tcW w:type="dxa" w:w="2268"/>
            <w:vAlign w:val="top"/>
            <w:tcMar>
              <w:top w:w="80" w:type="dxa"/>
              <w:start w:w="80" w:type="dxa"/>
              <w:bottom w:w="80" w:type="dxa"/>
              <w:end w:w="80" w:type="dxa"/>
            </w:tcMar>
            <w:shd w:fill="F3F6F9"/>
          </w:tcPr>
          <w:p>
            <w:pPr>
              <w:spacing w:after="0" w:before="0"/>
            </w:pPr>
            <w:r>
              <w:rPr>
                <w:rFonts w:ascii="Arial" w:hAnsi="Arial"/>
                <w:sz w:val="13"/>
              </w:rPr>
              <w:t>Telescópicas</w:t>
            </w:r>
          </w:p>
        </w:tc>
        <w:tc>
          <w:tcPr>
            <w:tcW w:type="dxa" w:w="5783"/>
            <w:vAlign w:val="top"/>
            <w:tcMar>
              <w:top w:w="80" w:type="dxa"/>
              <w:start w:w="80" w:type="dxa"/>
              <w:bottom w:w="80" w:type="dxa"/>
              <w:end w:w="80" w:type="dxa"/>
            </w:tcMar>
            <w:shd w:fill="F3F6F9"/>
          </w:tcPr>
          <w:p>
            <w:pPr>
              <w:spacing w:after="0" w:before="0"/>
            </w:pPr>
            <w:r>
              <w:rPr>
                <w:rFonts w:ascii="Arial" w:hAnsi="Arial"/>
                <w:sz w:val="13"/>
              </w:rPr>
              <w:t>Rigidez equivalente converge</w:t>
            </w:r>
          </w:p>
        </w:tc>
      </w:tr>
      <w:tr>
        <w:tc>
          <w:tcPr>
            <w:tcW w:type="dxa" w:w="1304"/>
            <w:vAlign w:val="top"/>
            <w:tcMar>
              <w:top w:w="80" w:type="dxa"/>
              <w:start w:w="80" w:type="dxa"/>
              <w:bottom w:w="80" w:type="dxa"/>
              <w:end w:w="80" w:type="dxa"/>
            </w:tcMar>
          </w:tcPr>
          <w:p>
            <w:pPr>
              <w:spacing w:after="0" w:before="0"/>
            </w:pPr>
            <w:r>
              <w:rPr>
                <w:rFonts w:ascii="Arial" w:hAnsi="Arial"/>
                <w:sz w:val="13"/>
              </w:rPr>
              <w:t>AC9-019</w:t>
            </w:r>
          </w:p>
        </w:tc>
        <w:tc>
          <w:tcPr>
            <w:tcW w:type="dxa" w:w="2268"/>
            <w:vAlign w:val="top"/>
            <w:tcMar>
              <w:top w:w="80" w:type="dxa"/>
              <w:start w:w="80" w:type="dxa"/>
              <w:bottom w:w="80" w:type="dxa"/>
              <w:end w:w="80" w:type="dxa"/>
            </w:tcMar>
          </w:tcPr>
          <w:p>
            <w:pPr>
              <w:spacing w:after="0" w:before="0"/>
            </w:pPr>
            <w:r>
              <w:rPr>
                <w:rFonts w:ascii="Arial" w:hAnsi="Arial"/>
                <w:sz w:val="13"/>
              </w:rPr>
              <w:t>Telescópicas</w:t>
            </w:r>
          </w:p>
        </w:tc>
        <w:tc>
          <w:tcPr>
            <w:tcW w:type="dxa" w:w="5783"/>
            <w:vAlign w:val="top"/>
            <w:tcMar>
              <w:top w:w="80" w:type="dxa"/>
              <w:start w:w="80" w:type="dxa"/>
              <w:bottom w:w="80" w:type="dxa"/>
              <w:end w:w="80" w:type="dxa"/>
            </w:tcMar>
          </w:tcPr>
          <w:p>
            <w:pPr>
              <w:spacing w:after="0" w:before="0"/>
            </w:pPr>
            <w:r>
              <w:rPr>
                <w:rFonts w:ascii="Arial" w:hAnsi="Arial"/>
                <w:sz w:val="13"/>
              </w:rPr>
              <w:t>Fretting activa verificación de fatiga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AC9-020</w:t>
            </w:r>
          </w:p>
        </w:tc>
        <w:tc>
          <w:tcPr>
            <w:tcW w:type="dxa" w:w="2268"/>
            <w:vAlign w:val="top"/>
            <w:tcMar>
              <w:top w:w="80" w:type="dxa"/>
              <w:start w:w="80" w:type="dxa"/>
              <w:bottom w:w="80" w:type="dxa"/>
              <w:end w:w="80" w:type="dxa"/>
            </w:tcMar>
            <w:shd w:fill="F3F6F9"/>
          </w:tcPr>
          <w:p>
            <w:pPr>
              <w:spacing w:after="0" w:before="0"/>
            </w:pPr>
            <w:r>
              <w:rPr>
                <w:rFonts w:ascii="Arial" w:hAnsi="Arial"/>
                <w:sz w:val="13"/>
              </w:rPr>
              <w:t>Telescópicas</w:t>
            </w:r>
          </w:p>
        </w:tc>
        <w:tc>
          <w:tcPr>
            <w:tcW w:type="dxa" w:w="5783"/>
            <w:vAlign w:val="top"/>
            <w:tcMar>
              <w:top w:w="80" w:type="dxa"/>
              <w:start w:w="80" w:type="dxa"/>
              <w:bottom w:w="80" w:type="dxa"/>
              <w:end w:w="80" w:type="dxa"/>
            </w:tcMar>
            <w:shd w:fill="F3F6F9"/>
          </w:tcPr>
          <w:p>
            <w:pPr>
              <w:spacing w:after="0" w:before="0"/>
            </w:pPr>
            <w:r>
              <w:rPr>
                <w:rFonts w:ascii="Arial" w:hAnsi="Arial"/>
                <w:sz w:val="13"/>
              </w:rPr>
              <w:t>Drenaje ausente bloquea ambiente húmedo</w:t>
            </w:r>
          </w:p>
        </w:tc>
      </w:tr>
      <w:tr>
        <w:tc>
          <w:tcPr>
            <w:tcW w:type="dxa" w:w="1304"/>
            <w:vAlign w:val="top"/>
            <w:tcMar>
              <w:top w:w="80" w:type="dxa"/>
              <w:start w:w="80" w:type="dxa"/>
              <w:bottom w:w="80" w:type="dxa"/>
              <w:end w:w="80" w:type="dxa"/>
            </w:tcMar>
          </w:tcPr>
          <w:p>
            <w:pPr>
              <w:spacing w:after="0" w:before="0"/>
            </w:pPr>
            <w:r>
              <w:rPr>
                <w:rFonts w:ascii="Arial" w:hAnsi="Arial"/>
                <w:sz w:val="13"/>
              </w:rPr>
              <w:t>AC9-021</w:t>
            </w:r>
          </w:p>
        </w:tc>
        <w:tc>
          <w:tcPr>
            <w:tcW w:type="dxa" w:w="2268"/>
            <w:vAlign w:val="top"/>
            <w:tcMar>
              <w:top w:w="80" w:type="dxa"/>
              <w:start w:w="80" w:type="dxa"/>
              <w:bottom w:w="80" w:type="dxa"/>
              <w:end w:w="80" w:type="dxa"/>
            </w:tcMar>
          </w:tcPr>
          <w:p>
            <w:pPr>
              <w:spacing w:after="0" w:before="0"/>
            </w:pPr>
            <w:r>
              <w:rPr>
                <w:rFonts w:ascii="Arial" w:hAnsi="Arial"/>
                <w:sz w:val="13"/>
              </w:rPr>
              <w:t>Embridadas</w:t>
            </w:r>
          </w:p>
        </w:tc>
        <w:tc>
          <w:tcPr>
            <w:tcW w:type="dxa" w:w="5783"/>
            <w:vAlign w:val="top"/>
            <w:tcMar>
              <w:top w:w="80" w:type="dxa"/>
              <w:start w:w="80" w:type="dxa"/>
              <w:bottom w:w="80" w:type="dxa"/>
              <w:end w:w="80" w:type="dxa"/>
            </w:tcMar>
          </w:tcPr>
          <w:p>
            <w:pPr>
              <w:spacing w:after="0" w:before="0"/>
            </w:pPr>
            <w:r>
              <w:rPr>
                <w:rFonts w:ascii="Arial" w:hAnsi="Arial"/>
                <w:sz w:val="13"/>
              </w:rPr>
              <w:t>Grupo simétrico bajo momento uniaxial</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AC9-022</w:t>
            </w:r>
          </w:p>
        </w:tc>
        <w:tc>
          <w:tcPr>
            <w:tcW w:type="dxa" w:w="2268"/>
            <w:vAlign w:val="top"/>
            <w:tcMar>
              <w:top w:w="80" w:type="dxa"/>
              <w:start w:w="80" w:type="dxa"/>
              <w:bottom w:w="80" w:type="dxa"/>
              <w:end w:w="80" w:type="dxa"/>
            </w:tcMar>
            <w:shd w:fill="F3F6F9"/>
          </w:tcPr>
          <w:p>
            <w:pPr>
              <w:spacing w:after="0" w:before="0"/>
            </w:pPr>
            <w:r>
              <w:rPr>
                <w:rFonts w:ascii="Arial" w:hAnsi="Arial"/>
                <w:sz w:val="13"/>
              </w:rPr>
              <w:t>Embridadas</w:t>
            </w:r>
          </w:p>
        </w:tc>
        <w:tc>
          <w:tcPr>
            <w:tcW w:type="dxa" w:w="5783"/>
            <w:vAlign w:val="top"/>
            <w:tcMar>
              <w:top w:w="80" w:type="dxa"/>
              <w:start w:w="80" w:type="dxa"/>
              <w:bottom w:w="80" w:type="dxa"/>
              <w:end w:w="80" w:type="dxa"/>
            </w:tcMar>
            <w:shd w:fill="F3F6F9"/>
          </w:tcPr>
          <w:p>
            <w:pPr>
              <w:spacing w:after="0" w:before="0"/>
            </w:pPr>
            <w:r>
              <w:rPr>
                <w:rFonts w:ascii="Arial" w:hAnsi="Arial"/>
                <w:sz w:val="13"/>
              </w:rPr>
              <w:t>Flexión biaxial distribuye tornillos</w:t>
            </w:r>
          </w:p>
        </w:tc>
      </w:tr>
      <w:tr>
        <w:tc>
          <w:tcPr>
            <w:tcW w:type="dxa" w:w="1304"/>
            <w:vAlign w:val="top"/>
            <w:tcMar>
              <w:top w:w="80" w:type="dxa"/>
              <w:start w:w="80" w:type="dxa"/>
              <w:bottom w:w="80" w:type="dxa"/>
              <w:end w:w="80" w:type="dxa"/>
            </w:tcMar>
          </w:tcPr>
          <w:p>
            <w:pPr>
              <w:spacing w:after="0" w:before="0"/>
            </w:pPr>
            <w:r>
              <w:rPr>
                <w:rFonts w:ascii="Arial" w:hAnsi="Arial"/>
                <w:sz w:val="13"/>
              </w:rPr>
              <w:t>AC9-023</w:t>
            </w:r>
          </w:p>
        </w:tc>
        <w:tc>
          <w:tcPr>
            <w:tcW w:type="dxa" w:w="2268"/>
            <w:vAlign w:val="top"/>
            <w:tcMar>
              <w:top w:w="80" w:type="dxa"/>
              <w:start w:w="80" w:type="dxa"/>
              <w:bottom w:w="80" w:type="dxa"/>
              <w:end w:w="80" w:type="dxa"/>
            </w:tcMar>
          </w:tcPr>
          <w:p>
            <w:pPr>
              <w:spacing w:after="0" w:before="0"/>
            </w:pPr>
            <w:r>
              <w:rPr>
                <w:rFonts w:ascii="Arial" w:hAnsi="Arial"/>
                <w:sz w:val="13"/>
              </w:rPr>
              <w:t>Embridadas</w:t>
            </w:r>
          </w:p>
        </w:tc>
        <w:tc>
          <w:tcPr>
            <w:tcW w:type="dxa" w:w="5783"/>
            <w:vAlign w:val="top"/>
            <w:tcMar>
              <w:top w:w="80" w:type="dxa"/>
              <w:start w:w="80" w:type="dxa"/>
              <w:bottom w:w="80" w:type="dxa"/>
              <w:end w:w="80" w:type="dxa"/>
            </w:tcMar>
          </w:tcPr>
          <w:p>
            <w:pPr>
              <w:spacing w:after="0" w:before="0"/>
            </w:pPr>
            <w:r>
              <w:rPr>
                <w:rFonts w:ascii="Arial" w:hAnsi="Arial"/>
                <w:sz w:val="13"/>
              </w:rPr>
              <w:t>Prying aumenta tracción</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AC9-024</w:t>
            </w:r>
          </w:p>
        </w:tc>
        <w:tc>
          <w:tcPr>
            <w:tcW w:type="dxa" w:w="2268"/>
            <w:vAlign w:val="top"/>
            <w:tcMar>
              <w:top w:w="80" w:type="dxa"/>
              <w:start w:w="80" w:type="dxa"/>
              <w:bottom w:w="80" w:type="dxa"/>
              <w:end w:w="80" w:type="dxa"/>
            </w:tcMar>
            <w:shd w:fill="F3F6F9"/>
          </w:tcPr>
          <w:p>
            <w:pPr>
              <w:spacing w:after="0" w:before="0"/>
            </w:pPr>
            <w:r>
              <w:rPr>
                <w:rFonts w:ascii="Arial" w:hAnsi="Arial"/>
                <w:sz w:val="13"/>
              </w:rPr>
              <w:t>Embridadas</w:t>
            </w:r>
          </w:p>
        </w:tc>
        <w:tc>
          <w:tcPr>
            <w:tcW w:type="dxa" w:w="5783"/>
            <w:vAlign w:val="top"/>
            <w:tcMar>
              <w:top w:w="80" w:type="dxa"/>
              <w:start w:w="80" w:type="dxa"/>
              <w:bottom w:w="80" w:type="dxa"/>
              <w:end w:w="80" w:type="dxa"/>
            </w:tcMar>
            <w:shd w:fill="F3F6F9"/>
          </w:tcPr>
          <w:p>
            <w:pPr>
              <w:spacing w:after="0" w:before="0"/>
            </w:pPr>
            <w:r>
              <w:rPr>
                <w:rFonts w:ascii="Arial" w:hAnsi="Arial"/>
                <w:sz w:val="13"/>
              </w:rPr>
              <w:t>Apertura parcial de brida</w:t>
            </w:r>
          </w:p>
        </w:tc>
      </w:tr>
      <w:tr>
        <w:tc>
          <w:tcPr>
            <w:tcW w:type="dxa" w:w="1304"/>
            <w:vAlign w:val="top"/>
            <w:tcMar>
              <w:top w:w="80" w:type="dxa"/>
              <w:start w:w="80" w:type="dxa"/>
              <w:bottom w:w="80" w:type="dxa"/>
              <w:end w:w="80" w:type="dxa"/>
            </w:tcMar>
          </w:tcPr>
          <w:p>
            <w:pPr>
              <w:spacing w:after="0" w:before="0"/>
            </w:pPr>
            <w:r>
              <w:rPr>
                <w:rFonts w:ascii="Arial" w:hAnsi="Arial"/>
                <w:sz w:val="13"/>
              </w:rPr>
              <w:t>AC9-025</w:t>
            </w:r>
          </w:p>
        </w:tc>
        <w:tc>
          <w:tcPr>
            <w:tcW w:type="dxa" w:w="2268"/>
            <w:vAlign w:val="top"/>
            <w:tcMar>
              <w:top w:w="80" w:type="dxa"/>
              <w:start w:w="80" w:type="dxa"/>
              <w:bottom w:w="80" w:type="dxa"/>
              <w:end w:w="80" w:type="dxa"/>
            </w:tcMar>
          </w:tcPr>
          <w:p>
            <w:pPr>
              <w:spacing w:after="0" w:before="0"/>
            </w:pPr>
            <w:r>
              <w:rPr>
                <w:rFonts w:ascii="Arial" w:hAnsi="Arial"/>
                <w:sz w:val="13"/>
              </w:rPr>
              <w:t>Embridadas</w:t>
            </w:r>
          </w:p>
        </w:tc>
        <w:tc>
          <w:tcPr>
            <w:tcW w:type="dxa" w:w="5783"/>
            <w:vAlign w:val="top"/>
            <w:tcMar>
              <w:top w:w="80" w:type="dxa"/>
              <w:start w:w="80" w:type="dxa"/>
              <w:bottom w:w="80" w:type="dxa"/>
              <w:end w:w="80" w:type="dxa"/>
            </w:tcMar>
          </w:tcPr>
          <w:p>
            <w:pPr>
              <w:spacing w:after="0" w:before="0"/>
            </w:pPr>
            <w:r>
              <w:rPr>
                <w:rFonts w:ascii="Arial" w:hAnsi="Arial"/>
                <w:sz w:val="13"/>
              </w:rPr>
              <w:t>Cortante con holgura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AC9-026</w:t>
            </w:r>
          </w:p>
        </w:tc>
        <w:tc>
          <w:tcPr>
            <w:tcW w:type="dxa" w:w="2268"/>
            <w:vAlign w:val="top"/>
            <w:tcMar>
              <w:top w:w="80" w:type="dxa"/>
              <w:start w:w="80" w:type="dxa"/>
              <w:bottom w:w="80" w:type="dxa"/>
              <w:end w:w="80" w:type="dxa"/>
            </w:tcMar>
            <w:shd w:fill="F3F6F9"/>
          </w:tcPr>
          <w:p>
            <w:pPr>
              <w:spacing w:after="0" w:before="0"/>
            </w:pPr>
            <w:r>
              <w:rPr>
                <w:rFonts w:ascii="Arial" w:hAnsi="Arial"/>
                <w:sz w:val="13"/>
              </w:rPr>
              <w:t>Embridadas</w:t>
            </w:r>
          </w:p>
        </w:tc>
        <w:tc>
          <w:tcPr>
            <w:tcW w:type="dxa" w:w="5783"/>
            <w:vAlign w:val="top"/>
            <w:tcMar>
              <w:top w:w="80" w:type="dxa"/>
              <w:start w:w="80" w:type="dxa"/>
              <w:bottom w:w="80" w:type="dxa"/>
              <w:end w:w="80" w:type="dxa"/>
            </w:tcMar>
            <w:shd w:fill="F3F6F9"/>
          </w:tcPr>
          <w:p>
            <w:pPr>
              <w:spacing w:after="0" w:before="0"/>
            </w:pPr>
            <w:r>
              <w:rPr>
                <w:rFonts w:ascii="Arial" w:hAnsi="Arial"/>
                <w:sz w:val="13"/>
              </w:rPr>
              <w:t>Unión pretensada usa fricción</w:t>
            </w:r>
          </w:p>
        </w:tc>
      </w:tr>
      <w:tr>
        <w:tc>
          <w:tcPr>
            <w:tcW w:type="dxa" w:w="1304"/>
            <w:vAlign w:val="top"/>
            <w:tcMar>
              <w:top w:w="80" w:type="dxa"/>
              <w:start w:w="80" w:type="dxa"/>
              <w:bottom w:w="80" w:type="dxa"/>
              <w:end w:w="80" w:type="dxa"/>
            </w:tcMar>
          </w:tcPr>
          <w:p>
            <w:pPr>
              <w:spacing w:after="0" w:before="0"/>
            </w:pPr>
            <w:r>
              <w:rPr>
                <w:rFonts w:ascii="Arial" w:hAnsi="Arial"/>
                <w:sz w:val="13"/>
              </w:rPr>
              <w:t>AC9-027</w:t>
            </w:r>
          </w:p>
        </w:tc>
        <w:tc>
          <w:tcPr>
            <w:tcW w:type="dxa" w:w="2268"/>
            <w:vAlign w:val="top"/>
            <w:tcMar>
              <w:top w:w="80" w:type="dxa"/>
              <w:start w:w="80" w:type="dxa"/>
              <w:bottom w:w="80" w:type="dxa"/>
              <w:end w:w="80" w:type="dxa"/>
            </w:tcMar>
          </w:tcPr>
          <w:p>
            <w:pPr>
              <w:spacing w:after="0" w:before="0"/>
            </w:pPr>
            <w:r>
              <w:rPr>
                <w:rFonts w:ascii="Arial" w:hAnsi="Arial"/>
                <w:sz w:val="13"/>
              </w:rPr>
              <w:t>Embridadas</w:t>
            </w:r>
          </w:p>
        </w:tc>
        <w:tc>
          <w:tcPr>
            <w:tcW w:type="dxa" w:w="5783"/>
            <w:vAlign w:val="top"/>
            <w:tcMar>
              <w:top w:w="80" w:type="dxa"/>
              <w:start w:w="80" w:type="dxa"/>
              <w:bottom w:w="80" w:type="dxa"/>
              <w:end w:w="80" w:type="dxa"/>
            </w:tcMar>
          </w:tcPr>
          <w:p>
            <w:pPr>
              <w:spacing w:after="0" w:before="0"/>
            </w:pPr>
            <w:r>
              <w:rPr>
                <w:rFonts w:ascii="Arial" w:hAnsi="Arial"/>
                <w:sz w:val="13"/>
              </w:rPr>
              <w:t>Unión no pretensada usa apoyo</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AC9-028</w:t>
            </w:r>
          </w:p>
        </w:tc>
        <w:tc>
          <w:tcPr>
            <w:tcW w:type="dxa" w:w="2268"/>
            <w:vAlign w:val="top"/>
            <w:tcMar>
              <w:top w:w="80" w:type="dxa"/>
              <w:start w:w="80" w:type="dxa"/>
              <w:bottom w:w="80" w:type="dxa"/>
              <w:end w:w="80" w:type="dxa"/>
            </w:tcMar>
            <w:shd w:fill="F3F6F9"/>
          </w:tcPr>
          <w:p>
            <w:pPr>
              <w:spacing w:after="0" w:before="0"/>
            </w:pPr>
            <w:r>
              <w:rPr>
                <w:rFonts w:ascii="Arial" w:hAnsi="Arial"/>
                <w:sz w:val="13"/>
              </w:rPr>
              <w:t>Embridadas</w:t>
            </w:r>
          </w:p>
        </w:tc>
        <w:tc>
          <w:tcPr>
            <w:tcW w:type="dxa" w:w="5783"/>
            <w:vAlign w:val="top"/>
            <w:tcMar>
              <w:top w:w="80" w:type="dxa"/>
              <w:start w:w="80" w:type="dxa"/>
              <w:bottom w:w="80" w:type="dxa"/>
              <w:end w:w="80" w:type="dxa"/>
            </w:tcMar>
            <w:shd w:fill="F3F6F9"/>
          </w:tcPr>
          <w:p>
            <w:pPr>
              <w:spacing w:after="0" w:before="0"/>
            </w:pPr>
            <w:r>
              <w:rPr>
                <w:rFonts w:ascii="Arial" w:hAnsi="Arial"/>
                <w:sz w:val="13"/>
              </w:rPr>
              <w:t>Tornillo con rosca en cortante se identifica</w:t>
            </w:r>
          </w:p>
        </w:tc>
      </w:tr>
      <w:tr>
        <w:tc>
          <w:tcPr>
            <w:tcW w:type="dxa" w:w="1304"/>
            <w:vAlign w:val="top"/>
            <w:tcMar>
              <w:top w:w="80" w:type="dxa"/>
              <w:start w:w="80" w:type="dxa"/>
              <w:bottom w:w="80" w:type="dxa"/>
              <w:end w:w="80" w:type="dxa"/>
            </w:tcMar>
          </w:tcPr>
          <w:p>
            <w:pPr>
              <w:spacing w:after="0" w:before="0"/>
            </w:pPr>
            <w:r>
              <w:rPr>
                <w:rFonts w:ascii="Arial" w:hAnsi="Arial"/>
                <w:sz w:val="13"/>
              </w:rPr>
              <w:t>AC9-029</w:t>
            </w:r>
          </w:p>
        </w:tc>
        <w:tc>
          <w:tcPr>
            <w:tcW w:type="dxa" w:w="2268"/>
            <w:vAlign w:val="top"/>
            <w:tcMar>
              <w:top w:w="80" w:type="dxa"/>
              <w:start w:w="80" w:type="dxa"/>
              <w:bottom w:w="80" w:type="dxa"/>
              <w:end w:w="80" w:type="dxa"/>
            </w:tcMar>
          </w:tcPr>
          <w:p>
            <w:pPr>
              <w:spacing w:after="0" w:before="0"/>
            </w:pPr>
            <w:r>
              <w:rPr>
                <w:rFonts w:ascii="Arial" w:hAnsi="Arial"/>
                <w:sz w:val="13"/>
              </w:rPr>
              <w:t>Embridadas</w:t>
            </w:r>
          </w:p>
        </w:tc>
        <w:tc>
          <w:tcPr>
            <w:tcW w:type="dxa" w:w="5783"/>
            <w:vAlign w:val="top"/>
            <w:tcMar>
              <w:top w:w="80" w:type="dxa"/>
              <w:start w:w="80" w:type="dxa"/>
              <w:bottom w:w="80" w:type="dxa"/>
              <w:end w:w="80" w:type="dxa"/>
            </w:tcMar>
          </w:tcPr>
          <w:p>
            <w:pPr>
              <w:spacing w:after="0" w:before="0"/>
            </w:pPr>
            <w:r>
              <w:rPr>
                <w:rFonts w:ascii="Arial" w:hAnsi="Arial"/>
                <w:sz w:val="13"/>
              </w:rPr>
              <w:t>Rigidez momento-rotación se exporta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AC9-030</w:t>
            </w:r>
          </w:p>
        </w:tc>
        <w:tc>
          <w:tcPr>
            <w:tcW w:type="dxa" w:w="2268"/>
            <w:vAlign w:val="top"/>
            <w:tcMar>
              <w:top w:w="80" w:type="dxa"/>
              <w:start w:w="80" w:type="dxa"/>
              <w:bottom w:w="80" w:type="dxa"/>
              <w:end w:w="80" w:type="dxa"/>
            </w:tcMar>
            <w:shd w:fill="F3F6F9"/>
          </w:tcPr>
          <w:p>
            <w:pPr>
              <w:spacing w:after="0" w:before="0"/>
            </w:pPr>
            <w:r>
              <w:rPr>
                <w:rFonts w:ascii="Arial" w:hAnsi="Arial"/>
                <w:sz w:val="13"/>
              </w:rPr>
              <w:t>Embridadas</w:t>
            </w:r>
          </w:p>
        </w:tc>
        <w:tc>
          <w:tcPr>
            <w:tcW w:type="dxa" w:w="5783"/>
            <w:vAlign w:val="top"/>
            <w:tcMar>
              <w:top w:w="80" w:type="dxa"/>
              <w:start w:w="80" w:type="dxa"/>
              <w:bottom w:w="80" w:type="dxa"/>
              <w:end w:w="80" w:type="dxa"/>
            </w:tcMar>
            <w:shd w:fill="F3F6F9"/>
          </w:tcPr>
          <w:p>
            <w:pPr>
              <w:spacing w:after="0" w:before="0"/>
            </w:pPr>
            <w:r>
              <w:rPr>
                <w:rFonts w:ascii="Arial" w:hAnsi="Arial"/>
                <w:sz w:val="13"/>
              </w:rPr>
              <w:t>Acceso de llave se verifica</w:t>
            </w:r>
          </w:p>
        </w:tc>
      </w:tr>
      <w:tr>
        <w:tc>
          <w:tcPr>
            <w:tcW w:type="dxa" w:w="1304"/>
            <w:vAlign w:val="top"/>
            <w:tcMar>
              <w:top w:w="80" w:type="dxa"/>
              <w:start w:w="80" w:type="dxa"/>
              <w:bottom w:w="80" w:type="dxa"/>
              <w:end w:w="80" w:type="dxa"/>
            </w:tcMar>
          </w:tcPr>
          <w:p>
            <w:pPr>
              <w:spacing w:after="0" w:before="0"/>
            </w:pPr>
            <w:r>
              <w:rPr>
                <w:rFonts w:ascii="Arial" w:hAnsi="Arial"/>
                <w:sz w:val="13"/>
              </w:rPr>
              <w:t>AC9-031</w:t>
            </w:r>
          </w:p>
        </w:tc>
        <w:tc>
          <w:tcPr>
            <w:tcW w:type="dxa" w:w="2268"/>
            <w:vAlign w:val="top"/>
            <w:tcMar>
              <w:top w:w="80" w:type="dxa"/>
              <w:start w:w="80" w:type="dxa"/>
              <w:bottom w:w="80" w:type="dxa"/>
              <w:end w:w="80" w:type="dxa"/>
            </w:tcMar>
          </w:tcPr>
          <w:p>
            <w:pPr>
              <w:spacing w:after="0" w:before="0"/>
            </w:pPr>
            <w:r>
              <w:rPr>
                <w:rFonts w:ascii="Arial" w:hAnsi="Arial"/>
                <w:sz w:val="13"/>
              </w:rPr>
              <w:t>Soldadas y manguitos</w:t>
            </w:r>
          </w:p>
        </w:tc>
        <w:tc>
          <w:tcPr>
            <w:tcW w:type="dxa" w:w="5783"/>
            <w:vAlign w:val="top"/>
            <w:tcMar>
              <w:top w:w="80" w:type="dxa"/>
              <w:start w:w="80" w:type="dxa"/>
              <w:bottom w:w="80" w:type="dxa"/>
              <w:end w:w="80" w:type="dxa"/>
            </w:tcMar>
          </w:tcPr>
          <w:p>
            <w:pPr>
              <w:spacing w:after="0" w:before="0"/>
            </w:pPr>
            <w:r>
              <w:rPr>
                <w:rFonts w:ascii="Arial" w:hAnsi="Arial"/>
                <w:sz w:val="13"/>
              </w:rPr>
              <w:t>Soldadura a tope con penetración total</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AC9-032</w:t>
            </w:r>
          </w:p>
        </w:tc>
        <w:tc>
          <w:tcPr>
            <w:tcW w:type="dxa" w:w="2268"/>
            <w:vAlign w:val="top"/>
            <w:tcMar>
              <w:top w:w="80" w:type="dxa"/>
              <w:start w:w="80" w:type="dxa"/>
              <w:bottom w:w="80" w:type="dxa"/>
              <w:end w:w="80" w:type="dxa"/>
            </w:tcMar>
            <w:shd w:fill="F3F6F9"/>
          </w:tcPr>
          <w:p>
            <w:pPr>
              <w:spacing w:after="0" w:before="0"/>
            </w:pPr>
            <w:r>
              <w:rPr>
                <w:rFonts w:ascii="Arial" w:hAnsi="Arial"/>
                <w:sz w:val="13"/>
              </w:rPr>
              <w:t>Soldadas y manguitos</w:t>
            </w:r>
          </w:p>
        </w:tc>
        <w:tc>
          <w:tcPr>
            <w:tcW w:type="dxa" w:w="5783"/>
            <w:vAlign w:val="top"/>
            <w:tcMar>
              <w:top w:w="80" w:type="dxa"/>
              <w:start w:w="80" w:type="dxa"/>
              <w:bottom w:w="80" w:type="dxa"/>
              <w:end w:w="80" w:type="dxa"/>
            </w:tcMar>
            <w:shd w:fill="F3F6F9"/>
          </w:tcPr>
          <w:p>
            <w:pPr>
              <w:spacing w:after="0" w:before="0"/>
            </w:pPr>
            <w:r>
              <w:rPr>
                <w:rFonts w:ascii="Arial" w:hAnsi="Arial"/>
                <w:sz w:val="13"/>
              </w:rPr>
              <w:t>Desalineación reduce capacidad</w:t>
            </w:r>
          </w:p>
        </w:tc>
      </w:tr>
      <w:tr>
        <w:tc>
          <w:tcPr>
            <w:tcW w:type="dxa" w:w="1304"/>
            <w:vAlign w:val="top"/>
            <w:tcMar>
              <w:top w:w="80" w:type="dxa"/>
              <w:start w:w="80" w:type="dxa"/>
              <w:bottom w:w="80" w:type="dxa"/>
              <w:end w:w="80" w:type="dxa"/>
            </w:tcMar>
          </w:tcPr>
          <w:p>
            <w:pPr>
              <w:spacing w:after="0" w:before="0"/>
            </w:pPr>
            <w:r>
              <w:rPr>
                <w:rFonts w:ascii="Arial" w:hAnsi="Arial"/>
                <w:sz w:val="13"/>
              </w:rPr>
              <w:t>AC9-033</w:t>
            </w:r>
          </w:p>
        </w:tc>
        <w:tc>
          <w:tcPr>
            <w:tcW w:type="dxa" w:w="2268"/>
            <w:vAlign w:val="top"/>
            <w:tcMar>
              <w:top w:w="80" w:type="dxa"/>
              <w:start w:w="80" w:type="dxa"/>
              <w:bottom w:w="80" w:type="dxa"/>
              <w:end w:w="80" w:type="dxa"/>
            </w:tcMar>
          </w:tcPr>
          <w:p>
            <w:pPr>
              <w:spacing w:after="0" w:before="0"/>
            </w:pPr>
            <w:r>
              <w:rPr>
                <w:rFonts w:ascii="Arial" w:hAnsi="Arial"/>
                <w:sz w:val="13"/>
              </w:rPr>
              <w:t>Soldadas y manguitos</w:t>
            </w:r>
          </w:p>
        </w:tc>
        <w:tc>
          <w:tcPr>
            <w:tcW w:type="dxa" w:w="5783"/>
            <w:vAlign w:val="top"/>
            <w:tcMar>
              <w:top w:w="80" w:type="dxa"/>
              <w:start w:w="80" w:type="dxa"/>
              <w:bottom w:w="80" w:type="dxa"/>
              <w:end w:w="80" w:type="dxa"/>
            </w:tcMar>
          </w:tcPr>
          <w:p>
            <w:pPr>
              <w:spacing w:after="0" w:before="0"/>
            </w:pPr>
            <w:r>
              <w:rPr>
                <w:rFonts w:ascii="Arial" w:hAnsi="Arial"/>
                <w:sz w:val="13"/>
              </w:rPr>
              <w:t>END obligatorio por criticidad</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AC9-034</w:t>
            </w:r>
          </w:p>
        </w:tc>
        <w:tc>
          <w:tcPr>
            <w:tcW w:type="dxa" w:w="2268"/>
            <w:vAlign w:val="top"/>
            <w:tcMar>
              <w:top w:w="80" w:type="dxa"/>
              <w:start w:w="80" w:type="dxa"/>
              <w:bottom w:w="80" w:type="dxa"/>
              <w:end w:w="80" w:type="dxa"/>
            </w:tcMar>
            <w:shd w:fill="F3F6F9"/>
          </w:tcPr>
          <w:p>
            <w:pPr>
              <w:spacing w:after="0" w:before="0"/>
            </w:pPr>
            <w:r>
              <w:rPr>
                <w:rFonts w:ascii="Arial" w:hAnsi="Arial"/>
                <w:sz w:val="13"/>
              </w:rPr>
              <w:t>Soldadas y manguitos</w:t>
            </w:r>
          </w:p>
        </w:tc>
        <w:tc>
          <w:tcPr>
            <w:tcW w:type="dxa" w:w="5783"/>
            <w:vAlign w:val="top"/>
            <w:tcMar>
              <w:top w:w="80" w:type="dxa"/>
              <w:start w:w="80" w:type="dxa"/>
              <w:bottom w:w="80" w:type="dxa"/>
              <w:end w:w="80" w:type="dxa"/>
            </w:tcMar>
            <w:shd w:fill="F3F6F9"/>
          </w:tcPr>
          <w:p>
            <w:pPr>
              <w:spacing w:after="0" w:before="0"/>
            </w:pPr>
            <w:r>
              <w:rPr>
                <w:rFonts w:ascii="Arial" w:hAnsi="Arial"/>
                <w:sz w:val="13"/>
              </w:rPr>
              <w:t>Distorsión genera tolerancia</w:t>
            </w:r>
          </w:p>
        </w:tc>
      </w:tr>
      <w:tr>
        <w:tc>
          <w:tcPr>
            <w:tcW w:type="dxa" w:w="1304"/>
            <w:vAlign w:val="top"/>
            <w:tcMar>
              <w:top w:w="80" w:type="dxa"/>
              <w:start w:w="80" w:type="dxa"/>
              <w:bottom w:w="80" w:type="dxa"/>
              <w:end w:w="80" w:type="dxa"/>
            </w:tcMar>
          </w:tcPr>
          <w:p>
            <w:pPr>
              <w:spacing w:after="0" w:before="0"/>
            </w:pPr>
            <w:r>
              <w:rPr>
                <w:rFonts w:ascii="Arial" w:hAnsi="Arial"/>
                <w:sz w:val="13"/>
              </w:rPr>
              <w:t>AC9-035</w:t>
            </w:r>
          </w:p>
        </w:tc>
        <w:tc>
          <w:tcPr>
            <w:tcW w:type="dxa" w:w="2268"/>
            <w:vAlign w:val="top"/>
            <w:tcMar>
              <w:top w:w="80" w:type="dxa"/>
              <w:start w:w="80" w:type="dxa"/>
              <w:bottom w:w="80" w:type="dxa"/>
              <w:end w:w="80" w:type="dxa"/>
            </w:tcMar>
          </w:tcPr>
          <w:p>
            <w:pPr>
              <w:spacing w:after="0" w:before="0"/>
            </w:pPr>
            <w:r>
              <w:rPr>
                <w:rFonts w:ascii="Arial" w:hAnsi="Arial"/>
                <w:sz w:val="13"/>
              </w:rPr>
              <w:t>Soldadas y manguitos</w:t>
            </w:r>
          </w:p>
        </w:tc>
        <w:tc>
          <w:tcPr>
            <w:tcW w:type="dxa" w:w="5783"/>
            <w:vAlign w:val="top"/>
            <w:tcMar>
              <w:top w:w="80" w:type="dxa"/>
              <w:start w:w="80" w:type="dxa"/>
              <w:bottom w:w="80" w:type="dxa"/>
              <w:end w:w="80" w:type="dxa"/>
            </w:tcMar>
          </w:tcPr>
          <w:p>
            <w:pPr>
              <w:spacing w:after="0" w:before="0"/>
            </w:pPr>
            <w:r>
              <w:rPr>
                <w:rFonts w:ascii="Arial" w:hAnsi="Arial"/>
                <w:sz w:val="13"/>
              </w:rPr>
              <w:t>Manguito interior transfiere torsión</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AC9-036</w:t>
            </w:r>
          </w:p>
        </w:tc>
        <w:tc>
          <w:tcPr>
            <w:tcW w:type="dxa" w:w="2268"/>
            <w:vAlign w:val="top"/>
            <w:tcMar>
              <w:top w:w="80" w:type="dxa"/>
              <w:start w:w="80" w:type="dxa"/>
              <w:bottom w:w="80" w:type="dxa"/>
              <w:end w:w="80" w:type="dxa"/>
            </w:tcMar>
            <w:shd w:fill="F3F6F9"/>
          </w:tcPr>
          <w:p>
            <w:pPr>
              <w:spacing w:after="0" w:before="0"/>
            </w:pPr>
            <w:r>
              <w:rPr>
                <w:rFonts w:ascii="Arial" w:hAnsi="Arial"/>
                <w:sz w:val="13"/>
              </w:rPr>
              <w:t>Soldadas y manguitos</w:t>
            </w:r>
          </w:p>
        </w:tc>
        <w:tc>
          <w:tcPr>
            <w:tcW w:type="dxa" w:w="5783"/>
            <w:vAlign w:val="top"/>
            <w:tcMar>
              <w:top w:w="80" w:type="dxa"/>
              <w:start w:w="80" w:type="dxa"/>
              <w:bottom w:w="80" w:type="dxa"/>
              <w:end w:w="80" w:type="dxa"/>
            </w:tcMar>
            <w:shd w:fill="F3F6F9"/>
          </w:tcPr>
          <w:p>
            <w:pPr>
              <w:spacing w:after="0" w:before="0"/>
            </w:pPr>
            <w:r>
              <w:rPr>
                <w:rFonts w:ascii="Arial" w:hAnsi="Arial"/>
                <w:sz w:val="13"/>
              </w:rPr>
              <w:t>Manguito exterior retiene agua y bloquea</w:t>
            </w:r>
          </w:p>
        </w:tc>
      </w:tr>
      <w:tr>
        <w:tc>
          <w:tcPr>
            <w:tcW w:type="dxa" w:w="1304"/>
            <w:vAlign w:val="top"/>
            <w:tcMar>
              <w:top w:w="80" w:type="dxa"/>
              <w:start w:w="80" w:type="dxa"/>
              <w:bottom w:w="80" w:type="dxa"/>
              <w:end w:w="80" w:type="dxa"/>
            </w:tcMar>
          </w:tcPr>
          <w:p>
            <w:pPr>
              <w:spacing w:after="0" w:before="0"/>
            </w:pPr>
            <w:r>
              <w:rPr>
                <w:rFonts w:ascii="Arial" w:hAnsi="Arial"/>
                <w:sz w:val="13"/>
              </w:rPr>
              <w:t>AC9-037</w:t>
            </w:r>
          </w:p>
        </w:tc>
        <w:tc>
          <w:tcPr>
            <w:tcW w:type="dxa" w:w="2268"/>
            <w:vAlign w:val="top"/>
            <w:tcMar>
              <w:top w:w="80" w:type="dxa"/>
              <w:start w:w="80" w:type="dxa"/>
              <w:bottom w:w="80" w:type="dxa"/>
              <w:end w:w="80" w:type="dxa"/>
            </w:tcMar>
          </w:tcPr>
          <w:p>
            <w:pPr>
              <w:spacing w:after="0" w:before="0"/>
            </w:pPr>
            <w:r>
              <w:rPr>
                <w:rFonts w:ascii="Arial" w:hAnsi="Arial"/>
                <w:sz w:val="13"/>
              </w:rPr>
              <w:t>Soldadas y manguitos</w:t>
            </w:r>
          </w:p>
        </w:tc>
        <w:tc>
          <w:tcPr>
            <w:tcW w:type="dxa" w:w="5783"/>
            <w:vAlign w:val="top"/>
            <w:tcMar>
              <w:top w:w="80" w:type="dxa"/>
              <w:start w:w="80" w:type="dxa"/>
              <w:bottom w:w="80" w:type="dxa"/>
              <w:end w:w="80" w:type="dxa"/>
            </w:tcMar>
          </w:tcPr>
          <w:p>
            <w:pPr>
              <w:spacing w:after="0" w:before="0"/>
            </w:pPr>
            <w:r>
              <w:rPr>
                <w:rFonts w:ascii="Arial" w:hAnsi="Arial"/>
                <w:sz w:val="13"/>
              </w:rPr>
              <w:t>Transición de diámetro evita escalón</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AC9-038</w:t>
            </w:r>
          </w:p>
        </w:tc>
        <w:tc>
          <w:tcPr>
            <w:tcW w:type="dxa" w:w="2268"/>
            <w:vAlign w:val="top"/>
            <w:tcMar>
              <w:top w:w="80" w:type="dxa"/>
              <w:start w:w="80" w:type="dxa"/>
              <w:bottom w:w="80" w:type="dxa"/>
              <w:end w:w="80" w:type="dxa"/>
            </w:tcMar>
            <w:shd w:fill="F3F6F9"/>
          </w:tcPr>
          <w:p>
            <w:pPr>
              <w:spacing w:after="0" w:before="0"/>
            </w:pPr>
            <w:r>
              <w:rPr>
                <w:rFonts w:ascii="Arial" w:hAnsi="Arial"/>
                <w:sz w:val="13"/>
              </w:rPr>
              <w:t>Soldadas y manguitos</w:t>
            </w:r>
          </w:p>
        </w:tc>
        <w:tc>
          <w:tcPr>
            <w:tcW w:type="dxa" w:w="5783"/>
            <w:vAlign w:val="top"/>
            <w:tcMar>
              <w:top w:w="80" w:type="dxa"/>
              <w:start w:w="80" w:type="dxa"/>
              <w:bottom w:w="80" w:type="dxa"/>
              <w:end w:w="80" w:type="dxa"/>
            </w:tcMar>
            <w:shd w:fill="F3F6F9"/>
          </w:tcPr>
          <w:p>
            <w:pPr>
              <w:spacing w:after="0" w:before="0"/>
            </w:pPr>
            <w:r>
              <w:rPr>
                <w:rFonts w:ascii="Arial" w:hAnsi="Arial"/>
                <w:sz w:val="13"/>
              </w:rPr>
              <w:t>Fatiga en extremo de manguito</w:t>
            </w:r>
          </w:p>
        </w:tc>
      </w:tr>
      <w:tr>
        <w:tc>
          <w:tcPr>
            <w:tcW w:type="dxa" w:w="1304"/>
            <w:vAlign w:val="top"/>
            <w:tcMar>
              <w:top w:w="80" w:type="dxa"/>
              <w:start w:w="80" w:type="dxa"/>
              <w:bottom w:w="80" w:type="dxa"/>
              <w:end w:w="80" w:type="dxa"/>
            </w:tcMar>
          </w:tcPr>
          <w:p>
            <w:pPr>
              <w:spacing w:after="0" w:before="0"/>
            </w:pPr>
            <w:r>
              <w:rPr>
                <w:rFonts w:ascii="Arial" w:hAnsi="Arial"/>
                <w:sz w:val="13"/>
              </w:rPr>
              <w:t>AC9-039</w:t>
            </w:r>
          </w:p>
        </w:tc>
        <w:tc>
          <w:tcPr>
            <w:tcW w:type="dxa" w:w="2268"/>
            <w:vAlign w:val="top"/>
            <w:tcMar>
              <w:top w:w="80" w:type="dxa"/>
              <w:start w:w="80" w:type="dxa"/>
              <w:bottom w:w="80" w:type="dxa"/>
              <w:end w:w="80" w:type="dxa"/>
            </w:tcMar>
          </w:tcPr>
          <w:p>
            <w:pPr>
              <w:spacing w:after="0" w:before="0"/>
            </w:pPr>
            <w:r>
              <w:rPr>
                <w:rFonts w:ascii="Arial" w:hAnsi="Arial"/>
                <w:sz w:val="13"/>
              </w:rPr>
              <w:t>Soldadas y manguitos</w:t>
            </w:r>
          </w:p>
        </w:tc>
        <w:tc>
          <w:tcPr>
            <w:tcW w:type="dxa" w:w="5783"/>
            <w:vAlign w:val="top"/>
            <w:tcMar>
              <w:top w:w="80" w:type="dxa"/>
              <w:start w:w="80" w:type="dxa"/>
              <w:bottom w:w="80" w:type="dxa"/>
              <w:end w:w="80" w:type="dxa"/>
            </w:tcMar>
          </w:tcPr>
          <w:p>
            <w:pPr>
              <w:spacing w:after="0" w:before="0"/>
            </w:pPr>
            <w:r>
              <w:rPr>
                <w:rFonts w:ascii="Arial" w:hAnsi="Arial"/>
                <w:sz w:val="13"/>
              </w:rPr>
              <w:t>Reparación requiere daño inicial</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AC9-040</w:t>
            </w:r>
          </w:p>
        </w:tc>
        <w:tc>
          <w:tcPr>
            <w:tcW w:type="dxa" w:w="2268"/>
            <w:vAlign w:val="top"/>
            <w:tcMar>
              <w:top w:w="80" w:type="dxa"/>
              <w:start w:w="80" w:type="dxa"/>
              <w:bottom w:w="80" w:type="dxa"/>
              <w:end w:w="80" w:type="dxa"/>
            </w:tcMar>
            <w:shd w:fill="F3F6F9"/>
          </w:tcPr>
          <w:p>
            <w:pPr>
              <w:spacing w:after="0" w:before="0"/>
            </w:pPr>
            <w:r>
              <w:rPr>
                <w:rFonts w:ascii="Arial" w:hAnsi="Arial"/>
                <w:sz w:val="13"/>
              </w:rPr>
              <w:t>Soldadas y manguitos</w:t>
            </w:r>
          </w:p>
        </w:tc>
        <w:tc>
          <w:tcPr>
            <w:tcW w:type="dxa" w:w="5783"/>
            <w:vAlign w:val="top"/>
            <w:tcMar>
              <w:top w:w="80" w:type="dxa"/>
              <w:start w:w="80" w:type="dxa"/>
              <w:bottom w:w="80" w:type="dxa"/>
              <w:end w:w="80" w:type="dxa"/>
            </w:tcMar>
            <w:shd w:fill="F3F6F9"/>
          </w:tcPr>
          <w:p>
            <w:pPr>
              <w:spacing w:after="0" w:before="0"/>
            </w:pPr>
            <w:r>
              <w:rPr>
                <w:rFonts w:ascii="Arial" w:hAnsi="Arial"/>
                <w:sz w:val="13"/>
              </w:rPr>
              <w:t>Soldadura de obra queda deshabilitada</w:t>
            </w:r>
          </w:p>
        </w:tc>
      </w:tr>
      <w:tr>
        <w:tc>
          <w:tcPr>
            <w:tcW w:type="dxa" w:w="1304"/>
            <w:vAlign w:val="top"/>
            <w:tcMar>
              <w:top w:w="80" w:type="dxa"/>
              <w:start w:w="80" w:type="dxa"/>
              <w:bottom w:w="80" w:type="dxa"/>
              <w:end w:w="80" w:type="dxa"/>
            </w:tcMar>
          </w:tcPr>
          <w:p>
            <w:pPr>
              <w:spacing w:after="0" w:before="0"/>
            </w:pPr>
            <w:r>
              <w:rPr>
                <w:rFonts w:ascii="Arial" w:hAnsi="Arial"/>
                <w:sz w:val="13"/>
              </w:rPr>
              <w:t>AC9-041</w:t>
            </w:r>
          </w:p>
        </w:tc>
        <w:tc>
          <w:tcPr>
            <w:tcW w:type="dxa" w:w="2268"/>
            <w:vAlign w:val="top"/>
            <w:tcMar>
              <w:top w:w="80" w:type="dxa"/>
              <w:start w:w="80" w:type="dxa"/>
              <w:bottom w:w="80" w:type="dxa"/>
              <w:end w:w="80" w:type="dxa"/>
            </w:tcMar>
          </w:tcPr>
          <w:p>
            <w:pPr>
              <w:spacing w:after="0" w:before="0"/>
            </w:pPr>
            <w:r>
              <w:rPr>
                <w:rFonts w:ascii="Arial" w:hAnsi="Arial"/>
                <w:sz w:val="13"/>
              </w:rPr>
              <w:t>Híbridas y hormigón</w:t>
            </w:r>
          </w:p>
        </w:tc>
        <w:tc>
          <w:tcPr>
            <w:tcW w:type="dxa" w:w="5783"/>
            <w:vAlign w:val="top"/>
            <w:tcMar>
              <w:top w:w="80" w:type="dxa"/>
              <w:start w:w="80" w:type="dxa"/>
              <w:bottom w:w="80" w:type="dxa"/>
              <w:end w:w="80" w:type="dxa"/>
            </w:tcMar>
          </w:tcPr>
          <w:p>
            <w:pPr>
              <w:spacing w:after="0" w:before="0"/>
            </w:pPr>
            <w:r>
              <w:rPr>
                <w:rFonts w:ascii="Arial" w:hAnsi="Arial"/>
                <w:sz w:val="13"/>
              </w:rPr>
              <w:t>Aluminio-acero sin aislante se bloquea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AC9-042</w:t>
            </w:r>
          </w:p>
        </w:tc>
        <w:tc>
          <w:tcPr>
            <w:tcW w:type="dxa" w:w="2268"/>
            <w:vAlign w:val="top"/>
            <w:tcMar>
              <w:top w:w="80" w:type="dxa"/>
              <w:start w:w="80" w:type="dxa"/>
              <w:bottom w:w="80" w:type="dxa"/>
              <w:end w:w="80" w:type="dxa"/>
            </w:tcMar>
            <w:shd w:fill="F3F6F9"/>
          </w:tcPr>
          <w:p>
            <w:pPr>
              <w:spacing w:after="0" w:before="0"/>
            </w:pPr>
            <w:r>
              <w:rPr>
                <w:rFonts w:ascii="Arial" w:hAnsi="Arial"/>
                <w:sz w:val="13"/>
              </w:rPr>
              <w:t>Híbridas y hormigón</w:t>
            </w:r>
          </w:p>
        </w:tc>
        <w:tc>
          <w:tcPr>
            <w:tcW w:type="dxa" w:w="5783"/>
            <w:vAlign w:val="top"/>
            <w:tcMar>
              <w:top w:w="80" w:type="dxa"/>
              <w:start w:w="80" w:type="dxa"/>
              <w:bottom w:w="80" w:type="dxa"/>
              <w:end w:w="80" w:type="dxa"/>
            </w:tcMar>
            <w:shd w:fill="F3F6F9"/>
          </w:tcPr>
          <w:p>
            <w:pPr>
              <w:spacing w:after="0" w:before="0"/>
            </w:pPr>
            <w:r>
              <w:rPr>
                <w:rFonts w:ascii="Arial" w:hAnsi="Arial"/>
                <w:sz w:val="13"/>
              </w:rPr>
              <w:t>Dilatación diferencial se evalúa</w:t>
            </w:r>
          </w:p>
        </w:tc>
      </w:tr>
      <w:tr>
        <w:tc>
          <w:tcPr>
            <w:tcW w:type="dxa" w:w="1304"/>
            <w:vAlign w:val="top"/>
            <w:tcMar>
              <w:top w:w="80" w:type="dxa"/>
              <w:start w:w="80" w:type="dxa"/>
              <w:bottom w:w="80" w:type="dxa"/>
              <w:end w:w="80" w:type="dxa"/>
            </w:tcMar>
          </w:tcPr>
          <w:p>
            <w:pPr>
              <w:spacing w:after="0" w:before="0"/>
            </w:pPr>
            <w:r>
              <w:rPr>
                <w:rFonts w:ascii="Arial" w:hAnsi="Arial"/>
                <w:sz w:val="13"/>
              </w:rPr>
              <w:t>AC9-043</w:t>
            </w:r>
          </w:p>
        </w:tc>
        <w:tc>
          <w:tcPr>
            <w:tcW w:type="dxa" w:w="2268"/>
            <w:vAlign w:val="top"/>
            <w:tcMar>
              <w:top w:w="80" w:type="dxa"/>
              <w:start w:w="80" w:type="dxa"/>
              <w:bottom w:w="80" w:type="dxa"/>
              <w:end w:w="80" w:type="dxa"/>
            </w:tcMar>
          </w:tcPr>
          <w:p>
            <w:pPr>
              <w:spacing w:after="0" w:before="0"/>
            </w:pPr>
            <w:r>
              <w:rPr>
                <w:rFonts w:ascii="Arial" w:hAnsi="Arial"/>
                <w:sz w:val="13"/>
              </w:rPr>
              <w:t>Híbridas y hormigón</w:t>
            </w:r>
          </w:p>
        </w:tc>
        <w:tc>
          <w:tcPr>
            <w:tcW w:type="dxa" w:w="5783"/>
            <w:vAlign w:val="top"/>
            <w:tcMar>
              <w:top w:w="80" w:type="dxa"/>
              <w:start w:w="80" w:type="dxa"/>
              <w:bottom w:w="80" w:type="dxa"/>
              <w:end w:w="80" w:type="dxa"/>
            </w:tcMar>
          </w:tcPr>
          <w:p>
            <w:pPr>
              <w:spacing w:after="0" w:before="0"/>
            </w:pPr>
            <w:r>
              <w:rPr>
                <w:rFonts w:ascii="Arial" w:hAnsi="Arial"/>
                <w:sz w:val="13"/>
              </w:rPr>
              <w:t>Área galvánica desfavorable se advierte</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AC9-044</w:t>
            </w:r>
          </w:p>
        </w:tc>
        <w:tc>
          <w:tcPr>
            <w:tcW w:type="dxa" w:w="2268"/>
            <w:vAlign w:val="top"/>
            <w:tcMar>
              <w:top w:w="80" w:type="dxa"/>
              <w:start w:w="80" w:type="dxa"/>
              <w:bottom w:w="80" w:type="dxa"/>
              <w:end w:w="80" w:type="dxa"/>
            </w:tcMar>
            <w:shd w:fill="F3F6F9"/>
          </w:tcPr>
          <w:p>
            <w:pPr>
              <w:spacing w:after="0" w:before="0"/>
            </w:pPr>
            <w:r>
              <w:rPr>
                <w:rFonts w:ascii="Arial" w:hAnsi="Arial"/>
                <w:sz w:val="13"/>
              </w:rPr>
              <w:t>Híbridas y hormigón</w:t>
            </w:r>
          </w:p>
        </w:tc>
        <w:tc>
          <w:tcPr>
            <w:tcW w:type="dxa" w:w="5783"/>
            <w:vAlign w:val="top"/>
            <w:tcMar>
              <w:top w:w="80" w:type="dxa"/>
              <w:start w:w="80" w:type="dxa"/>
              <w:bottom w:w="80" w:type="dxa"/>
              <w:end w:w="80" w:type="dxa"/>
            </w:tcMar>
            <w:shd w:fill="F3F6F9"/>
          </w:tcPr>
          <w:p>
            <w:pPr>
              <w:spacing w:after="0" w:before="0"/>
            </w:pPr>
            <w:r>
              <w:rPr>
                <w:rFonts w:ascii="Arial" w:hAnsi="Arial"/>
                <w:sz w:val="13"/>
              </w:rPr>
              <w:t>Metal-hormigón comprueba aplastamiento</w:t>
            </w:r>
          </w:p>
        </w:tc>
      </w:tr>
      <w:tr>
        <w:tc>
          <w:tcPr>
            <w:tcW w:type="dxa" w:w="1304"/>
            <w:vAlign w:val="top"/>
            <w:tcMar>
              <w:top w:w="80" w:type="dxa"/>
              <w:start w:w="80" w:type="dxa"/>
              <w:bottom w:w="80" w:type="dxa"/>
              <w:end w:w="80" w:type="dxa"/>
            </w:tcMar>
          </w:tcPr>
          <w:p>
            <w:pPr>
              <w:spacing w:after="0" w:before="0"/>
            </w:pPr>
            <w:r>
              <w:rPr>
                <w:rFonts w:ascii="Arial" w:hAnsi="Arial"/>
                <w:sz w:val="13"/>
              </w:rPr>
              <w:t>AC9-045</w:t>
            </w:r>
          </w:p>
        </w:tc>
        <w:tc>
          <w:tcPr>
            <w:tcW w:type="dxa" w:w="2268"/>
            <w:vAlign w:val="top"/>
            <w:tcMar>
              <w:top w:w="80" w:type="dxa"/>
              <w:start w:w="80" w:type="dxa"/>
              <w:bottom w:w="80" w:type="dxa"/>
              <w:end w:w="80" w:type="dxa"/>
            </w:tcMar>
          </w:tcPr>
          <w:p>
            <w:pPr>
              <w:spacing w:after="0" w:before="0"/>
            </w:pPr>
            <w:r>
              <w:rPr>
                <w:rFonts w:ascii="Arial" w:hAnsi="Arial"/>
                <w:sz w:val="13"/>
              </w:rPr>
              <w:t>Híbridas y hormigón</w:t>
            </w:r>
          </w:p>
        </w:tc>
        <w:tc>
          <w:tcPr>
            <w:tcW w:type="dxa" w:w="5783"/>
            <w:vAlign w:val="top"/>
            <w:tcMar>
              <w:top w:w="80" w:type="dxa"/>
              <w:start w:w="80" w:type="dxa"/>
              <w:bottom w:w="80" w:type="dxa"/>
              <w:end w:w="80" w:type="dxa"/>
            </w:tcMar>
          </w:tcPr>
          <w:p>
            <w:pPr>
              <w:spacing w:after="0" w:before="0"/>
            </w:pPr>
            <w:r>
              <w:rPr>
                <w:rFonts w:ascii="Arial" w:hAnsi="Arial"/>
                <w:sz w:val="13"/>
              </w:rPr>
              <w:t>Inserto fuera de tolerancia se detecta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AC9-046</w:t>
            </w:r>
          </w:p>
        </w:tc>
        <w:tc>
          <w:tcPr>
            <w:tcW w:type="dxa" w:w="2268"/>
            <w:vAlign w:val="top"/>
            <w:tcMar>
              <w:top w:w="80" w:type="dxa"/>
              <w:start w:w="80" w:type="dxa"/>
              <w:bottom w:w="80" w:type="dxa"/>
              <w:end w:w="80" w:type="dxa"/>
            </w:tcMar>
            <w:shd w:fill="F3F6F9"/>
          </w:tcPr>
          <w:p>
            <w:pPr>
              <w:spacing w:after="0" w:before="0"/>
            </w:pPr>
            <w:r>
              <w:rPr>
                <w:rFonts w:ascii="Arial" w:hAnsi="Arial"/>
                <w:sz w:val="13"/>
              </w:rPr>
              <w:t>Híbridas y hormigón</w:t>
            </w:r>
          </w:p>
        </w:tc>
        <w:tc>
          <w:tcPr>
            <w:tcW w:type="dxa" w:w="5783"/>
            <w:vAlign w:val="top"/>
            <w:tcMar>
              <w:top w:w="80" w:type="dxa"/>
              <w:start w:w="80" w:type="dxa"/>
              <w:bottom w:w="80" w:type="dxa"/>
              <w:end w:w="80" w:type="dxa"/>
            </w:tcMar>
            <w:shd w:fill="F3F6F9"/>
          </w:tcPr>
          <w:p>
            <w:pPr>
              <w:spacing w:after="0" w:before="0"/>
            </w:pPr>
            <w:r>
              <w:rPr>
                <w:rFonts w:ascii="Arial" w:hAnsi="Arial"/>
                <w:sz w:val="13"/>
              </w:rPr>
              <w:t>Hormigón segmentado sin familia se bloquea</w:t>
            </w:r>
          </w:p>
        </w:tc>
      </w:tr>
      <w:tr>
        <w:tc>
          <w:tcPr>
            <w:tcW w:type="dxa" w:w="1304"/>
            <w:vAlign w:val="top"/>
            <w:tcMar>
              <w:top w:w="80" w:type="dxa"/>
              <w:start w:w="80" w:type="dxa"/>
              <w:bottom w:w="80" w:type="dxa"/>
              <w:end w:w="80" w:type="dxa"/>
            </w:tcMar>
          </w:tcPr>
          <w:p>
            <w:pPr>
              <w:spacing w:after="0" w:before="0"/>
            </w:pPr>
            <w:r>
              <w:rPr>
                <w:rFonts w:ascii="Arial" w:hAnsi="Arial"/>
                <w:sz w:val="13"/>
              </w:rPr>
              <w:t>AC9-047</w:t>
            </w:r>
          </w:p>
        </w:tc>
        <w:tc>
          <w:tcPr>
            <w:tcW w:type="dxa" w:w="2268"/>
            <w:vAlign w:val="top"/>
            <w:tcMar>
              <w:top w:w="80" w:type="dxa"/>
              <w:start w:w="80" w:type="dxa"/>
              <w:bottom w:w="80" w:type="dxa"/>
              <w:end w:w="80" w:type="dxa"/>
            </w:tcMar>
          </w:tcPr>
          <w:p>
            <w:pPr>
              <w:spacing w:after="0" w:before="0"/>
            </w:pPr>
            <w:r>
              <w:rPr>
                <w:rFonts w:ascii="Arial" w:hAnsi="Arial"/>
                <w:sz w:val="13"/>
              </w:rPr>
              <w:t>Híbridas y hormigón</w:t>
            </w:r>
          </w:p>
        </w:tc>
        <w:tc>
          <w:tcPr>
            <w:tcW w:type="dxa" w:w="5783"/>
            <w:vAlign w:val="top"/>
            <w:tcMar>
              <w:top w:w="80" w:type="dxa"/>
              <w:start w:w="80" w:type="dxa"/>
              <w:bottom w:w="80" w:type="dxa"/>
              <w:end w:w="80" w:type="dxa"/>
            </w:tcMar>
          </w:tcPr>
          <w:p>
            <w:pPr>
              <w:spacing w:after="0" w:before="0"/>
            </w:pPr>
            <w:r>
              <w:rPr>
                <w:rFonts w:ascii="Arial" w:hAnsi="Arial"/>
                <w:sz w:val="13"/>
              </w:rPr>
              <w:t>Postensado de montaje conserva etapas</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AC9-048</w:t>
            </w:r>
          </w:p>
        </w:tc>
        <w:tc>
          <w:tcPr>
            <w:tcW w:type="dxa" w:w="2268"/>
            <w:vAlign w:val="top"/>
            <w:tcMar>
              <w:top w:w="80" w:type="dxa"/>
              <w:start w:w="80" w:type="dxa"/>
              <w:bottom w:w="80" w:type="dxa"/>
              <w:end w:w="80" w:type="dxa"/>
            </w:tcMar>
            <w:shd w:fill="F3F6F9"/>
          </w:tcPr>
          <w:p>
            <w:pPr>
              <w:spacing w:after="0" w:before="0"/>
            </w:pPr>
            <w:r>
              <w:rPr>
                <w:rFonts w:ascii="Arial" w:hAnsi="Arial"/>
                <w:sz w:val="13"/>
              </w:rPr>
              <w:t>Híbridas y hormigón</w:t>
            </w:r>
          </w:p>
        </w:tc>
        <w:tc>
          <w:tcPr>
            <w:tcW w:type="dxa" w:w="5783"/>
            <w:vAlign w:val="top"/>
            <w:tcMar>
              <w:top w:w="80" w:type="dxa"/>
              <w:start w:w="80" w:type="dxa"/>
              <w:bottom w:w="80" w:type="dxa"/>
              <w:end w:w="80" w:type="dxa"/>
            </w:tcMar>
            <w:shd w:fill="F3F6F9"/>
          </w:tcPr>
          <w:p>
            <w:pPr>
              <w:spacing w:after="0" w:before="0"/>
            </w:pPr>
            <w:r>
              <w:rPr>
                <w:rFonts w:ascii="Arial" w:hAnsi="Arial"/>
                <w:sz w:val="13"/>
              </w:rPr>
              <w:t>Grout no endurecido limita estabilidad</w:t>
            </w:r>
          </w:p>
        </w:tc>
      </w:tr>
      <w:tr>
        <w:tc>
          <w:tcPr>
            <w:tcW w:type="dxa" w:w="1304"/>
            <w:vAlign w:val="top"/>
            <w:tcMar>
              <w:top w:w="80" w:type="dxa"/>
              <w:start w:w="80" w:type="dxa"/>
              <w:bottom w:w="80" w:type="dxa"/>
              <w:end w:w="80" w:type="dxa"/>
            </w:tcMar>
          </w:tcPr>
          <w:p>
            <w:pPr>
              <w:spacing w:after="0" w:before="0"/>
            </w:pPr>
            <w:r>
              <w:rPr>
                <w:rFonts w:ascii="Arial" w:hAnsi="Arial"/>
                <w:sz w:val="13"/>
              </w:rPr>
              <w:t>AC9-049</w:t>
            </w:r>
          </w:p>
        </w:tc>
        <w:tc>
          <w:tcPr>
            <w:tcW w:type="dxa" w:w="2268"/>
            <w:vAlign w:val="top"/>
            <w:tcMar>
              <w:top w:w="80" w:type="dxa"/>
              <w:start w:w="80" w:type="dxa"/>
              <w:bottom w:w="80" w:type="dxa"/>
              <w:end w:w="80" w:type="dxa"/>
            </w:tcMar>
          </w:tcPr>
          <w:p>
            <w:pPr>
              <w:spacing w:after="0" w:before="0"/>
            </w:pPr>
            <w:r>
              <w:rPr>
                <w:rFonts w:ascii="Arial" w:hAnsi="Arial"/>
                <w:sz w:val="13"/>
              </w:rPr>
              <w:t>Híbridas y hormigón</w:t>
            </w:r>
          </w:p>
        </w:tc>
        <w:tc>
          <w:tcPr>
            <w:tcW w:type="dxa" w:w="5783"/>
            <w:vAlign w:val="top"/>
            <w:tcMar>
              <w:top w:w="80" w:type="dxa"/>
              <w:start w:w="80" w:type="dxa"/>
              <w:bottom w:w="80" w:type="dxa"/>
              <w:end w:w="80" w:type="dxa"/>
            </w:tcMar>
          </w:tcPr>
          <w:p>
            <w:pPr>
              <w:spacing w:after="0" w:before="0"/>
            </w:pPr>
            <w:r>
              <w:rPr>
                <w:rFonts w:ascii="Arial" w:hAnsi="Arial"/>
                <w:sz w:val="13"/>
              </w:rPr>
              <w:t>Conector verifica arrancamiento</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AC9-050</w:t>
            </w:r>
          </w:p>
        </w:tc>
        <w:tc>
          <w:tcPr>
            <w:tcW w:type="dxa" w:w="2268"/>
            <w:vAlign w:val="top"/>
            <w:tcMar>
              <w:top w:w="80" w:type="dxa"/>
              <w:start w:w="80" w:type="dxa"/>
              <w:bottom w:w="80" w:type="dxa"/>
              <w:end w:w="80" w:type="dxa"/>
            </w:tcMar>
            <w:shd w:fill="F3F6F9"/>
          </w:tcPr>
          <w:p>
            <w:pPr>
              <w:spacing w:after="0" w:before="0"/>
            </w:pPr>
            <w:r>
              <w:rPr>
                <w:rFonts w:ascii="Arial" w:hAnsi="Arial"/>
                <w:sz w:val="13"/>
              </w:rPr>
              <w:t>Híbridas y hormigón</w:t>
            </w:r>
          </w:p>
        </w:tc>
        <w:tc>
          <w:tcPr>
            <w:tcW w:type="dxa" w:w="5783"/>
            <w:vAlign w:val="top"/>
            <w:tcMar>
              <w:top w:w="80" w:type="dxa"/>
              <w:start w:w="80" w:type="dxa"/>
              <w:bottom w:w="80" w:type="dxa"/>
              <w:end w:w="80" w:type="dxa"/>
            </w:tcMar>
            <w:shd w:fill="F3F6F9"/>
          </w:tcPr>
          <w:p>
            <w:pPr>
              <w:spacing w:after="0" w:before="0"/>
            </w:pPr>
            <w:r>
              <w:rPr>
                <w:rFonts w:ascii="Arial" w:hAnsi="Arial"/>
                <w:sz w:val="13"/>
              </w:rPr>
              <w:t>Ensayo de familia restringe dominio</w:t>
            </w:r>
          </w:p>
        </w:tc>
      </w:tr>
      <w:tr>
        <w:tc>
          <w:tcPr>
            <w:tcW w:type="dxa" w:w="1304"/>
            <w:vAlign w:val="top"/>
            <w:tcMar>
              <w:top w:w="80" w:type="dxa"/>
              <w:start w:w="80" w:type="dxa"/>
              <w:bottom w:w="80" w:type="dxa"/>
              <w:end w:w="80" w:type="dxa"/>
            </w:tcMar>
          </w:tcPr>
          <w:p>
            <w:pPr>
              <w:spacing w:after="0" w:before="0"/>
            </w:pPr>
            <w:r>
              <w:rPr>
                <w:rFonts w:ascii="Arial" w:hAnsi="Arial"/>
                <w:sz w:val="13"/>
              </w:rPr>
              <w:t>AC9-051</w:t>
            </w:r>
          </w:p>
        </w:tc>
        <w:tc>
          <w:tcPr>
            <w:tcW w:type="dxa" w:w="2268"/>
            <w:vAlign w:val="top"/>
            <w:tcMar>
              <w:top w:w="80" w:type="dxa"/>
              <w:start w:w="80" w:type="dxa"/>
              <w:bottom w:w="80" w:type="dxa"/>
              <w:end w:w="80" w:type="dxa"/>
            </w:tcMar>
          </w:tcPr>
          <w:p>
            <w:pPr>
              <w:spacing w:after="0" w:before="0"/>
            </w:pPr>
            <w:r>
              <w:rPr>
                <w:rFonts w:ascii="Arial" w:hAnsi="Arial"/>
                <w:sz w:val="13"/>
              </w:rPr>
              <w:t>Global, fabricación y montaje</w:t>
            </w:r>
          </w:p>
        </w:tc>
        <w:tc>
          <w:tcPr>
            <w:tcW w:type="dxa" w:w="5783"/>
            <w:vAlign w:val="top"/>
            <w:tcMar>
              <w:top w:w="80" w:type="dxa"/>
              <w:start w:w="80" w:type="dxa"/>
              <w:bottom w:w="80" w:type="dxa"/>
              <w:end w:w="80" w:type="dxa"/>
            </w:tcMar>
          </w:tcPr>
          <w:p>
            <w:pPr>
              <w:spacing w:after="0" w:before="0"/>
            </w:pPr>
            <w:r>
              <w:rPr>
                <w:rFonts w:ascii="Arial" w:hAnsi="Arial"/>
                <w:sz w:val="13"/>
              </w:rPr>
              <w:t>Equilibrio a ambos lados de junta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AC9-052</w:t>
            </w:r>
          </w:p>
        </w:tc>
        <w:tc>
          <w:tcPr>
            <w:tcW w:type="dxa" w:w="2268"/>
            <w:vAlign w:val="top"/>
            <w:tcMar>
              <w:top w:w="80" w:type="dxa"/>
              <w:start w:w="80" w:type="dxa"/>
              <w:bottom w:w="80" w:type="dxa"/>
              <w:end w:w="80" w:type="dxa"/>
            </w:tcMar>
            <w:shd w:fill="F3F6F9"/>
          </w:tcPr>
          <w:p>
            <w:pPr>
              <w:spacing w:after="0" w:before="0"/>
            </w:pPr>
            <w:r>
              <w:rPr>
                <w:rFonts w:ascii="Arial" w:hAnsi="Arial"/>
                <w:sz w:val="13"/>
              </w:rPr>
              <w:t>Global, fabricación y montaje</w:t>
            </w:r>
          </w:p>
        </w:tc>
        <w:tc>
          <w:tcPr>
            <w:tcW w:type="dxa" w:w="5783"/>
            <w:vAlign w:val="top"/>
            <w:tcMar>
              <w:top w:w="80" w:type="dxa"/>
              <w:start w:w="80" w:type="dxa"/>
              <w:bottom w:w="80" w:type="dxa"/>
              <w:end w:w="80" w:type="dxa"/>
            </w:tcMar>
            <w:shd w:fill="F3F6F9"/>
          </w:tcPr>
          <w:p>
            <w:pPr>
              <w:spacing w:after="0" w:before="0"/>
            </w:pPr>
            <w:r>
              <w:rPr>
                <w:rFonts w:ascii="Arial" w:hAnsi="Arial"/>
                <w:sz w:val="13"/>
              </w:rPr>
              <w:t>Matriz de rigidez positiva</w:t>
            </w:r>
          </w:p>
        </w:tc>
      </w:tr>
      <w:tr>
        <w:tc>
          <w:tcPr>
            <w:tcW w:type="dxa" w:w="1304"/>
            <w:vAlign w:val="top"/>
            <w:tcMar>
              <w:top w:w="80" w:type="dxa"/>
              <w:start w:w="80" w:type="dxa"/>
              <w:bottom w:w="80" w:type="dxa"/>
              <w:end w:w="80" w:type="dxa"/>
            </w:tcMar>
          </w:tcPr>
          <w:p>
            <w:pPr>
              <w:spacing w:after="0" w:before="0"/>
            </w:pPr>
            <w:r>
              <w:rPr>
                <w:rFonts w:ascii="Arial" w:hAnsi="Arial"/>
                <w:sz w:val="13"/>
              </w:rPr>
              <w:t>AC9-053</w:t>
            </w:r>
          </w:p>
        </w:tc>
        <w:tc>
          <w:tcPr>
            <w:tcW w:type="dxa" w:w="2268"/>
            <w:vAlign w:val="top"/>
            <w:tcMar>
              <w:top w:w="80" w:type="dxa"/>
              <w:start w:w="80" w:type="dxa"/>
              <w:bottom w:w="80" w:type="dxa"/>
              <w:end w:w="80" w:type="dxa"/>
            </w:tcMar>
          </w:tcPr>
          <w:p>
            <w:pPr>
              <w:spacing w:after="0" w:before="0"/>
            </w:pPr>
            <w:r>
              <w:rPr>
                <w:rFonts w:ascii="Arial" w:hAnsi="Arial"/>
                <w:sz w:val="13"/>
              </w:rPr>
              <w:t>Global, fabricación y montaje</w:t>
            </w:r>
          </w:p>
        </w:tc>
        <w:tc>
          <w:tcPr>
            <w:tcW w:type="dxa" w:w="5783"/>
            <w:vAlign w:val="top"/>
            <w:tcMar>
              <w:top w:w="80" w:type="dxa"/>
              <w:start w:w="80" w:type="dxa"/>
              <w:bottom w:w="80" w:type="dxa"/>
              <w:end w:w="80" w:type="dxa"/>
            </w:tcMar>
          </w:tcPr>
          <w:p>
            <w:pPr>
              <w:spacing w:after="0" w:before="0"/>
            </w:pPr>
            <w:r>
              <w:rPr>
                <w:rFonts w:ascii="Arial" w:hAnsi="Arial"/>
                <w:sz w:val="13"/>
              </w:rPr>
              <w:t>Cambio de rigidez altera deformación global</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AC9-054</w:t>
            </w:r>
          </w:p>
        </w:tc>
        <w:tc>
          <w:tcPr>
            <w:tcW w:type="dxa" w:w="2268"/>
            <w:vAlign w:val="top"/>
            <w:tcMar>
              <w:top w:w="80" w:type="dxa"/>
              <w:start w:w="80" w:type="dxa"/>
              <w:bottom w:w="80" w:type="dxa"/>
              <w:end w:w="80" w:type="dxa"/>
            </w:tcMar>
            <w:shd w:fill="F3F6F9"/>
          </w:tcPr>
          <w:p>
            <w:pPr>
              <w:spacing w:after="0" w:before="0"/>
            </w:pPr>
            <w:r>
              <w:rPr>
                <w:rFonts w:ascii="Arial" w:hAnsi="Arial"/>
                <w:sz w:val="13"/>
              </w:rPr>
              <w:t>Global, fabricación y montaje</w:t>
            </w:r>
          </w:p>
        </w:tc>
        <w:tc>
          <w:tcPr>
            <w:tcW w:type="dxa" w:w="5783"/>
            <w:vAlign w:val="top"/>
            <w:tcMar>
              <w:top w:w="80" w:type="dxa"/>
              <w:start w:w="80" w:type="dxa"/>
              <w:bottom w:w="80" w:type="dxa"/>
              <w:end w:w="80" w:type="dxa"/>
            </w:tcMar>
            <w:shd w:fill="F3F6F9"/>
          </w:tcPr>
          <w:p>
            <w:pPr>
              <w:spacing w:after="0" w:before="0"/>
            </w:pPr>
            <w:r>
              <w:rPr>
                <w:rFonts w:ascii="Arial" w:hAnsi="Arial"/>
                <w:sz w:val="13"/>
              </w:rPr>
              <w:t>Modelo rígido se compara con flexible</w:t>
            </w:r>
          </w:p>
        </w:tc>
      </w:tr>
      <w:tr>
        <w:tc>
          <w:tcPr>
            <w:tcW w:type="dxa" w:w="1304"/>
            <w:vAlign w:val="top"/>
            <w:tcMar>
              <w:top w:w="80" w:type="dxa"/>
              <w:start w:w="80" w:type="dxa"/>
              <w:bottom w:w="80" w:type="dxa"/>
              <w:end w:w="80" w:type="dxa"/>
            </w:tcMar>
          </w:tcPr>
          <w:p>
            <w:pPr>
              <w:spacing w:after="0" w:before="0"/>
            </w:pPr>
            <w:r>
              <w:rPr>
                <w:rFonts w:ascii="Arial" w:hAnsi="Arial"/>
                <w:sz w:val="13"/>
              </w:rPr>
              <w:t>AC9-055</w:t>
            </w:r>
          </w:p>
        </w:tc>
        <w:tc>
          <w:tcPr>
            <w:tcW w:type="dxa" w:w="2268"/>
            <w:vAlign w:val="top"/>
            <w:tcMar>
              <w:top w:w="80" w:type="dxa"/>
              <w:start w:w="80" w:type="dxa"/>
              <w:bottom w:w="80" w:type="dxa"/>
              <w:end w:w="80" w:type="dxa"/>
            </w:tcMar>
          </w:tcPr>
          <w:p>
            <w:pPr>
              <w:spacing w:after="0" w:before="0"/>
            </w:pPr>
            <w:r>
              <w:rPr>
                <w:rFonts w:ascii="Arial" w:hAnsi="Arial"/>
                <w:sz w:val="13"/>
              </w:rPr>
              <w:t>Global, fabricación y montaje</w:t>
            </w:r>
          </w:p>
        </w:tc>
        <w:tc>
          <w:tcPr>
            <w:tcW w:type="dxa" w:w="5783"/>
            <w:vAlign w:val="top"/>
            <w:tcMar>
              <w:top w:w="80" w:type="dxa"/>
              <w:start w:w="80" w:type="dxa"/>
              <w:bottom w:w="80" w:type="dxa"/>
              <w:end w:w="80" w:type="dxa"/>
            </w:tcMar>
          </w:tcPr>
          <w:p>
            <w:pPr>
              <w:spacing w:after="0" w:before="0"/>
            </w:pPr>
            <w:r>
              <w:rPr>
                <w:rFonts w:ascii="Arial" w:hAnsi="Arial"/>
                <w:sz w:val="13"/>
              </w:rPr>
              <w:t>Combinación gobernante se conserva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AC9-056</w:t>
            </w:r>
          </w:p>
        </w:tc>
        <w:tc>
          <w:tcPr>
            <w:tcW w:type="dxa" w:w="2268"/>
            <w:vAlign w:val="top"/>
            <w:tcMar>
              <w:top w:w="80" w:type="dxa"/>
              <w:start w:w="80" w:type="dxa"/>
              <w:bottom w:w="80" w:type="dxa"/>
              <w:end w:w="80" w:type="dxa"/>
            </w:tcMar>
            <w:shd w:fill="F3F6F9"/>
          </w:tcPr>
          <w:p>
            <w:pPr>
              <w:spacing w:after="0" w:before="0"/>
            </w:pPr>
            <w:r>
              <w:rPr>
                <w:rFonts w:ascii="Arial" w:hAnsi="Arial"/>
                <w:sz w:val="13"/>
              </w:rPr>
              <w:t>Global, fabricación y montaje</w:t>
            </w:r>
          </w:p>
        </w:tc>
        <w:tc>
          <w:tcPr>
            <w:tcW w:type="dxa" w:w="5783"/>
            <w:vAlign w:val="top"/>
            <w:tcMar>
              <w:top w:w="80" w:type="dxa"/>
              <w:start w:w="80" w:type="dxa"/>
              <w:bottom w:w="80" w:type="dxa"/>
              <w:end w:w="80" w:type="dxa"/>
            </w:tcMar>
            <w:shd w:fill="F3F6F9"/>
          </w:tcPr>
          <w:p>
            <w:pPr>
              <w:spacing w:after="0" w:before="0"/>
            </w:pPr>
            <w:r>
              <w:rPr>
                <w:rFonts w:ascii="Arial" w:hAnsi="Arial"/>
                <w:sz w:val="13"/>
              </w:rPr>
              <w:t>Montaje de prueba registra solape</w:t>
            </w:r>
          </w:p>
        </w:tc>
      </w:tr>
      <w:tr>
        <w:tc>
          <w:tcPr>
            <w:tcW w:type="dxa" w:w="1304"/>
            <w:vAlign w:val="top"/>
            <w:tcMar>
              <w:top w:w="80" w:type="dxa"/>
              <w:start w:w="80" w:type="dxa"/>
              <w:bottom w:w="80" w:type="dxa"/>
              <w:end w:w="80" w:type="dxa"/>
            </w:tcMar>
          </w:tcPr>
          <w:p>
            <w:pPr>
              <w:spacing w:after="0" w:before="0"/>
            </w:pPr>
            <w:r>
              <w:rPr>
                <w:rFonts w:ascii="Arial" w:hAnsi="Arial"/>
                <w:sz w:val="13"/>
              </w:rPr>
              <w:t>AC9-057</w:t>
            </w:r>
          </w:p>
        </w:tc>
        <w:tc>
          <w:tcPr>
            <w:tcW w:type="dxa" w:w="2268"/>
            <w:vAlign w:val="top"/>
            <w:tcMar>
              <w:top w:w="80" w:type="dxa"/>
              <w:start w:w="80" w:type="dxa"/>
              <w:bottom w:w="80" w:type="dxa"/>
              <w:end w:w="80" w:type="dxa"/>
            </w:tcMar>
          </w:tcPr>
          <w:p>
            <w:pPr>
              <w:spacing w:after="0" w:before="0"/>
            </w:pPr>
            <w:r>
              <w:rPr>
                <w:rFonts w:ascii="Arial" w:hAnsi="Arial"/>
                <w:sz w:val="13"/>
              </w:rPr>
              <w:t>Global, fabricación y montaje</w:t>
            </w:r>
          </w:p>
        </w:tc>
        <w:tc>
          <w:tcPr>
            <w:tcW w:type="dxa" w:w="5783"/>
            <w:vAlign w:val="top"/>
            <w:tcMar>
              <w:top w:w="80" w:type="dxa"/>
              <w:start w:w="80" w:type="dxa"/>
              <w:bottom w:w="80" w:type="dxa"/>
              <w:end w:w="80" w:type="dxa"/>
            </w:tcMar>
          </w:tcPr>
          <w:p>
            <w:pPr>
              <w:spacing w:after="0" w:before="0"/>
            </w:pPr>
            <w:r>
              <w:rPr>
                <w:rFonts w:ascii="Arial" w:hAnsi="Arial"/>
                <w:sz w:val="13"/>
              </w:rPr>
              <w:t>Par de apriete queda trazado</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AC9-058</w:t>
            </w:r>
          </w:p>
        </w:tc>
        <w:tc>
          <w:tcPr>
            <w:tcW w:type="dxa" w:w="2268"/>
            <w:vAlign w:val="top"/>
            <w:tcMar>
              <w:top w:w="80" w:type="dxa"/>
              <w:start w:w="80" w:type="dxa"/>
              <w:bottom w:w="80" w:type="dxa"/>
              <w:end w:w="80" w:type="dxa"/>
            </w:tcMar>
            <w:shd w:fill="F3F6F9"/>
          </w:tcPr>
          <w:p>
            <w:pPr>
              <w:spacing w:after="0" w:before="0"/>
            </w:pPr>
            <w:r>
              <w:rPr>
                <w:rFonts w:ascii="Arial" w:hAnsi="Arial"/>
                <w:sz w:val="13"/>
              </w:rPr>
              <w:t>Global, fabricación y montaje</w:t>
            </w:r>
          </w:p>
        </w:tc>
        <w:tc>
          <w:tcPr>
            <w:tcW w:type="dxa" w:w="5783"/>
            <w:vAlign w:val="top"/>
            <w:tcMar>
              <w:top w:w="80" w:type="dxa"/>
              <w:start w:w="80" w:type="dxa"/>
              <w:bottom w:w="80" w:type="dxa"/>
              <w:end w:w="80" w:type="dxa"/>
            </w:tcMar>
            <w:shd w:fill="F3F6F9"/>
          </w:tcPr>
          <w:p>
            <w:pPr>
              <w:spacing w:after="0" w:before="0"/>
            </w:pPr>
            <w:r>
              <w:rPr>
                <w:rFonts w:ascii="Arial" w:hAnsi="Arial"/>
                <w:sz w:val="13"/>
              </w:rPr>
              <w:t>Centro de gravedad por tramo correcto</w:t>
            </w:r>
          </w:p>
        </w:tc>
      </w:tr>
      <w:tr>
        <w:tc>
          <w:tcPr>
            <w:tcW w:type="dxa" w:w="1304"/>
            <w:vAlign w:val="top"/>
            <w:tcMar>
              <w:top w:w="80" w:type="dxa"/>
              <w:start w:w="80" w:type="dxa"/>
              <w:bottom w:w="80" w:type="dxa"/>
              <w:end w:w="80" w:type="dxa"/>
            </w:tcMar>
          </w:tcPr>
          <w:p>
            <w:pPr>
              <w:spacing w:after="0" w:before="0"/>
            </w:pPr>
            <w:r>
              <w:rPr>
                <w:rFonts w:ascii="Arial" w:hAnsi="Arial"/>
                <w:sz w:val="13"/>
              </w:rPr>
              <w:t>AC9-059</w:t>
            </w:r>
          </w:p>
        </w:tc>
        <w:tc>
          <w:tcPr>
            <w:tcW w:type="dxa" w:w="2268"/>
            <w:vAlign w:val="top"/>
            <w:tcMar>
              <w:top w:w="80" w:type="dxa"/>
              <w:start w:w="80" w:type="dxa"/>
              <w:bottom w:w="80" w:type="dxa"/>
              <w:end w:w="80" w:type="dxa"/>
            </w:tcMar>
          </w:tcPr>
          <w:p>
            <w:pPr>
              <w:spacing w:after="0" w:before="0"/>
            </w:pPr>
            <w:r>
              <w:rPr>
                <w:rFonts w:ascii="Arial" w:hAnsi="Arial"/>
                <w:sz w:val="13"/>
              </w:rPr>
              <w:t>Global, fabricación y montaje</w:t>
            </w:r>
          </w:p>
        </w:tc>
        <w:tc>
          <w:tcPr>
            <w:tcW w:type="dxa" w:w="5783"/>
            <w:vAlign w:val="top"/>
            <w:tcMar>
              <w:top w:w="80" w:type="dxa"/>
              <w:start w:w="80" w:type="dxa"/>
              <w:bottom w:w="80" w:type="dxa"/>
              <w:end w:w="80" w:type="dxa"/>
            </w:tcMar>
          </w:tcPr>
          <w:p>
            <w:pPr>
              <w:spacing w:after="0" w:before="0"/>
            </w:pPr>
            <w:r>
              <w:rPr>
                <w:rFonts w:ascii="Arial" w:hAnsi="Arial"/>
                <w:sz w:val="13"/>
              </w:rPr>
              <w:t>Punto de izado no invade junta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AC9-060</w:t>
            </w:r>
          </w:p>
        </w:tc>
        <w:tc>
          <w:tcPr>
            <w:tcW w:type="dxa" w:w="2268"/>
            <w:vAlign w:val="top"/>
            <w:tcMar>
              <w:top w:w="80" w:type="dxa"/>
              <w:start w:w="80" w:type="dxa"/>
              <w:bottom w:w="80" w:type="dxa"/>
              <w:end w:w="80" w:type="dxa"/>
            </w:tcMar>
            <w:shd w:fill="F3F6F9"/>
          </w:tcPr>
          <w:p>
            <w:pPr>
              <w:spacing w:after="0" w:before="0"/>
            </w:pPr>
            <w:r>
              <w:rPr>
                <w:rFonts w:ascii="Arial" w:hAnsi="Arial"/>
                <w:sz w:val="13"/>
              </w:rPr>
              <w:t>Global, fabricación y montaje</w:t>
            </w:r>
          </w:p>
        </w:tc>
        <w:tc>
          <w:tcPr>
            <w:tcW w:type="dxa" w:w="5783"/>
            <w:vAlign w:val="top"/>
            <w:tcMar>
              <w:top w:w="80" w:type="dxa"/>
              <w:start w:w="80" w:type="dxa"/>
              <w:bottom w:w="80" w:type="dxa"/>
              <w:end w:w="80" w:type="dxa"/>
            </w:tcMar>
            <w:shd w:fill="F3F6F9"/>
          </w:tcPr>
          <w:p>
            <w:pPr>
              <w:spacing w:after="0" w:before="0"/>
            </w:pPr>
            <w:r>
              <w:rPr>
                <w:rFonts w:ascii="Arial" w:hAnsi="Arial"/>
                <w:sz w:val="13"/>
              </w:rPr>
              <w:t>Transporte verifica apoyos</w:t>
            </w:r>
          </w:p>
        </w:tc>
      </w:tr>
      <w:tr>
        <w:tc>
          <w:tcPr>
            <w:tcW w:type="dxa" w:w="1304"/>
            <w:vAlign w:val="top"/>
            <w:tcMar>
              <w:top w:w="80" w:type="dxa"/>
              <w:start w:w="80" w:type="dxa"/>
              <w:bottom w:w="80" w:type="dxa"/>
              <w:end w:w="80" w:type="dxa"/>
            </w:tcMar>
          </w:tcPr>
          <w:p>
            <w:pPr>
              <w:spacing w:after="0" w:before="0"/>
            </w:pPr>
            <w:r>
              <w:rPr>
                <w:rFonts w:ascii="Arial" w:hAnsi="Arial"/>
                <w:sz w:val="13"/>
              </w:rPr>
              <w:t>AC9-061</w:t>
            </w:r>
          </w:p>
        </w:tc>
        <w:tc>
          <w:tcPr>
            <w:tcW w:type="dxa" w:w="2268"/>
            <w:vAlign w:val="top"/>
            <w:tcMar>
              <w:top w:w="80" w:type="dxa"/>
              <w:start w:w="80" w:type="dxa"/>
              <w:bottom w:w="80" w:type="dxa"/>
              <w:end w:w="80" w:type="dxa"/>
            </w:tcMar>
          </w:tcPr>
          <w:p>
            <w:pPr>
              <w:spacing w:after="0" w:before="0"/>
            </w:pPr>
            <w:r>
              <w:rPr>
                <w:rFonts w:ascii="Arial" w:hAnsi="Arial"/>
                <w:sz w:val="13"/>
              </w:rPr>
              <w:t>Optimización y datos</w:t>
            </w:r>
          </w:p>
        </w:tc>
        <w:tc>
          <w:tcPr>
            <w:tcW w:type="dxa" w:w="5783"/>
            <w:vAlign w:val="top"/>
            <w:tcMar>
              <w:top w:w="80" w:type="dxa"/>
              <w:start w:w="80" w:type="dxa"/>
              <w:bottom w:w="80" w:type="dxa"/>
              <w:end w:w="80" w:type="dxa"/>
            </w:tcMar>
          </w:tcPr>
          <w:p>
            <w:pPr>
              <w:spacing w:after="0" w:before="0"/>
            </w:pPr>
            <w:r>
              <w:rPr>
                <w:rFonts w:ascii="Arial" w:hAnsi="Arial"/>
                <w:sz w:val="13"/>
              </w:rPr>
              <w:t>Menor coste no coincide con menor peso</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AC9-062</w:t>
            </w:r>
          </w:p>
        </w:tc>
        <w:tc>
          <w:tcPr>
            <w:tcW w:type="dxa" w:w="2268"/>
            <w:vAlign w:val="top"/>
            <w:tcMar>
              <w:top w:w="80" w:type="dxa"/>
              <w:start w:w="80" w:type="dxa"/>
              <w:bottom w:w="80" w:type="dxa"/>
              <w:end w:w="80" w:type="dxa"/>
            </w:tcMar>
            <w:shd w:fill="F3F6F9"/>
          </w:tcPr>
          <w:p>
            <w:pPr>
              <w:spacing w:after="0" w:before="0"/>
            </w:pPr>
            <w:r>
              <w:rPr>
                <w:rFonts w:ascii="Arial" w:hAnsi="Arial"/>
                <w:sz w:val="13"/>
              </w:rPr>
              <w:t>Optimización y datos</w:t>
            </w:r>
          </w:p>
        </w:tc>
        <w:tc>
          <w:tcPr>
            <w:tcW w:type="dxa" w:w="5783"/>
            <w:vAlign w:val="top"/>
            <w:tcMar>
              <w:top w:w="80" w:type="dxa"/>
              <w:start w:w="80" w:type="dxa"/>
              <w:bottom w:w="80" w:type="dxa"/>
              <w:end w:w="80" w:type="dxa"/>
            </w:tcMar>
            <w:shd w:fill="F3F6F9"/>
          </w:tcPr>
          <w:p>
            <w:pPr>
              <w:spacing w:after="0" w:before="0"/>
            </w:pPr>
            <w:r>
              <w:rPr>
                <w:rFonts w:ascii="Arial" w:hAnsi="Arial"/>
                <w:sz w:val="13"/>
              </w:rPr>
              <w:t>Pareto incluye cuatro alternativas</w:t>
            </w:r>
          </w:p>
        </w:tc>
      </w:tr>
      <w:tr>
        <w:tc>
          <w:tcPr>
            <w:tcW w:type="dxa" w:w="1304"/>
            <w:vAlign w:val="top"/>
            <w:tcMar>
              <w:top w:w="80" w:type="dxa"/>
              <w:start w:w="80" w:type="dxa"/>
              <w:bottom w:w="80" w:type="dxa"/>
              <w:end w:w="80" w:type="dxa"/>
            </w:tcMar>
          </w:tcPr>
          <w:p>
            <w:pPr>
              <w:spacing w:after="0" w:before="0"/>
            </w:pPr>
            <w:r>
              <w:rPr>
                <w:rFonts w:ascii="Arial" w:hAnsi="Arial"/>
                <w:sz w:val="13"/>
              </w:rPr>
              <w:t>AC9-063</w:t>
            </w:r>
          </w:p>
        </w:tc>
        <w:tc>
          <w:tcPr>
            <w:tcW w:type="dxa" w:w="2268"/>
            <w:vAlign w:val="top"/>
            <w:tcMar>
              <w:top w:w="80" w:type="dxa"/>
              <w:start w:w="80" w:type="dxa"/>
              <w:bottom w:w="80" w:type="dxa"/>
              <w:end w:w="80" w:type="dxa"/>
            </w:tcMar>
          </w:tcPr>
          <w:p>
            <w:pPr>
              <w:spacing w:after="0" w:before="0"/>
            </w:pPr>
            <w:r>
              <w:rPr>
                <w:rFonts w:ascii="Arial" w:hAnsi="Arial"/>
                <w:sz w:val="13"/>
              </w:rPr>
              <w:t>Optimización y datos</w:t>
            </w:r>
          </w:p>
        </w:tc>
        <w:tc>
          <w:tcPr>
            <w:tcW w:type="dxa" w:w="5783"/>
            <w:vAlign w:val="top"/>
            <w:tcMar>
              <w:top w:w="80" w:type="dxa"/>
              <w:start w:w="80" w:type="dxa"/>
              <w:bottom w:w="80" w:type="dxa"/>
              <w:end w:w="80" w:type="dxa"/>
            </w:tcMar>
          </w:tcPr>
          <w:p>
            <w:pPr>
              <w:spacing w:after="0" w:before="0"/>
            </w:pPr>
            <w:r>
              <w:rPr>
                <w:rFonts w:ascii="Arial" w:hAnsi="Arial"/>
                <w:sz w:val="13"/>
              </w:rPr>
              <w:t>Solución no robusta se descarta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AC9-064</w:t>
            </w:r>
          </w:p>
        </w:tc>
        <w:tc>
          <w:tcPr>
            <w:tcW w:type="dxa" w:w="2268"/>
            <w:vAlign w:val="top"/>
            <w:tcMar>
              <w:top w:w="80" w:type="dxa"/>
              <w:start w:w="80" w:type="dxa"/>
              <w:bottom w:w="80" w:type="dxa"/>
              <w:end w:w="80" w:type="dxa"/>
            </w:tcMar>
            <w:shd w:fill="F3F6F9"/>
          </w:tcPr>
          <w:p>
            <w:pPr>
              <w:spacing w:after="0" w:before="0"/>
            </w:pPr>
            <w:r>
              <w:rPr>
                <w:rFonts w:ascii="Arial" w:hAnsi="Arial"/>
                <w:sz w:val="13"/>
              </w:rPr>
              <w:t>Optimización y datos</w:t>
            </w:r>
          </w:p>
        </w:tc>
        <w:tc>
          <w:tcPr>
            <w:tcW w:type="dxa" w:w="5783"/>
            <w:vAlign w:val="top"/>
            <w:tcMar>
              <w:top w:w="80" w:type="dxa"/>
              <w:start w:w="80" w:type="dxa"/>
              <w:bottom w:w="80" w:type="dxa"/>
              <w:end w:w="80" w:type="dxa"/>
            </w:tcMar>
            <w:shd w:fill="F3F6F9"/>
          </w:tcPr>
          <w:p>
            <w:pPr>
              <w:spacing w:after="0" w:before="0"/>
            </w:pPr>
            <w:r>
              <w:rPr>
                <w:rFonts w:ascii="Arial" w:hAnsi="Arial"/>
                <w:sz w:val="13"/>
              </w:rPr>
              <w:t>Coste incluye montaje</w:t>
            </w:r>
          </w:p>
        </w:tc>
      </w:tr>
      <w:tr>
        <w:tc>
          <w:tcPr>
            <w:tcW w:type="dxa" w:w="1304"/>
            <w:vAlign w:val="top"/>
            <w:tcMar>
              <w:top w:w="80" w:type="dxa"/>
              <w:start w:w="80" w:type="dxa"/>
              <w:bottom w:w="80" w:type="dxa"/>
              <w:end w:w="80" w:type="dxa"/>
            </w:tcMar>
          </w:tcPr>
          <w:p>
            <w:pPr>
              <w:spacing w:after="0" w:before="0"/>
            </w:pPr>
            <w:r>
              <w:rPr>
                <w:rFonts w:ascii="Arial" w:hAnsi="Arial"/>
                <w:sz w:val="13"/>
              </w:rPr>
              <w:t>AC9-065</w:t>
            </w:r>
          </w:p>
        </w:tc>
        <w:tc>
          <w:tcPr>
            <w:tcW w:type="dxa" w:w="2268"/>
            <w:vAlign w:val="top"/>
            <w:tcMar>
              <w:top w:w="80" w:type="dxa"/>
              <w:start w:w="80" w:type="dxa"/>
              <w:bottom w:w="80" w:type="dxa"/>
              <w:end w:w="80" w:type="dxa"/>
            </w:tcMar>
          </w:tcPr>
          <w:p>
            <w:pPr>
              <w:spacing w:after="0" w:before="0"/>
            </w:pPr>
            <w:r>
              <w:rPr>
                <w:rFonts w:ascii="Arial" w:hAnsi="Arial"/>
                <w:sz w:val="13"/>
              </w:rPr>
              <w:t>Optimización y datos</w:t>
            </w:r>
          </w:p>
        </w:tc>
        <w:tc>
          <w:tcPr>
            <w:tcW w:type="dxa" w:w="5783"/>
            <w:vAlign w:val="top"/>
            <w:tcMar>
              <w:top w:w="80" w:type="dxa"/>
              <w:start w:w="80" w:type="dxa"/>
              <w:bottom w:w="80" w:type="dxa"/>
              <w:end w:w="80" w:type="dxa"/>
            </w:tcMar>
          </w:tcPr>
          <w:p>
            <w:pPr>
              <w:spacing w:after="0" w:before="0"/>
            </w:pPr>
            <w:r>
              <w:rPr>
                <w:rFonts w:ascii="Arial" w:hAnsi="Arial"/>
                <w:sz w:val="13"/>
              </w:rPr>
              <w:t>CO₂ incluye transporte</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AC9-066</w:t>
            </w:r>
          </w:p>
        </w:tc>
        <w:tc>
          <w:tcPr>
            <w:tcW w:type="dxa" w:w="2268"/>
            <w:vAlign w:val="top"/>
            <w:tcMar>
              <w:top w:w="80" w:type="dxa"/>
              <w:start w:w="80" w:type="dxa"/>
              <w:bottom w:w="80" w:type="dxa"/>
              <w:end w:w="80" w:type="dxa"/>
            </w:tcMar>
            <w:shd w:fill="F3F6F9"/>
          </w:tcPr>
          <w:p>
            <w:pPr>
              <w:spacing w:after="0" w:before="0"/>
            </w:pPr>
            <w:r>
              <w:rPr>
                <w:rFonts w:ascii="Arial" w:hAnsi="Arial"/>
                <w:sz w:val="13"/>
              </w:rPr>
              <w:t>Optimización y datos</w:t>
            </w:r>
          </w:p>
        </w:tc>
        <w:tc>
          <w:tcPr>
            <w:tcW w:type="dxa" w:w="5783"/>
            <w:vAlign w:val="top"/>
            <w:tcMar>
              <w:top w:w="80" w:type="dxa"/>
              <w:start w:w="80" w:type="dxa"/>
              <w:bottom w:w="80" w:type="dxa"/>
              <w:end w:w="80" w:type="dxa"/>
            </w:tcMar>
            <w:shd w:fill="F3F6F9"/>
          </w:tcPr>
          <w:p>
            <w:pPr>
              <w:spacing w:after="0" w:before="0"/>
            </w:pPr>
            <w:r>
              <w:rPr>
                <w:rFonts w:ascii="Arial" w:hAnsi="Arial"/>
                <w:sz w:val="13"/>
              </w:rPr>
              <w:t>Hash cambia con tolerancia</w:t>
            </w:r>
          </w:p>
        </w:tc>
      </w:tr>
      <w:tr>
        <w:tc>
          <w:tcPr>
            <w:tcW w:type="dxa" w:w="1304"/>
            <w:vAlign w:val="top"/>
            <w:tcMar>
              <w:top w:w="80" w:type="dxa"/>
              <w:start w:w="80" w:type="dxa"/>
              <w:bottom w:w="80" w:type="dxa"/>
              <w:end w:w="80" w:type="dxa"/>
            </w:tcMar>
          </w:tcPr>
          <w:p>
            <w:pPr>
              <w:spacing w:after="0" w:before="0"/>
            </w:pPr>
            <w:r>
              <w:rPr>
                <w:rFonts w:ascii="Arial" w:hAnsi="Arial"/>
                <w:sz w:val="13"/>
              </w:rPr>
              <w:t>AC9-067</w:t>
            </w:r>
          </w:p>
        </w:tc>
        <w:tc>
          <w:tcPr>
            <w:tcW w:type="dxa" w:w="2268"/>
            <w:vAlign w:val="top"/>
            <w:tcMar>
              <w:top w:w="80" w:type="dxa"/>
              <w:start w:w="80" w:type="dxa"/>
              <w:bottom w:w="80" w:type="dxa"/>
              <w:end w:w="80" w:type="dxa"/>
            </w:tcMar>
          </w:tcPr>
          <w:p>
            <w:pPr>
              <w:spacing w:after="0" w:before="0"/>
            </w:pPr>
            <w:r>
              <w:rPr>
                <w:rFonts w:ascii="Arial" w:hAnsi="Arial"/>
                <w:sz w:val="13"/>
              </w:rPr>
              <w:t>Optimización y datos</w:t>
            </w:r>
          </w:p>
        </w:tc>
        <w:tc>
          <w:tcPr>
            <w:tcW w:type="dxa" w:w="5783"/>
            <w:vAlign w:val="top"/>
            <w:tcMar>
              <w:top w:w="80" w:type="dxa"/>
              <w:start w:w="80" w:type="dxa"/>
              <w:bottom w:w="80" w:type="dxa"/>
              <w:end w:w="80" w:type="dxa"/>
            </w:tcMar>
          </w:tcPr>
          <w:p>
            <w:pPr>
              <w:spacing w:after="0" w:before="0"/>
            </w:pPr>
            <w:r>
              <w:rPr>
                <w:rFonts w:ascii="Arial" w:hAnsi="Arial"/>
                <w:sz w:val="13"/>
              </w:rPr>
              <w:t>Recálculo no sobrescribe ejecución</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AC9-068</w:t>
            </w:r>
          </w:p>
        </w:tc>
        <w:tc>
          <w:tcPr>
            <w:tcW w:type="dxa" w:w="2268"/>
            <w:vAlign w:val="top"/>
            <w:tcMar>
              <w:top w:w="80" w:type="dxa"/>
              <w:start w:w="80" w:type="dxa"/>
              <w:bottom w:w="80" w:type="dxa"/>
              <w:end w:w="80" w:type="dxa"/>
            </w:tcMar>
            <w:shd w:fill="F3F6F9"/>
          </w:tcPr>
          <w:p>
            <w:pPr>
              <w:spacing w:after="0" w:before="0"/>
            </w:pPr>
            <w:r>
              <w:rPr>
                <w:rFonts w:ascii="Arial" w:hAnsi="Arial"/>
                <w:sz w:val="13"/>
              </w:rPr>
              <w:t>Optimización y datos</w:t>
            </w:r>
          </w:p>
        </w:tc>
        <w:tc>
          <w:tcPr>
            <w:tcW w:type="dxa" w:w="5783"/>
            <w:vAlign w:val="top"/>
            <w:tcMar>
              <w:top w:w="80" w:type="dxa"/>
              <w:start w:w="80" w:type="dxa"/>
              <w:bottom w:w="80" w:type="dxa"/>
              <w:end w:w="80" w:type="dxa"/>
            </w:tcMar>
            <w:shd w:fill="F3F6F9"/>
          </w:tcPr>
          <w:p>
            <w:pPr>
              <w:spacing w:after="0" w:before="0"/>
            </w:pPr>
            <w:r>
              <w:rPr>
                <w:rFonts w:ascii="Arial" w:hAnsi="Arial"/>
                <w:sz w:val="13"/>
              </w:rPr>
              <w:t>Dataset normativo queda versionado</w:t>
            </w:r>
          </w:p>
        </w:tc>
      </w:tr>
      <w:tr>
        <w:tc>
          <w:tcPr>
            <w:tcW w:type="dxa" w:w="1304"/>
            <w:vAlign w:val="top"/>
            <w:tcMar>
              <w:top w:w="80" w:type="dxa"/>
              <w:start w:w="80" w:type="dxa"/>
              <w:bottom w:w="80" w:type="dxa"/>
              <w:end w:w="80" w:type="dxa"/>
            </w:tcMar>
          </w:tcPr>
          <w:p>
            <w:pPr>
              <w:spacing w:after="0" w:before="0"/>
            </w:pPr>
            <w:r>
              <w:rPr>
                <w:rFonts w:ascii="Arial" w:hAnsi="Arial"/>
                <w:sz w:val="13"/>
              </w:rPr>
              <w:t>AC9-069</w:t>
            </w:r>
          </w:p>
        </w:tc>
        <w:tc>
          <w:tcPr>
            <w:tcW w:type="dxa" w:w="2268"/>
            <w:vAlign w:val="top"/>
            <w:tcMar>
              <w:top w:w="80" w:type="dxa"/>
              <w:start w:w="80" w:type="dxa"/>
              <w:bottom w:w="80" w:type="dxa"/>
              <w:end w:w="80" w:type="dxa"/>
            </w:tcMar>
          </w:tcPr>
          <w:p>
            <w:pPr>
              <w:spacing w:after="0" w:before="0"/>
            </w:pPr>
            <w:r>
              <w:rPr>
                <w:rFonts w:ascii="Arial" w:hAnsi="Arial"/>
                <w:sz w:val="13"/>
              </w:rPr>
              <w:t>Optimización y datos</w:t>
            </w:r>
          </w:p>
        </w:tc>
        <w:tc>
          <w:tcPr>
            <w:tcW w:type="dxa" w:w="5783"/>
            <w:vAlign w:val="top"/>
            <w:tcMar>
              <w:top w:w="80" w:type="dxa"/>
              <w:start w:w="80" w:type="dxa"/>
              <w:bottom w:w="80" w:type="dxa"/>
              <w:end w:w="80" w:type="dxa"/>
            </w:tcMar>
          </w:tcPr>
          <w:p>
            <w:pPr>
              <w:spacing w:after="0" w:before="0"/>
            </w:pPr>
            <w:r>
              <w:rPr>
                <w:rFonts w:ascii="Arial" w:hAnsi="Arial"/>
                <w:sz w:val="13"/>
              </w:rPr>
              <w:t>Extrapolación de curva se bloquea</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AC9-070</w:t>
            </w:r>
          </w:p>
        </w:tc>
        <w:tc>
          <w:tcPr>
            <w:tcW w:type="dxa" w:w="2268"/>
            <w:vAlign w:val="top"/>
            <w:tcMar>
              <w:top w:w="80" w:type="dxa"/>
              <w:start w:w="80" w:type="dxa"/>
              <w:bottom w:w="80" w:type="dxa"/>
              <w:end w:w="80" w:type="dxa"/>
            </w:tcMar>
            <w:shd w:fill="F3F6F9"/>
          </w:tcPr>
          <w:p>
            <w:pPr>
              <w:spacing w:after="0" w:before="0"/>
            </w:pPr>
            <w:r>
              <w:rPr>
                <w:rFonts w:ascii="Arial" w:hAnsi="Arial"/>
                <w:sz w:val="13"/>
              </w:rPr>
              <w:t>Optimización y datos</w:t>
            </w:r>
          </w:p>
        </w:tc>
        <w:tc>
          <w:tcPr>
            <w:tcW w:type="dxa" w:w="5783"/>
            <w:vAlign w:val="top"/>
            <w:tcMar>
              <w:top w:w="80" w:type="dxa"/>
              <w:start w:w="80" w:type="dxa"/>
              <w:bottom w:w="80" w:type="dxa"/>
              <w:end w:w="80" w:type="dxa"/>
            </w:tcMar>
            <w:shd w:fill="F3F6F9"/>
          </w:tcPr>
          <w:p>
            <w:pPr>
              <w:spacing w:after="0" w:before="0"/>
            </w:pPr>
            <w:r>
              <w:rPr>
                <w:rFonts w:ascii="Arial" w:hAnsi="Arial"/>
                <w:sz w:val="13"/>
              </w:rPr>
              <w:t>Error de unidades se detecta</w:t>
            </w:r>
          </w:p>
        </w:tc>
      </w:tr>
      <w:tr>
        <w:tc>
          <w:tcPr>
            <w:tcW w:type="dxa" w:w="1304"/>
            <w:vAlign w:val="top"/>
            <w:tcMar>
              <w:top w:w="80" w:type="dxa"/>
              <w:start w:w="80" w:type="dxa"/>
              <w:bottom w:w="80" w:type="dxa"/>
              <w:end w:w="80" w:type="dxa"/>
            </w:tcMar>
          </w:tcPr>
          <w:p>
            <w:pPr>
              <w:spacing w:after="0" w:before="0"/>
            </w:pPr>
            <w:r>
              <w:rPr>
                <w:rFonts w:ascii="Arial" w:hAnsi="Arial"/>
                <w:sz w:val="13"/>
              </w:rPr>
              <w:t>AC9-071</w:t>
            </w:r>
          </w:p>
        </w:tc>
        <w:tc>
          <w:tcPr>
            <w:tcW w:type="dxa" w:w="2268"/>
            <w:vAlign w:val="top"/>
            <w:tcMar>
              <w:top w:w="80" w:type="dxa"/>
              <w:start w:w="80" w:type="dxa"/>
              <w:bottom w:w="80" w:type="dxa"/>
              <w:end w:w="80" w:type="dxa"/>
            </w:tcMar>
          </w:tcPr>
          <w:p>
            <w:pPr>
              <w:spacing w:after="0" w:before="0"/>
            </w:pPr>
            <w:r>
              <w:rPr>
                <w:rFonts w:ascii="Arial" w:hAnsi="Arial"/>
                <w:sz w:val="13"/>
              </w:rPr>
              <w:t>Informes y permisos</w:t>
            </w:r>
          </w:p>
        </w:tc>
        <w:tc>
          <w:tcPr>
            <w:tcW w:type="dxa" w:w="5783"/>
            <w:vAlign w:val="top"/>
            <w:tcMar>
              <w:top w:w="80" w:type="dxa"/>
              <w:start w:w="80" w:type="dxa"/>
              <w:bottom w:w="80" w:type="dxa"/>
              <w:end w:w="80" w:type="dxa"/>
            </w:tcMar>
          </w:tcPr>
          <w:p>
            <w:pPr>
              <w:spacing w:after="0" w:before="0"/>
            </w:pPr>
            <w:r>
              <w:rPr>
                <w:rFonts w:ascii="Arial" w:hAnsi="Arial"/>
                <w:sz w:val="13"/>
              </w:rPr>
              <w:t>Informe cliente oculta detalle interno sensible</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AC9-072</w:t>
            </w:r>
          </w:p>
        </w:tc>
        <w:tc>
          <w:tcPr>
            <w:tcW w:type="dxa" w:w="2268"/>
            <w:vAlign w:val="top"/>
            <w:tcMar>
              <w:top w:w="80" w:type="dxa"/>
              <w:start w:w="80" w:type="dxa"/>
              <w:bottom w:w="80" w:type="dxa"/>
              <w:end w:w="80" w:type="dxa"/>
            </w:tcMar>
            <w:shd w:fill="F3F6F9"/>
          </w:tcPr>
          <w:p>
            <w:pPr>
              <w:spacing w:after="0" w:before="0"/>
            </w:pPr>
            <w:r>
              <w:rPr>
                <w:rFonts w:ascii="Arial" w:hAnsi="Arial"/>
                <w:sz w:val="13"/>
              </w:rPr>
              <w:t>Informes y permisos</w:t>
            </w:r>
          </w:p>
        </w:tc>
        <w:tc>
          <w:tcPr>
            <w:tcW w:type="dxa" w:w="5783"/>
            <w:vAlign w:val="top"/>
            <w:tcMar>
              <w:top w:w="80" w:type="dxa"/>
              <w:start w:w="80" w:type="dxa"/>
              <w:bottom w:w="80" w:type="dxa"/>
              <w:end w:w="80" w:type="dxa"/>
            </w:tcMar>
            <w:shd w:fill="F3F6F9"/>
          </w:tcPr>
          <w:p>
            <w:pPr>
              <w:spacing w:after="0" w:before="0"/>
            </w:pPr>
            <w:r>
              <w:rPr>
                <w:rFonts w:ascii="Arial" w:hAnsi="Arial"/>
                <w:sz w:val="13"/>
              </w:rPr>
              <w:t>Memoria extensa incluye cláusulas</w:t>
            </w:r>
          </w:p>
        </w:tc>
      </w:tr>
      <w:tr>
        <w:tc>
          <w:tcPr>
            <w:tcW w:type="dxa" w:w="1304"/>
            <w:vAlign w:val="top"/>
            <w:tcMar>
              <w:top w:w="80" w:type="dxa"/>
              <w:start w:w="80" w:type="dxa"/>
              <w:bottom w:w="80" w:type="dxa"/>
              <w:end w:w="80" w:type="dxa"/>
            </w:tcMar>
          </w:tcPr>
          <w:p>
            <w:pPr>
              <w:spacing w:after="0" w:before="0"/>
            </w:pPr>
            <w:r>
              <w:rPr>
                <w:rFonts w:ascii="Arial" w:hAnsi="Arial"/>
                <w:sz w:val="13"/>
              </w:rPr>
              <w:t>AC9-073</w:t>
            </w:r>
          </w:p>
        </w:tc>
        <w:tc>
          <w:tcPr>
            <w:tcW w:type="dxa" w:w="2268"/>
            <w:vAlign w:val="top"/>
            <w:tcMar>
              <w:top w:w="80" w:type="dxa"/>
              <w:start w:w="80" w:type="dxa"/>
              <w:bottom w:w="80" w:type="dxa"/>
              <w:end w:w="80" w:type="dxa"/>
            </w:tcMar>
          </w:tcPr>
          <w:p>
            <w:pPr>
              <w:spacing w:after="0" w:before="0"/>
            </w:pPr>
            <w:r>
              <w:rPr>
                <w:rFonts w:ascii="Arial" w:hAnsi="Arial"/>
                <w:sz w:val="13"/>
              </w:rPr>
              <w:t>Informes y permisos</w:t>
            </w:r>
          </w:p>
        </w:tc>
        <w:tc>
          <w:tcPr>
            <w:tcW w:type="dxa" w:w="5783"/>
            <w:vAlign w:val="top"/>
            <w:tcMar>
              <w:top w:w="80" w:type="dxa"/>
              <w:start w:w="80" w:type="dxa"/>
              <w:bottom w:w="80" w:type="dxa"/>
              <w:end w:w="80" w:type="dxa"/>
            </w:tcMar>
          </w:tcPr>
          <w:p>
            <w:pPr>
              <w:spacing w:after="0" w:before="0"/>
            </w:pPr>
            <w:r>
              <w:rPr>
                <w:rFonts w:ascii="Arial" w:hAnsi="Arial"/>
                <w:sz w:val="13"/>
              </w:rPr>
              <w:t>Plano muestra marcas de orientación</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AC9-074</w:t>
            </w:r>
          </w:p>
        </w:tc>
        <w:tc>
          <w:tcPr>
            <w:tcW w:type="dxa" w:w="2268"/>
            <w:vAlign w:val="top"/>
            <w:tcMar>
              <w:top w:w="80" w:type="dxa"/>
              <w:start w:w="80" w:type="dxa"/>
              <w:bottom w:w="80" w:type="dxa"/>
              <w:end w:w="80" w:type="dxa"/>
            </w:tcMar>
            <w:shd w:fill="F3F6F9"/>
          </w:tcPr>
          <w:p>
            <w:pPr>
              <w:spacing w:after="0" w:before="0"/>
            </w:pPr>
            <w:r>
              <w:rPr>
                <w:rFonts w:ascii="Arial" w:hAnsi="Arial"/>
                <w:sz w:val="13"/>
              </w:rPr>
              <w:t>Informes y permisos</w:t>
            </w:r>
          </w:p>
        </w:tc>
        <w:tc>
          <w:tcPr>
            <w:tcW w:type="dxa" w:w="5783"/>
            <w:vAlign w:val="top"/>
            <w:tcMar>
              <w:top w:w="80" w:type="dxa"/>
              <w:start w:w="80" w:type="dxa"/>
              <w:bottom w:w="80" w:type="dxa"/>
              <w:end w:w="80" w:type="dxa"/>
            </w:tcMar>
            <w:shd w:fill="F3F6F9"/>
          </w:tcPr>
          <w:p>
            <w:pPr>
              <w:spacing w:after="0" w:before="0"/>
            </w:pPr>
            <w:r>
              <w:rPr>
                <w:rFonts w:ascii="Arial" w:hAnsi="Arial"/>
                <w:sz w:val="13"/>
              </w:rPr>
              <w:t>BOM coincide con CAD</w:t>
            </w:r>
          </w:p>
        </w:tc>
      </w:tr>
      <w:tr>
        <w:tc>
          <w:tcPr>
            <w:tcW w:type="dxa" w:w="1304"/>
            <w:vAlign w:val="top"/>
            <w:tcMar>
              <w:top w:w="80" w:type="dxa"/>
              <w:start w:w="80" w:type="dxa"/>
              <w:bottom w:w="80" w:type="dxa"/>
              <w:end w:w="80" w:type="dxa"/>
            </w:tcMar>
          </w:tcPr>
          <w:p>
            <w:pPr>
              <w:spacing w:after="0" w:before="0"/>
            </w:pPr>
            <w:r>
              <w:rPr>
                <w:rFonts w:ascii="Arial" w:hAnsi="Arial"/>
                <w:sz w:val="13"/>
              </w:rPr>
              <w:t>AC9-075</w:t>
            </w:r>
          </w:p>
        </w:tc>
        <w:tc>
          <w:tcPr>
            <w:tcW w:type="dxa" w:w="2268"/>
            <w:vAlign w:val="top"/>
            <w:tcMar>
              <w:top w:w="80" w:type="dxa"/>
              <w:start w:w="80" w:type="dxa"/>
              <w:bottom w:w="80" w:type="dxa"/>
              <w:end w:w="80" w:type="dxa"/>
            </w:tcMar>
          </w:tcPr>
          <w:p>
            <w:pPr>
              <w:spacing w:after="0" w:before="0"/>
            </w:pPr>
            <w:r>
              <w:rPr>
                <w:rFonts w:ascii="Arial" w:hAnsi="Arial"/>
                <w:sz w:val="13"/>
              </w:rPr>
              <w:t>Informes y permisos</w:t>
            </w:r>
          </w:p>
        </w:tc>
        <w:tc>
          <w:tcPr>
            <w:tcW w:type="dxa" w:w="5783"/>
            <w:vAlign w:val="top"/>
            <w:tcMar>
              <w:top w:w="80" w:type="dxa"/>
              <w:start w:w="80" w:type="dxa"/>
              <w:bottom w:w="80" w:type="dxa"/>
              <w:end w:w="80" w:type="dxa"/>
            </w:tcMar>
          </w:tcPr>
          <w:p>
            <w:pPr>
              <w:spacing w:after="0" w:before="0"/>
            </w:pPr>
            <w:r>
              <w:rPr>
                <w:rFonts w:ascii="Arial" w:hAnsi="Arial"/>
                <w:sz w:val="13"/>
              </w:rPr>
              <w:t>Instrucción de montaje incluye hold points</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AC9-076</w:t>
            </w:r>
          </w:p>
        </w:tc>
        <w:tc>
          <w:tcPr>
            <w:tcW w:type="dxa" w:w="2268"/>
            <w:vAlign w:val="top"/>
            <w:tcMar>
              <w:top w:w="80" w:type="dxa"/>
              <w:start w:w="80" w:type="dxa"/>
              <w:bottom w:w="80" w:type="dxa"/>
              <w:end w:w="80" w:type="dxa"/>
            </w:tcMar>
            <w:shd w:fill="F3F6F9"/>
          </w:tcPr>
          <w:p>
            <w:pPr>
              <w:spacing w:after="0" w:before="0"/>
            </w:pPr>
            <w:r>
              <w:rPr>
                <w:rFonts w:ascii="Arial" w:hAnsi="Arial"/>
                <w:sz w:val="13"/>
              </w:rPr>
              <w:t>Informes y permisos</w:t>
            </w:r>
          </w:p>
        </w:tc>
        <w:tc>
          <w:tcPr>
            <w:tcW w:type="dxa" w:w="5783"/>
            <w:vAlign w:val="top"/>
            <w:tcMar>
              <w:top w:w="80" w:type="dxa"/>
              <w:start w:w="80" w:type="dxa"/>
              <w:bottom w:w="80" w:type="dxa"/>
              <w:end w:w="80" w:type="dxa"/>
            </w:tcMar>
            <w:shd w:fill="F3F6F9"/>
          </w:tcPr>
          <w:p>
            <w:pPr>
              <w:spacing w:after="0" w:before="0"/>
            </w:pPr>
            <w:r>
              <w:rPr>
                <w:rFonts w:ascii="Arial" w:hAnsi="Arial"/>
                <w:sz w:val="13"/>
              </w:rPr>
              <w:t>Solo Oficina Técnica libera</w:t>
            </w:r>
          </w:p>
        </w:tc>
      </w:tr>
      <w:tr>
        <w:tc>
          <w:tcPr>
            <w:tcW w:type="dxa" w:w="1304"/>
            <w:vAlign w:val="top"/>
            <w:tcMar>
              <w:top w:w="80" w:type="dxa"/>
              <w:start w:w="80" w:type="dxa"/>
              <w:bottom w:w="80" w:type="dxa"/>
              <w:end w:w="80" w:type="dxa"/>
            </w:tcMar>
          </w:tcPr>
          <w:p>
            <w:pPr>
              <w:spacing w:after="0" w:before="0"/>
            </w:pPr>
            <w:r>
              <w:rPr>
                <w:rFonts w:ascii="Arial" w:hAnsi="Arial"/>
                <w:sz w:val="13"/>
              </w:rPr>
              <w:t>AC9-077</w:t>
            </w:r>
          </w:p>
        </w:tc>
        <w:tc>
          <w:tcPr>
            <w:tcW w:type="dxa" w:w="2268"/>
            <w:vAlign w:val="top"/>
            <w:tcMar>
              <w:top w:w="80" w:type="dxa"/>
              <w:start w:w="80" w:type="dxa"/>
              <w:bottom w:w="80" w:type="dxa"/>
              <w:end w:w="80" w:type="dxa"/>
            </w:tcMar>
          </w:tcPr>
          <w:p>
            <w:pPr>
              <w:spacing w:after="0" w:before="0"/>
            </w:pPr>
            <w:r>
              <w:rPr>
                <w:rFonts w:ascii="Arial" w:hAnsi="Arial"/>
                <w:sz w:val="13"/>
              </w:rPr>
              <w:t>Informes y permisos</w:t>
            </w:r>
          </w:p>
        </w:tc>
        <w:tc>
          <w:tcPr>
            <w:tcW w:type="dxa" w:w="5783"/>
            <w:vAlign w:val="top"/>
            <w:tcMar>
              <w:top w:w="80" w:type="dxa"/>
              <w:start w:w="80" w:type="dxa"/>
              <w:bottom w:w="80" w:type="dxa"/>
              <w:end w:w="80" w:type="dxa"/>
            </w:tcMar>
          </w:tcPr>
          <w:p>
            <w:pPr>
              <w:spacing w:after="0" w:before="0"/>
            </w:pPr>
            <w:r>
              <w:rPr>
                <w:rFonts w:ascii="Arial" w:hAnsi="Arial"/>
                <w:sz w:val="13"/>
              </w:rPr>
              <w:t>Comercial genera predimensionamiento</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AC9-078</w:t>
            </w:r>
          </w:p>
        </w:tc>
        <w:tc>
          <w:tcPr>
            <w:tcW w:type="dxa" w:w="2268"/>
            <w:vAlign w:val="top"/>
            <w:tcMar>
              <w:top w:w="80" w:type="dxa"/>
              <w:start w:w="80" w:type="dxa"/>
              <w:bottom w:w="80" w:type="dxa"/>
              <w:end w:w="80" w:type="dxa"/>
            </w:tcMar>
            <w:shd w:fill="F3F6F9"/>
          </w:tcPr>
          <w:p>
            <w:pPr>
              <w:spacing w:after="0" w:before="0"/>
            </w:pPr>
            <w:r>
              <w:rPr>
                <w:rFonts w:ascii="Arial" w:hAnsi="Arial"/>
                <w:sz w:val="13"/>
              </w:rPr>
              <w:t>Informes y permisos</w:t>
            </w:r>
          </w:p>
        </w:tc>
        <w:tc>
          <w:tcPr>
            <w:tcW w:type="dxa" w:w="5783"/>
            <w:vAlign w:val="top"/>
            <w:tcMar>
              <w:top w:w="80" w:type="dxa"/>
              <w:start w:w="80" w:type="dxa"/>
              <w:bottom w:w="80" w:type="dxa"/>
              <w:end w:w="80" w:type="dxa"/>
            </w:tcMar>
            <w:shd w:fill="F3F6F9"/>
          </w:tcPr>
          <w:p>
            <w:pPr>
              <w:spacing w:after="0" w:before="0"/>
            </w:pPr>
            <w:r>
              <w:rPr>
                <w:rFonts w:ascii="Arial" w:hAnsi="Arial"/>
                <w:sz w:val="13"/>
              </w:rPr>
              <w:t>Resultado obsoleto se marca</w:t>
            </w:r>
          </w:p>
        </w:tc>
      </w:tr>
      <w:tr>
        <w:tc>
          <w:tcPr>
            <w:tcW w:type="dxa" w:w="1304"/>
            <w:vAlign w:val="top"/>
            <w:tcMar>
              <w:top w:w="80" w:type="dxa"/>
              <w:start w:w="80" w:type="dxa"/>
              <w:bottom w:w="80" w:type="dxa"/>
              <w:end w:w="80" w:type="dxa"/>
            </w:tcMar>
          </w:tcPr>
          <w:p>
            <w:pPr>
              <w:spacing w:after="0" w:before="0"/>
            </w:pPr>
            <w:r>
              <w:rPr>
                <w:rFonts w:ascii="Arial" w:hAnsi="Arial"/>
                <w:sz w:val="13"/>
              </w:rPr>
              <w:t>AC9-079</w:t>
            </w:r>
          </w:p>
        </w:tc>
        <w:tc>
          <w:tcPr>
            <w:tcW w:type="dxa" w:w="2268"/>
            <w:vAlign w:val="top"/>
            <w:tcMar>
              <w:top w:w="80" w:type="dxa"/>
              <w:start w:w="80" w:type="dxa"/>
              <w:bottom w:w="80" w:type="dxa"/>
              <w:end w:w="80" w:type="dxa"/>
            </w:tcMar>
          </w:tcPr>
          <w:p>
            <w:pPr>
              <w:spacing w:after="0" w:before="0"/>
            </w:pPr>
            <w:r>
              <w:rPr>
                <w:rFonts w:ascii="Arial" w:hAnsi="Arial"/>
                <w:sz w:val="13"/>
              </w:rPr>
              <w:t>Informes y permisos</w:t>
            </w:r>
          </w:p>
        </w:tc>
        <w:tc>
          <w:tcPr>
            <w:tcW w:type="dxa" w:w="5783"/>
            <w:vAlign w:val="top"/>
            <w:tcMar>
              <w:top w:w="80" w:type="dxa"/>
              <w:start w:w="80" w:type="dxa"/>
              <w:bottom w:w="80" w:type="dxa"/>
              <w:end w:w="80" w:type="dxa"/>
            </w:tcMar>
          </w:tcPr>
          <w:p>
            <w:pPr>
              <w:spacing w:after="0" w:before="0"/>
            </w:pPr>
            <w:r>
              <w:rPr>
                <w:rFonts w:ascii="Arial" w:hAnsi="Arial"/>
                <w:sz w:val="13"/>
              </w:rPr>
              <w:t>No conformidad bloquea fabricación</w:t>
            </w:r>
          </w:p>
        </w:tc>
      </w:tr>
      <w:tr>
        <w:tc>
          <w:tcPr>
            <w:tcW w:type="dxa" w:w="1304"/>
            <w:vAlign w:val="top"/>
            <w:tcMar>
              <w:top w:w="80" w:type="dxa"/>
              <w:start w:w="80" w:type="dxa"/>
              <w:bottom w:w="80" w:type="dxa"/>
              <w:end w:w="80" w:type="dxa"/>
            </w:tcMar>
            <w:shd w:fill="F3F6F9"/>
          </w:tcPr>
          <w:p>
            <w:pPr>
              <w:spacing w:after="0" w:before="0"/>
            </w:pPr>
            <w:r>
              <w:rPr>
                <w:rFonts w:ascii="Arial" w:hAnsi="Arial"/>
                <w:sz w:val="13"/>
              </w:rPr>
              <w:t>AC9-080</w:t>
            </w:r>
          </w:p>
        </w:tc>
        <w:tc>
          <w:tcPr>
            <w:tcW w:type="dxa" w:w="2268"/>
            <w:vAlign w:val="top"/>
            <w:tcMar>
              <w:top w:w="80" w:type="dxa"/>
              <w:start w:w="80" w:type="dxa"/>
              <w:bottom w:w="80" w:type="dxa"/>
              <w:end w:w="80" w:type="dxa"/>
            </w:tcMar>
            <w:shd w:fill="F3F6F9"/>
          </w:tcPr>
          <w:p>
            <w:pPr>
              <w:spacing w:after="0" w:before="0"/>
            </w:pPr>
            <w:r>
              <w:rPr>
                <w:rFonts w:ascii="Arial" w:hAnsi="Arial"/>
                <w:sz w:val="13"/>
              </w:rPr>
              <w:t>Informes y permisos</w:t>
            </w:r>
          </w:p>
        </w:tc>
        <w:tc>
          <w:tcPr>
            <w:tcW w:type="dxa" w:w="5783"/>
            <w:vAlign w:val="top"/>
            <w:tcMar>
              <w:top w:w="80" w:type="dxa"/>
              <w:start w:w="80" w:type="dxa"/>
              <w:bottom w:w="80" w:type="dxa"/>
              <w:end w:w="80" w:type="dxa"/>
            </w:tcMar>
            <w:shd w:fill="F3F6F9"/>
          </w:tcPr>
          <w:p>
            <w:pPr>
              <w:spacing w:after="0" w:before="0"/>
            </w:pPr>
            <w:r>
              <w:rPr>
                <w:rFonts w:ascii="Arial" w:hAnsi="Arial"/>
                <w:sz w:val="13"/>
              </w:rPr>
              <w:t>Auditoría reconstruye cálculo completo</w:t>
            </w:r>
          </w:p>
        </w:tc>
      </w:tr>
    </w:tbl>
    <w:p>
      <w:pPr>
        <w:spacing w:after="0"/>
      </w:pPr>
    </w:p>
    <w:p>
      <w:pPr>
        <w:pStyle w:val="Heading1"/>
        <w:keepNext/>
      </w:pPr>
      <w:r>
        <w:rPr>
          <w:rFonts w:ascii="Aptos" w:hAnsi="Aptos"/>
        </w:rPr>
        <w:t>34. Criterios de cierre de la Fase 9</w:t>
      </w:r>
    </w:p>
    <w:p>
      <w:pPr>
        <w:pStyle w:val="ListBullet"/>
        <w:spacing w:after="40" w:line="245" w:lineRule="auto"/>
      </w:pPr>
      <w:r>
        <w:rPr>
          <w:rFonts w:ascii="Aptos" w:hAnsi="Aptos"/>
        </w:rPr>
        <w:t>Modelo de datos, API y estados aprobados.</w:t>
      </w:r>
    </w:p>
    <w:p>
      <w:pPr>
        <w:pStyle w:val="ListBullet"/>
        <w:spacing w:after="40" w:line="245" w:lineRule="auto"/>
      </w:pPr>
      <w:r>
        <w:rPr>
          <w:rFonts w:ascii="Aptos" w:hAnsi="Aptos"/>
        </w:rPr>
        <w:t>Generador de segmentación reproduce reglas logísticas y zonas prohibidas.</w:t>
      </w:r>
    </w:p>
    <w:p>
      <w:pPr>
        <w:pStyle w:val="ListBullet"/>
        <w:spacing w:after="40" w:line="245" w:lineRule="auto"/>
      </w:pPr>
      <w:r>
        <w:rPr>
          <w:rFonts w:ascii="Aptos" w:hAnsi="Aptos"/>
        </w:rPr>
        <w:t>Al menos una familia telescópica y una embridada alcanzan nivel V3 o superior.</w:t>
      </w:r>
    </w:p>
    <w:p>
      <w:pPr>
        <w:pStyle w:val="ListBullet"/>
        <w:spacing w:after="40" w:line="245" w:lineRule="auto"/>
      </w:pPr>
      <w:r>
        <w:rPr>
          <w:rFonts w:ascii="Aptos" w:hAnsi="Aptos"/>
        </w:rPr>
        <w:t>Rigideces exportadas están validadas e integradas con la Fase 4.</w:t>
      </w:r>
    </w:p>
    <w:p>
      <w:pPr>
        <w:pStyle w:val="ListBullet"/>
        <w:spacing w:after="40" w:line="245" w:lineRule="auto"/>
      </w:pPr>
      <w:r>
        <w:rPr>
          <w:rFonts w:ascii="Aptos" w:hAnsi="Aptos"/>
        </w:rPr>
        <w:t>Rutas de acero y aluminio verificadas; hormigón segmentado permanece bloqueado hasta familia validada.</w:t>
      </w:r>
    </w:p>
    <w:p>
      <w:pPr>
        <w:pStyle w:val="ListBullet"/>
        <w:spacing w:after="40" w:line="245" w:lineRule="auto"/>
      </w:pPr>
      <w:r>
        <w:rPr>
          <w:rFonts w:ascii="Aptos" w:hAnsi="Aptos"/>
        </w:rPr>
        <w:t>Análisis robusto implementado y obligatorio para liberación.</w:t>
      </w:r>
    </w:p>
    <w:p>
      <w:pPr>
        <w:pStyle w:val="ListBullet"/>
        <w:spacing w:after="40" w:line="245" w:lineRule="auto"/>
      </w:pPr>
      <w:r>
        <w:rPr>
          <w:rFonts w:ascii="Aptos" w:hAnsi="Aptos"/>
        </w:rPr>
        <w:t>Planos, BOM, fabricación, montaje e informes se generan de forma coherente.</w:t>
      </w:r>
    </w:p>
    <w:p>
      <w:pPr>
        <w:pStyle w:val="ListBullet"/>
        <w:spacing w:after="40" w:line="245" w:lineRule="auto"/>
      </w:pPr>
      <w:r>
        <w:rPr>
          <w:rFonts w:ascii="Aptos" w:hAnsi="Aptos"/>
        </w:rPr>
        <w:t>Casos AC9-001 a AC9-080 superados.</w:t>
      </w:r>
    </w:p>
    <w:p>
      <w:pPr>
        <w:pStyle w:val="ListBullet"/>
        <w:spacing w:after="40" w:line="245" w:lineRule="auto"/>
      </w:pPr>
      <w:r>
        <w:rPr>
          <w:rFonts w:ascii="Aptos" w:hAnsi="Aptos"/>
        </w:rPr>
        <w:t>Revisión independiente de Oficina Técnica y responsable de fabricación.</w:t>
      </w:r>
    </w:p>
    <w:p>
      <w:pPr>
        <w:pStyle w:val="ListBullet"/>
        <w:spacing w:after="40" w:line="245" w:lineRule="auto"/>
      </w:pPr>
      <w:r>
        <w:rPr>
          <w:rFonts w:ascii="Aptos" w:hAnsi="Aptos"/>
        </w:rPr>
        <w:t>No quedan decisiones críticas delegadas al programador o a Claude.</w:t>
      </w:r>
    </w:p>
    <w:p>
      <w:pPr>
        <w:pStyle w:val="Heading1"/>
        <w:keepNext/>
      </w:pPr>
      <w:r>
        <w:rPr>
          <w:rFonts w:ascii="Aptos" w:hAnsi="Aptos"/>
        </w:rPr>
        <w:t>35. Entregables</w:t>
      </w:r>
    </w:p>
    <w:p>
      <w:pPr>
        <w:pStyle w:val="ListBullet"/>
        <w:spacing w:after="40" w:line="245" w:lineRule="auto"/>
      </w:pPr>
      <w:r>
        <w:rPr>
          <w:rFonts w:ascii="Aptos" w:hAnsi="Aptos"/>
        </w:rPr>
        <w:t>Esquemas y migraciones de BBDD.</w:t>
      </w:r>
    </w:p>
    <w:p>
      <w:pPr>
        <w:pStyle w:val="ListBullet"/>
        <w:spacing w:after="40" w:line="245" w:lineRule="auto"/>
      </w:pPr>
      <w:r>
        <w:rPr>
          <w:rFonts w:ascii="Aptos" w:hAnsi="Aptos"/>
        </w:rPr>
        <w:t>JSON Schemas de planes, tramos, juntas, ejecuciones y evidencias.</w:t>
      </w:r>
    </w:p>
    <w:p>
      <w:pPr>
        <w:pStyle w:val="ListBullet"/>
        <w:spacing w:after="40" w:line="245" w:lineRule="auto"/>
      </w:pPr>
      <w:r>
        <w:rPr>
          <w:rFonts w:ascii="Aptos" w:hAnsi="Aptos"/>
        </w:rPr>
        <w:t>Motor de segmentación y optimización.</w:t>
      </w:r>
    </w:p>
    <w:p>
      <w:pPr>
        <w:pStyle w:val="ListBullet"/>
        <w:spacing w:after="40" w:line="245" w:lineRule="auto"/>
      </w:pPr>
      <w:r>
        <w:rPr>
          <w:rFonts w:ascii="Aptos" w:hAnsi="Aptos"/>
        </w:rPr>
        <w:t>Calculadores de telescópicas, bridas, soldadas, manguitos e híbridas.</w:t>
      </w:r>
    </w:p>
    <w:p>
      <w:pPr>
        <w:pStyle w:val="ListBullet"/>
        <w:spacing w:after="40" w:line="245" w:lineRule="auto"/>
      </w:pPr>
      <w:r>
        <w:rPr>
          <w:rFonts w:ascii="Aptos" w:hAnsi="Aptos"/>
        </w:rPr>
        <w:t>Adaptador FEM y plantillas validadas.</w:t>
      </w:r>
    </w:p>
    <w:p>
      <w:pPr>
        <w:pStyle w:val="ListBullet"/>
        <w:spacing w:after="40" w:line="245" w:lineRule="auto"/>
      </w:pPr>
      <w:r>
        <w:rPr>
          <w:rFonts w:ascii="Aptos" w:hAnsi="Aptos"/>
        </w:rPr>
        <w:t>Biblioteca de materiales, tornillos, fricción, soldaduras, recubrimientos y procesos.</w:t>
      </w:r>
    </w:p>
    <w:p>
      <w:pPr>
        <w:pStyle w:val="ListBullet"/>
        <w:spacing w:after="40" w:line="245" w:lineRule="auto"/>
      </w:pPr>
      <w:r>
        <w:rPr>
          <w:rFonts w:ascii="Aptos" w:hAnsi="Aptos"/>
        </w:rPr>
        <w:t>Front-end y visor 3D.</w:t>
      </w:r>
    </w:p>
    <w:p>
      <w:pPr>
        <w:pStyle w:val="ListBullet"/>
        <w:spacing w:after="40" w:line="245" w:lineRule="auto"/>
      </w:pPr>
      <w:r>
        <w:rPr>
          <w:rFonts w:ascii="Aptos" w:hAnsi="Aptos"/>
        </w:rPr>
        <w:t>Generadores CAD/planos/BOM/informes.</w:t>
      </w:r>
    </w:p>
    <w:p>
      <w:pPr>
        <w:pStyle w:val="ListBullet"/>
        <w:spacing w:after="40" w:line="245" w:lineRule="auto"/>
      </w:pPr>
      <w:r>
        <w:rPr>
          <w:rFonts w:ascii="Aptos" w:hAnsi="Aptos"/>
        </w:rPr>
        <w:t>Plan de ensayos, golden cases y matriz de trazabilidad.</w:t>
      </w:r>
    </w:p>
    <w:p>
      <w:pPr>
        <w:pStyle w:val="ListBullet"/>
        <w:spacing w:after="40" w:line="245" w:lineRule="auto"/>
      </w:pPr>
      <w:r>
        <w:rPr>
          <w:rFonts w:ascii="Aptos" w:hAnsi="Aptos"/>
        </w:rPr>
        <w:t>Manual de usuario y guía de validación.</w:t>
      </w:r>
    </w:p>
    <w:p>
      <w:pPr>
        <w:pStyle w:val="Heading1"/>
        <w:keepNext/>
      </w:pPr>
      <w:r>
        <w:rPr>
          <w:rFonts w:ascii="Aptos" w:hAnsi="Aptos"/>
        </w:rPr>
        <w:t>36. Decisiones pendientes para v1.0</w:t>
      </w:r>
    </w:p>
    <w:tbl>
      <w:tblPr>
        <w:tblStyle w:val="TableGrid"/>
        <w:tblW w:type="auto" w:w="0"/>
        <w:jc w:val="center"/>
        <w:tblLook w:firstColumn="1" w:firstRow="1" w:lastColumn="0" w:lastRow="0" w:noHBand="0" w:noVBand="1" w:val="04A0"/>
      </w:tblPr>
      <w:tblGrid>
        <w:gridCol w:w="5043"/>
        <w:gridCol w:w="5043"/>
      </w:tblGrid>
      <w:tr>
        <w:tc>
          <w:tcPr>
            <w:tcW w:type="dxa" w:w="4535"/>
            <w:shd w:fill="1F4E79"/>
            <w:vAlign w:val="center"/>
            <w:tcMar>
              <w:top w:w="80" w:type="dxa"/>
              <w:start w:w="80" w:type="dxa"/>
              <w:bottom w:w="80" w:type="dxa"/>
              <w:end w:w="80" w:type="dxa"/>
            </w:tcMar>
          </w:tcPr>
          <w:p>
            <w:pPr>
              <w:spacing w:after="0" w:before="0"/>
            </w:pPr>
            <w:r>
              <w:rPr>
                <w:rFonts w:ascii="Arial" w:hAnsi="Arial"/>
                <w:b/>
                <w:color w:val="FFFFFF"/>
                <w:sz w:val="15"/>
              </w:rPr>
              <w:t>Decisión</w:t>
            </w:r>
          </w:p>
        </w:tc>
        <w:tc>
          <w:tcPr>
            <w:tcW w:type="dxa" w:w="4819"/>
            <w:shd w:fill="1F4E79"/>
            <w:vAlign w:val="center"/>
            <w:tcMar>
              <w:top w:w="80" w:type="dxa"/>
              <w:start w:w="80" w:type="dxa"/>
              <w:bottom w:w="80" w:type="dxa"/>
              <w:end w:w="80" w:type="dxa"/>
            </w:tcMar>
          </w:tcPr>
          <w:p>
            <w:pPr>
              <w:spacing w:after="0" w:before="0"/>
            </w:pPr>
            <w:r>
              <w:rPr>
                <w:rFonts w:ascii="Arial" w:hAnsi="Arial"/>
                <w:b/>
                <w:color w:val="FFFFFF"/>
                <w:sz w:val="15"/>
              </w:rPr>
              <w:t>Responsable propuesto</w:t>
            </w:r>
          </w:p>
        </w:tc>
      </w:tr>
      <w:tr>
        <w:tc>
          <w:tcPr>
            <w:tcW w:type="dxa" w:w="4535"/>
            <w:vAlign w:val="top"/>
            <w:tcMar>
              <w:top w:w="80" w:type="dxa"/>
              <w:start w:w="80" w:type="dxa"/>
              <w:bottom w:w="80" w:type="dxa"/>
              <w:end w:w="80" w:type="dxa"/>
            </w:tcMar>
          </w:tcPr>
          <w:p>
            <w:pPr>
              <w:spacing w:after="0" w:before="0"/>
            </w:pPr>
            <w:r>
              <w:rPr>
                <w:rFonts w:ascii="Arial" w:hAnsi="Arial"/>
                <w:sz w:val="15"/>
              </w:rPr>
              <w:t>Familias telescópicas Salvi y datos de ensayo disponibles</w:t>
            </w:r>
          </w:p>
        </w:tc>
        <w:tc>
          <w:tcPr>
            <w:tcW w:type="dxa" w:w="4819"/>
            <w:vAlign w:val="top"/>
            <w:tcMar>
              <w:top w:w="80" w:type="dxa"/>
              <w:start w:w="80" w:type="dxa"/>
              <w:bottom w:w="80" w:type="dxa"/>
              <w:end w:w="80" w:type="dxa"/>
            </w:tcMar>
          </w:tcPr>
          <w:p>
            <w:pPr>
              <w:spacing w:after="0" w:before="0"/>
            </w:pPr>
            <w:r>
              <w:rPr>
                <w:rFonts w:ascii="Arial" w:hAnsi="Arial"/>
                <w:sz w:val="15"/>
              </w:rPr>
              <w:t>Oficina Técnica / Calidad</w:t>
            </w:r>
          </w:p>
        </w:tc>
      </w:tr>
      <w:tr>
        <w:tc>
          <w:tcPr>
            <w:tcW w:type="dxa" w:w="4535"/>
            <w:vAlign w:val="top"/>
            <w:tcMar>
              <w:top w:w="80" w:type="dxa"/>
              <w:start w:w="80" w:type="dxa"/>
              <w:bottom w:w="80" w:type="dxa"/>
              <w:end w:w="80" w:type="dxa"/>
            </w:tcMar>
            <w:shd w:fill="F3F6F9"/>
          </w:tcPr>
          <w:p>
            <w:pPr>
              <w:spacing w:after="0" w:before="0"/>
            </w:pPr>
            <w:r>
              <w:rPr>
                <w:rFonts w:ascii="Arial" w:hAnsi="Arial"/>
                <w:sz w:val="15"/>
              </w:rPr>
              <w:t>Tipos de brida y tornillería preferentes</w:t>
            </w:r>
          </w:p>
        </w:tc>
        <w:tc>
          <w:tcPr>
            <w:tcW w:type="dxa" w:w="4819"/>
            <w:vAlign w:val="top"/>
            <w:tcMar>
              <w:top w:w="80" w:type="dxa"/>
              <w:start w:w="80" w:type="dxa"/>
              <w:bottom w:w="80" w:type="dxa"/>
              <w:end w:w="80" w:type="dxa"/>
            </w:tcMar>
            <w:shd w:fill="F3F6F9"/>
          </w:tcPr>
          <w:p>
            <w:pPr>
              <w:spacing w:after="0" w:before="0"/>
            </w:pPr>
            <w:r>
              <w:rPr>
                <w:rFonts w:ascii="Arial" w:hAnsi="Arial"/>
                <w:sz w:val="15"/>
              </w:rPr>
              <w:t>Producto / Compras / Ingeniería</w:t>
            </w:r>
          </w:p>
        </w:tc>
      </w:tr>
      <w:tr>
        <w:tc>
          <w:tcPr>
            <w:tcW w:type="dxa" w:w="4535"/>
            <w:vAlign w:val="top"/>
            <w:tcMar>
              <w:top w:w="80" w:type="dxa"/>
              <w:start w:w="80" w:type="dxa"/>
              <w:bottom w:w="80" w:type="dxa"/>
              <w:end w:w="80" w:type="dxa"/>
            </w:tcMar>
          </w:tcPr>
          <w:p>
            <w:pPr>
              <w:spacing w:after="0" w:before="0"/>
            </w:pPr>
            <w:r>
              <w:rPr>
                <w:rFonts w:ascii="Arial" w:hAnsi="Arial"/>
                <w:sz w:val="15"/>
              </w:rPr>
              <w:t>Capacidades reales de transporte e izado por mercado</w:t>
            </w:r>
          </w:p>
        </w:tc>
        <w:tc>
          <w:tcPr>
            <w:tcW w:type="dxa" w:w="4819"/>
            <w:vAlign w:val="top"/>
            <w:tcMar>
              <w:top w:w="80" w:type="dxa"/>
              <w:start w:w="80" w:type="dxa"/>
              <w:bottom w:w="80" w:type="dxa"/>
              <w:end w:w="80" w:type="dxa"/>
            </w:tcMar>
          </w:tcPr>
          <w:p>
            <w:pPr>
              <w:spacing w:after="0" w:before="0"/>
            </w:pPr>
            <w:r>
              <w:rPr>
                <w:rFonts w:ascii="Arial" w:hAnsi="Arial"/>
                <w:sz w:val="15"/>
              </w:rPr>
              <w:t>Operaciones / Proyectos</w:t>
            </w:r>
          </w:p>
        </w:tc>
      </w:tr>
      <w:tr>
        <w:tc>
          <w:tcPr>
            <w:tcW w:type="dxa" w:w="4535"/>
            <w:vAlign w:val="top"/>
            <w:tcMar>
              <w:top w:w="80" w:type="dxa"/>
              <w:start w:w="80" w:type="dxa"/>
              <w:bottom w:w="80" w:type="dxa"/>
              <w:end w:w="80" w:type="dxa"/>
            </w:tcMar>
            <w:shd w:fill="F3F6F9"/>
          </w:tcPr>
          <w:p>
            <w:pPr>
              <w:spacing w:after="0" w:before="0"/>
            </w:pPr>
            <w:r>
              <w:rPr>
                <w:rFonts w:ascii="Arial" w:hAnsi="Arial"/>
                <w:sz w:val="15"/>
              </w:rPr>
              <w:t>Coeficientes de fricción aprobados por estado superficial</w:t>
            </w:r>
          </w:p>
        </w:tc>
        <w:tc>
          <w:tcPr>
            <w:tcW w:type="dxa" w:w="4819"/>
            <w:vAlign w:val="top"/>
            <w:tcMar>
              <w:top w:w="80" w:type="dxa"/>
              <w:start w:w="80" w:type="dxa"/>
              <w:bottom w:w="80" w:type="dxa"/>
              <w:end w:w="80" w:type="dxa"/>
            </w:tcMar>
            <w:shd w:fill="F3F6F9"/>
          </w:tcPr>
          <w:p>
            <w:pPr>
              <w:spacing w:after="0" w:before="0"/>
            </w:pPr>
            <w:r>
              <w:rPr>
                <w:rFonts w:ascii="Arial" w:hAnsi="Arial"/>
                <w:sz w:val="15"/>
              </w:rPr>
              <w:t>Ingeniería / Laboratorio</w:t>
            </w:r>
          </w:p>
        </w:tc>
      </w:tr>
      <w:tr>
        <w:tc>
          <w:tcPr>
            <w:tcW w:type="dxa" w:w="4535"/>
            <w:vAlign w:val="top"/>
            <w:tcMar>
              <w:top w:w="80" w:type="dxa"/>
              <w:start w:w="80" w:type="dxa"/>
              <w:bottom w:w="80" w:type="dxa"/>
              <w:end w:w="80" w:type="dxa"/>
            </w:tcMar>
          </w:tcPr>
          <w:p>
            <w:pPr>
              <w:spacing w:after="0" w:before="0"/>
            </w:pPr>
            <w:r>
              <w:rPr>
                <w:rFonts w:ascii="Arial" w:hAnsi="Arial"/>
                <w:sz w:val="15"/>
              </w:rPr>
              <w:t>Política de soldadura en obra</w:t>
            </w:r>
          </w:p>
        </w:tc>
        <w:tc>
          <w:tcPr>
            <w:tcW w:type="dxa" w:w="4819"/>
            <w:vAlign w:val="top"/>
            <w:tcMar>
              <w:top w:w="80" w:type="dxa"/>
              <w:start w:w="80" w:type="dxa"/>
              <w:bottom w:w="80" w:type="dxa"/>
              <w:end w:w="80" w:type="dxa"/>
            </w:tcMar>
          </w:tcPr>
          <w:p>
            <w:pPr>
              <w:spacing w:after="0" w:before="0"/>
            </w:pPr>
            <w:r>
              <w:rPr>
                <w:rFonts w:ascii="Arial" w:hAnsi="Arial"/>
                <w:sz w:val="15"/>
              </w:rPr>
              <w:t>Calidad / Prevención / Ingeniería</w:t>
            </w:r>
          </w:p>
        </w:tc>
      </w:tr>
      <w:tr>
        <w:tc>
          <w:tcPr>
            <w:tcW w:type="dxa" w:w="4535"/>
            <w:vAlign w:val="top"/>
            <w:tcMar>
              <w:top w:w="80" w:type="dxa"/>
              <w:start w:w="80" w:type="dxa"/>
              <w:bottom w:w="80" w:type="dxa"/>
              <w:end w:w="80" w:type="dxa"/>
            </w:tcMar>
            <w:shd w:fill="F3F6F9"/>
          </w:tcPr>
          <w:p>
            <w:pPr>
              <w:spacing w:after="0" w:before="0"/>
            </w:pPr>
            <w:r>
              <w:rPr>
                <w:rFonts w:ascii="Arial" w:hAnsi="Arial"/>
                <w:sz w:val="15"/>
              </w:rPr>
              <w:t>Sistemas de aislamiento aluminio-acero</w:t>
            </w:r>
          </w:p>
        </w:tc>
        <w:tc>
          <w:tcPr>
            <w:tcW w:type="dxa" w:w="4819"/>
            <w:vAlign w:val="top"/>
            <w:tcMar>
              <w:top w:w="80" w:type="dxa"/>
              <w:start w:w="80" w:type="dxa"/>
              <w:bottom w:w="80" w:type="dxa"/>
              <w:end w:w="80" w:type="dxa"/>
            </w:tcMar>
            <w:shd w:fill="F3F6F9"/>
          </w:tcPr>
          <w:p>
            <w:pPr>
              <w:spacing w:after="0" w:before="0"/>
            </w:pPr>
            <w:r>
              <w:rPr>
                <w:rFonts w:ascii="Arial" w:hAnsi="Arial"/>
                <w:sz w:val="15"/>
              </w:rPr>
              <w:t>Producto / Calidad</w:t>
            </w:r>
          </w:p>
        </w:tc>
      </w:tr>
      <w:tr>
        <w:tc>
          <w:tcPr>
            <w:tcW w:type="dxa" w:w="4535"/>
            <w:vAlign w:val="top"/>
            <w:tcMar>
              <w:top w:w="80" w:type="dxa"/>
              <w:start w:w="80" w:type="dxa"/>
              <w:bottom w:w="80" w:type="dxa"/>
              <w:end w:w="80" w:type="dxa"/>
            </w:tcMar>
          </w:tcPr>
          <w:p>
            <w:pPr>
              <w:spacing w:after="0" w:before="0"/>
            </w:pPr>
            <w:r>
              <w:rPr>
                <w:rFonts w:ascii="Arial" w:hAnsi="Arial"/>
                <w:sz w:val="15"/>
              </w:rPr>
              <w:t>Familia viable de hormigón segmentado</w:t>
            </w:r>
          </w:p>
        </w:tc>
        <w:tc>
          <w:tcPr>
            <w:tcW w:type="dxa" w:w="4819"/>
            <w:vAlign w:val="top"/>
            <w:tcMar>
              <w:top w:w="80" w:type="dxa"/>
              <w:start w:w="80" w:type="dxa"/>
              <w:bottom w:w="80" w:type="dxa"/>
              <w:end w:w="80" w:type="dxa"/>
            </w:tcMar>
          </w:tcPr>
          <w:p>
            <w:pPr>
              <w:spacing w:after="0" w:before="0"/>
            </w:pPr>
            <w:r>
              <w:rPr>
                <w:rFonts w:ascii="Arial" w:hAnsi="Arial"/>
                <w:sz w:val="15"/>
              </w:rPr>
              <w:t>Ingeniería / Proveedor</w:t>
            </w:r>
          </w:p>
        </w:tc>
      </w:tr>
      <w:tr>
        <w:tc>
          <w:tcPr>
            <w:tcW w:type="dxa" w:w="4535"/>
            <w:vAlign w:val="top"/>
            <w:tcMar>
              <w:top w:w="80" w:type="dxa"/>
              <w:start w:w="80" w:type="dxa"/>
              <w:bottom w:w="80" w:type="dxa"/>
              <w:end w:w="80" w:type="dxa"/>
            </w:tcMar>
            <w:shd w:fill="F3F6F9"/>
          </w:tcPr>
          <w:p>
            <w:pPr>
              <w:spacing w:after="0" w:before="0"/>
            </w:pPr>
            <w:r>
              <w:rPr>
                <w:rFonts w:ascii="Arial" w:hAnsi="Arial"/>
                <w:sz w:val="15"/>
              </w:rPr>
              <w:t>Límites de fuerza de inserción y equipos</w:t>
            </w:r>
          </w:p>
        </w:tc>
        <w:tc>
          <w:tcPr>
            <w:tcW w:type="dxa" w:w="4819"/>
            <w:vAlign w:val="top"/>
            <w:tcMar>
              <w:top w:w="80" w:type="dxa"/>
              <w:start w:w="80" w:type="dxa"/>
              <w:bottom w:w="80" w:type="dxa"/>
              <w:end w:w="80" w:type="dxa"/>
            </w:tcMar>
            <w:shd w:fill="F3F6F9"/>
          </w:tcPr>
          <w:p>
            <w:pPr>
              <w:spacing w:after="0" w:before="0"/>
            </w:pPr>
            <w:r>
              <w:rPr>
                <w:rFonts w:ascii="Arial" w:hAnsi="Arial"/>
                <w:sz w:val="15"/>
              </w:rPr>
              <w:t>Producción / Montaje</w:t>
            </w:r>
          </w:p>
        </w:tc>
      </w:tr>
      <w:tr>
        <w:tc>
          <w:tcPr>
            <w:tcW w:type="dxa" w:w="4535"/>
            <w:vAlign w:val="top"/>
            <w:tcMar>
              <w:top w:w="80" w:type="dxa"/>
              <w:start w:w="80" w:type="dxa"/>
              <w:bottom w:w="80" w:type="dxa"/>
              <w:end w:w="80" w:type="dxa"/>
            </w:tcMar>
          </w:tcPr>
          <w:p>
            <w:pPr>
              <w:spacing w:after="0" w:before="0"/>
            </w:pPr>
            <w:r>
              <w:rPr>
                <w:rFonts w:ascii="Arial" w:hAnsi="Arial"/>
                <w:sz w:val="15"/>
              </w:rPr>
              <w:t>Objetivos de vida y categorías de ambiente</w:t>
            </w:r>
          </w:p>
        </w:tc>
        <w:tc>
          <w:tcPr>
            <w:tcW w:type="dxa" w:w="4819"/>
            <w:vAlign w:val="top"/>
            <w:tcMar>
              <w:top w:w="80" w:type="dxa"/>
              <w:start w:w="80" w:type="dxa"/>
              <w:bottom w:w="80" w:type="dxa"/>
              <w:end w:w="80" w:type="dxa"/>
            </w:tcMar>
          </w:tcPr>
          <w:p>
            <w:pPr>
              <w:spacing w:after="0" w:before="0"/>
            </w:pPr>
            <w:r>
              <w:rPr>
                <w:rFonts w:ascii="Arial" w:hAnsi="Arial"/>
                <w:sz w:val="15"/>
              </w:rPr>
              <w:t>Producto / Comercial</w:t>
            </w:r>
          </w:p>
        </w:tc>
      </w:tr>
      <w:tr>
        <w:tc>
          <w:tcPr>
            <w:tcW w:type="dxa" w:w="4535"/>
            <w:vAlign w:val="top"/>
            <w:tcMar>
              <w:top w:w="80" w:type="dxa"/>
              <w:start w:w="80" w:type="dxa"/>
              <w:bottom w:w="80" w:type="dxa"/>
              <w:end w:w="80" w:type="dxa"/>
            </w:tcMar>
            <w:shd w:fill="F3F6F9"/>
          </w:tcPr>
          <w:p>
            <w:pPr>
              <w:spacing w:after="0" w:before="0"/>
            </w:pPr>
            <w:r>
              <w:rPr>
                <w:rFonts w:ascii="Arial" w:hAnsi="Arial"/>
                <w:sz w:val="15"/>
              </w:rPr>
              <w:t>Tolerancias maestras por proceso y proveedor</w:t>
            </w:r>
          </w:p>
        </w:tc>
        <w:tc>
          <w:tcPr>
            <w:tcW w:type="dxa" w:w="4819"/>
            <w:vAlign w:val="top"/>
            <w:tcMar>
              <w:top w:w="80" w:type="dxa"/>
              <w:start w:w="80" w:type="dxa"/>
              <w:bottom w:w="80" w:type="dxa"/>
              <w:end w:w="80" w:type="dxa"/>
            </w:tcMar>
            <w:shd w:fill="F3F6F9"/>
          </w:tcPr>
          <w:p>
            <w:pPr>
              <w:spacing w:after="0" w:before="0"/>
            </w:pPr>
            <w:r>
              <w:rPr>
                <w:rFonts w:ascii="Arial" w:hAnsi="Arial"/>
                <w:sz w:val="15"/>
              </w:rPr>
              <w:t>Calidad / Compras</w:t>
            </w:r>
          </w:p>
        </w:tc>
      </w:tr>
    </w:tbl>
    <w:p>
      <w:pPr>
        <w:spacing w:after="0"/>
      </w:pPr>
    </w:p>
    <w:p>
      <w:pPr>
        <w:pStyle w:val="Heading1"/>
        <w:keepNext/>
      </w:pPr>
      <w:r>
        <w:rPr>
          <w:rFonts w:ascii="Aptos" w:hAnsi="Aptos"/>
        </w:rPr>
        <w:t>37. Riesgos principales</w:t>
      </w:r>
    </w:p>
    <w:tbl>
      <w:tblPr>
        <w:tblStyle w:val="TableGrid"/>
        <w:tblW w:type="auto" w:w="0"/>
        <w:jc w:val="center"/>
        <w:tblLook w:firstColumn="1" w:firstRow="1" w:lastColumn="0" w:lastRow="0" w:noHBand="0" w:noVBand="1" w:val="04A0"/>
      </w:tblPr>
      <w:tblGrid>
        <w:gridCol w:w="5043"/>
        <w:gridCol w:w="5043"/>
      </w:tblGrid>
      <w:tr>
        <w:tc>
          <w:tcPr>
            <w:tcW w:type="dxa" w:w="2835"/>
            <w:shd w:fill="1F4E79"/>
            <w:vAlign w:val="center"/>
            <w:tcMar>
              <w:top w:w="80" w:type="dxa"/>
              <w:start w:w="80" w:type="dxa"/>
              <w:bottom w:w="80" w:type="dxa"/>
              <w:end w:w="80" w:type="dxa"/>
            </w:tcMar>
          </w:tcPr>
          <w:p>
            <w:pPr>
              <w:spacing w:after="0" w:before="0"/>
            </w:pPr>
            <w:r>
              <w:rPr>
                <w:rFonts w:ascii="Arial" w:hAnsi="Arial"/>
                <w:b/>
                <w:color w:val="FFFFFF"/>
                <w:sz w:val="15"/>
              </w:rPr>
              <w:t>Riesgo</w:t>
            </w:r>
          </w:p>
        </w:tc>
        <w:tc>
          <w:tcPr>
            <w:tcW w:type="dxa" w:w="6520"/>
            <w:shd w:fill="1F4E79"/>
            <w:vAlign w:val="center"/>
            <w:tcMar>
              <w:top w:w="80" w:type="dxa"/>
              <w:start w:w="80" w:type="dxa"/>
              <w:bottom w:w="80" w:type="dxa"/>
              <w:end w:w="80" w:type="dxa"/>
            </w:tcMar>
          </w:tcPr>
          <w:p>
            <w:pPr>
              <w:spacing w:after="0" w:before="0"/>
            </w:pPr>
            <w:r>
              <w:rPr>
                <w:rFonts w:ascii="Arial" w:hAnsi="Arial"/>
                <w:b/>
                <w:color w:val="FFFFFF"/>
                <w:sz w:val="15"/>
              </w:rPr>
              <w:t>Mitigación</w:t>
            </w:r>
          </w:p>
        </w:tc>
      </w:tr>
      <w:tr>
        <w:tc>
          <w:tcPr>
            <w:tcW w:type="dxa" w:w="2835"/>
            <w:vAlign w:val="top"/>
            <w:tcMar>
              <w:top w:w="80" w:type="dxa"/>
              <w:start w:w="80" w:type="dxa"/>
              <w:bottom w:w="80" w:type="dxa"/>
              <w:end w:w="80" w:type="dxa"/>
            </w:tcMar>
          </w:tcPr>
          <w:p>
            <w:pPr>
              <w:spacing w:after="0" w:before="0"/>
            </w:pPr>
            <w:r>
              <w:rPr>
                <w:rFonts w:ascii="Arial" w:hAnsi="Arial"/>
                <w:sz w:val="15"/>
              </w:rPr>
              <w:t>Rigidez idealizada altera el cálculo global</w:t>
            </w:r>
          </w:p>
        </w:tc>
        <w:tc>
          <w:tcPr>
            <w:tcW w:type="dxa" w:w="6520"/>
            <w:vAlign w:val="top"/>
            <w:tcMar>
              <w:top w:w="80" w:type="dxa"/>
              <w:start w:w="80" w:type="dxa"/>
              <w:bottom w:w="80" w:type="dxa"/>
              <w:end w:w="80" w:type="dxa"/>
            </w:tcMar>
          </w:tcPr>
          <w:p>
            <w:pPr>
              <w:spacing w:after="0" w:before="0"/>
            </w:pPr>
            <w:r>
              <w:rPr>
                <w:rFonts w:ascii="Arial" w:hAnsi="Arial"/>
                <w:sz w:val="15"/>
              </w:rPr>
              <w:t>Modelos flexibles, sensibilidad, ensayo y realimentación.</w:t>
            </w:r>
          </w:p>
        </w:tc>
      </w:tr>
      <w:tr>
        <w:tc>
          <w:tcPr>
            <w:tcW w:type="dxa" w:w="2835"/>
            <w:vAlign w:val="top"/>
            <w:tcMar>
              <w:top w:w="80" w:type="dxa"/>
              <w:start w:w="80" w:type="dxa"/>
              <w:bottom w:w="80" w:type="dxa"/>
              <w:end w:w="80" w:type="dxa"/>
            </w:tcMar>
            <w:shd w:fill="F3F6F9"/>
          </w:tcPr>
          <w:p>
            <w:pPr>
              <w:spacing w:after="0" w:before="0"/>
            </w:pPr>
            <w:r>
              <w:rPr>
                <w:rFonts w:ascii="Arial" w:hAnsi="Arial"/>
                <w:sz w:val="15"/>
              </w:rPr>
              <w:t>Fórmulas sin dominio suficiente</w:t>
            </w:r>
          </w:p>
        </w:tc>
        <w:tc>
          <w:tcPr>
            <w:tcW w:type="dxa" w:w="6520"/>
            <w:vAlign w:val="top"/>
            <w:tcMar>
              <w:top w:w="80" w:type="dxa"/>
              <w:start w:w="80" w:type="dxa"/>
              <w:bottom w:w="80" w:type="dxa"/>
              <w:end w:w="80" w:type="dxa"/>
            </w:tcMar>
            <w:shd w:fill="F3F6F9"/>
          </w:tcPr>
          <w:p>
            <w:pPr>
              <w:spacing w:after="0" w:before="0"/>
            </w:pPr>
            <w:r>
              <w:rPr>
                <w:rFonts w:ascii="Arial" w:hAnsi="Arial"/>
                <w:sz w:val="15"/>
              </w:rPr>
              <w:t>Bloqueo, FEM y ensayo; no extrapolar.</w:t>
            </w:r>
          </w:p>
        </w:tc>
      </w:tr>
      <w:tr>
        <w:tc>
          <w:tcPr>
            <w:tcW w:type="dxa" w:w="2835"/>
            <w:vAlign w:val="top"/>
            <w:tcMar>
              <w:top w:w="80" w:type="dxa"/>
              <w:start w:w="80" w:type="dxa"/>
              <w:bottom w:w="80" w:type="dxa"/>
              <w:end w:w="80" w:type="dxa"/>
            </w:tcMar>
          </w:tcPr>
          <w:p>
            <w:pPr>
              <w:spacing w:after="0" w:before="0"/>
            </w:pPr>
            <w:r>
              <w:rPr>
                <w:rFonts w:ascii="Arial" w:hAnsi="Arial"/>
                <w:sz w:val="15"/>
              </w:rPr>
              <w:t>Tolerancias impiden montaje</w:t>
            </w:r>
          </w:p>
        </w:tc>
        <w:tc>
          <w:tcPr>
            <w:tcW w:type="dxa" w:w="6520"/>
            <w:vAlign w:val="top"/>
            <w:tcMar>
              <w:top w:w="80" w:type="dxa"/>
              <w:start w:w="80" w:type="dxa"/>
              <w:bottom w:w="80" w:type="dxa"/>
              <w:end w:w="80" w:type="dxa"/>
            </w:tcMar>
          </w:tcPr>
          <w:p>
            <w:pPr>
              <w:spacing w:after="0" w:before="0"/>
            </w:pPr>
            <w:r>
              <w:rPr>
                <w:rFonts w:ascii="Arial" w:hAnsi="Arial"/>
                <w:sz w:val="15"/>
              </w:rPr>
              <w:t>Escenarios robustos, montaje de prueba y control dimensional.</w:t>
            </w:r>
          </w:p>
        </w:tc>
      </w:tr>
      <w:tr>
        <w:tc>
          <w:tcPr>
            <w:tcW w:type="dxa" w:w="2835"/>
            <w:vAlign w:val="top"/>
            <w:tcMar>
              <w:top w:w="80" w:type="dxa"/>
              <w:start w:w="80" w:type="dxa"/>
              <w:bottom w:w="80" w:type="dxa"/>
              <w:end w:w="80" w:type="dxa"/>
            </w:tcMar>
            <w:shd w:fill="F3F6F9"/>
          </w:tcPr>
          <w:p>
            <w:pPr>
              <w:spacing w:after="0" w:before="0"/>
            </w:pPr>
            <w:r>
              <w:rPr>
                <w:rFonts w:ascii="Arial" w:hAnsi="Arial"/>
                <w:sz w:val="15"/>
              </w:rPr>
              <w:t>Corrosión oculta</w:t>
            </w:r>
          </w:p>
        </w:tc>
        <w:tc>
          <w:tcPr>
            <w:tcW w:type="dxa" w:w="6520"/>
            <w:vAlign w:val="top"/>
            <w:tcMar>
              <w:top w:w="80" w:type="dxa"/>
              <w:start w:w="80" w:type="dxa"/>
              <w:bottom w:w="80" w:type="dxa"/>
              <w:end w:w="80" w:type="dxa"/>
            </w:tcMar>
            <w:shd w:fill="F3F6F9"/>
          </w:tcPr>
          <w:p>
            <w:pPr>
              <w:spacing w:after="0" w:before="0"/>
            </w:pPr>
            <w:r>
              <w:rPr>
                <w:rFonts w:ascii="Arial" w:hAnsi="Arial"/>
                <w:sz w:val="15"/>
              </w:rPr>
              <w:t>Diseño de drenaje/aislamiento y validación ambiental.</w:t>
            </w:r>
          </w:p>
        </w:tc>
      </w:tr>
      <w:tr>
        <w:tc>
          <w:tcPr>
            <w:tcW w:type="dxa" w:w="2835"/>
            <w:vAlign w:val="top"/>
            <w:tcMar>
              <w:top w:w="80" w:type="dxa"/>
              <w:start w:w="80" w:type="dxa"/>
              <w:bottom w:w="80" w:type="dxa"/>
              <w:end w:w="80" w:type="dxa"/>
            </w:tcMar>
          </w:tcPr>
          <w:p>
            <w:pPr>
              <w:spacing w:after="0" w:before="0"/>
            </w:pPr>
            <w:r>
              <w:rPr>
                <w:rFonts w:ascii="Arial" w:hAnsi="Arial"/>
                <w:sz w:val="15"/>
              </w:rPr>
              <w:t>Fatiga por micromovimiento</w:t>
            </w:r>
          </w:p>
        </w:tc>
        <w:tc>
          <w:tcPr>
            <w:tcW w:type="dxa" w:w="6520"/>
            <w:vAlign w:val="top"/>
            <w:tcMar>
              <w:top w:w="80" w:type="dxa"/>
              <w:start w:w="80" w:type="dxa"/>
              <w:bottom w:w="80" w:type="dxa"/>
              <w:end w:w="80" w:type="dxa"/>
            </w:tcMar>
          </w:tcPr>
          <w:p>
            <w:pPr>
              <w:spacing w:after="0" w:before="0"/>
            </w:pPr>
            <w:r>
              <w:rPr>
                <w:rFonts w:ascii="Arial" w:hAnsi="Arial"/>
                <w:sz w:val="15"/>
              </w:rPr>
              <w:t>Detalles específicos, ensayo cíclico e inspección.</w:t>
            </w:r>
          </w:p>
        </w:tc>
      </w:tr>
      <w:tr>
        <w:tc>
          <w:tcPr>
            <w:tcW w:type="dxa" w:w="2835"/>
            <w:vAlign w:val="top"/>
            <w:tcMar>
              <w:top w:w="80" w:type="dxa"/>
              <w:start w:w="80" w:type="dxa"/>
              <w:bottom w:w="80" w:type="dxa"/>
              <w:end w:w="80" w:type="dxa"/>
            </w:tcMar>
            <w:shd w:fill="F3F6F9"/>
          </w:tcPr>
          <w:p>
            <w:pPr>
              <w:spacing w:after="0" w:before="0"/>
            </w:pPr>
            <w:r>
              <w:rPr>
                <w:rFonts w:ascii="Arial" w:hAnsi="Arial"/>
                <w:sz w:val="15"/>
              </w:rPr>
              <w:t>Optimización produce solución difícil de fabricar</w:t>
            </w:r>
          </w:p>
        </w:tc>
        <w:tc>
          <w:tcPr>
            <w:tcW w:type="dxa" w:w="6520"/>
            <w:vAlign w:val="top"/>
            <w:tcMar>
              <w:top w:w="80" w:type="dxa"/>
              <w:start w:w="80" w:type="dxa"/>
              <w:bottom w:w="80" w:type="dxa"/>
              <w:end w:w="80" w:type="dxa"/>
            </w:tcMar>
            <w:shd w:fill="F3F6F9"/>
          </w:tcPr>
          <w:p>
            <w:pPr>
              <w:spacing w:after="0" w:before="0"/>
            </w:pPr>
            <w:r>
              <w:rPr>
                <w:rFonts w:ascii="Arial" w:hAnsi="Arial"/>
                <w:sz w:val="15"/>
              </w:rPr>
              <w:t>Restricciones duras de proceso y revisión de producción.</w:t>
            </w:r>
          </w:p>
        </w:tc>
      </w:tr>
      <w:tr>
        <w:tc>
          <w:tcPr>
            <w:tcW w:type="dxa" w:w="2835"/>
            <w:vAlign w:val="top"/>
            <w:tcMar>
              <w:top w:w="80" w:type="dxa"/>
              <w:start w:w="80" w:type="dxa"/>
              <w:bottom w:w="80" w:type="dxa"/>
              <w:end w:w="80" w:type="dxa"/>
            </w:tcMar>
          </w:tcPr>
          <w:p>
            <w:pPr>
              <w:spacing w:after="0" w:before="0"/>
            </w:pPr>
            <w:r>
              <w:rPr>
                <w:rFonts w:ascii="Arial" w:hAnsi="Arial"/>
                <w:sz w:val="15"/>
              </w:rPr>
              <w:t>Datos de proveedor inconsistentes</w:t>
            </w:r>
          </w:p>
        </w:tc>
        <w:tc>
          <w:tcPr>
            <w:tcW w:type="dxa" w:w="6520"/>
            <w:vAlign w:val="top"/>
            <w:tcMar>
              <w:top w:w="80" w:type="dxa"/>
              <w:start w:w="80" w:type="dxa"/>
              <w:bottom w:w="80" w:type="dxa"/>
              <w:end w:w="80" w:type="dxa"/>
            </w:tcMar>
          </w:tcPr>
          <w:p>
            <w:pPr>
              <w:spacing w:after="0" w:before="0"/>
            </w:pPr>
            <w:r>
              <w:rPr>
                <w:rFonts w:ascii="Arial" w:hAnsi="Arial"/>
                <w:sz w:val="15"/>
              </w:rPr>
              <w:t>Bibliotecas aprobadas y certificados por lote.</w:t>
            </w:r>
          </w:p>
        </w:tc>
      </w:tr>
      <w:tr>
        <w:tc>
          <w:tcPr>
            <w:tcW w:type="dxa" w:w="2835"/>
            <w:vAlign w:val="top"/>
            <w:tcMar>
              <w:top w:w="80" w:type="dxa"/>
              <w:start w:w="80" w:type="dxa"/>
              <w:bottom w:w="80" w:type="dxa"/>
              <w:end w:w="80" w:type="dxa"/>
            </w:tcMar>
            <w:shd w:fill="F3F6F9"/>
          </w:tcPr>
          <w:p>
            <w:pPr>
              <w:spacing w:after="0" w:before="0"/>
            </w:pPr>
            <w:r>
              <w:rPr>
                <w:rFonts w:ascii="Arial" w:hAnsi="Arial"/>
                <w:sz w:val="15"/>
              </w:rPr>
              <w:t>Montaje incorrecto en obra</w:t>
            </w:r>
          </w:p>
        </w:tc>
        <w:tc>
          <w:tcPr>
            <w:tcW w:type="dxa" w:w="6520"/>
            <w:vAlign w:val="top"/>
            <w:tcMar>
              <w:top w:w="80" w:type="dxa"/>
              <w:start w:w="80" w:type="dxa"/>
              <w:bottom w:w="80" w:type="dxa"/>
              <w:end w:w="80" w:type="dxa"/>
            </w:tcMar>
            <w:shd w:fill="F3F6F9"/>
          </w:tcPr>
          <w:p>
            <w:pPr>
              <w:spacing w:after="0" w:before="0"/>
            </w:pPr>
            <w:r>
              <w:rPr>
                <w:rFonts w:ascii="Arial" w:hAnsi="Arial"/>
                <w:sz w:val="15"/>
              </w:rPr>
              <w:t>Poka-yoke, marcas, instrucciones y evidencias digitales.</w:t>
            </w:r>
          </w:p>
        </w:tc>
      </w:tr>
    </w:tbl>
    <w:p>
      <w:pPr>
        <w:spacing w:after="0"/>
      </w:pPr>
    </w:p>
    <w:p>
      <w:pPr>
        <w:pStyle w:val="Heading1"/>
      </w:pPr>
      <w:r>
        <w:rPr>
          <w:rFonts w:ascii="Aptos" w:hAnsi="Aptos"/>
        </w:rPr>
        <w:t>38. Biblioteca de soluciones estándar del mercado</w:t>
      </w:r>
    </w:p>
    <w:p>
      <w:r>
        <w:rPr>
          <w:rFonts w:ascii="Aptos" w:hAnsi="Aptos"/>
        </w:rPr>
        <w:t>La aplicación no deberá inventar una unión especial como primera opción. Antes de iniciar una optimización libre deberá consultar una biblioteca de soluciones estándar del mercado, compuesta por arquetipos técnicos y por variantes comerciales de proveedores aprobados. Esta biblioteca será parametrizable por país, material, rango dimensional, capacidad estructural, disponibilidad, plazo, coste, documentación y nivel de validación.</w:t>
      </w:r>
    </w:p>
    <w:p>
      <w:r>
        <w:rPr>
          <w:rFonts w:ascii="Aptos" w:hAnsi="Aptos"/>
        </w:rPr>
        <w:t>No existe una dimensión universal que convierta una unión en “estándar” para todos los fabricantes. Por ello se separarán dos niveles: (1) arquetipo de mercado, que define el principio resistente y de montaje; y (2) variante comercial, que contiene dimensiones, componentes, límites y evidencias de un fabricante o familia concreta. La selección automática deberá proponer primero variantes publicadas y disponibles; después variantes Salvi normalizadas; y solo finalmente una solución a medida.</w:t>
      </w:r>
    </w:p>
    <w:tbl>
      <w:tblPr>
        <w:tblStyle w:val="TableGrid"/>
        <w:tblW w:type="auto" w:w="0"/>
        <w:jc w:val="center"/>
        <w:tblLook w:firstColumn="1" w:firstRow="1" w:lastColumn="0" w:lastRow="0" w:noHBand="0" w:noVBand="1" w:val="04A0"/>
      </w:tblPr>
      <w:tblGrid>
        <w:gridCol w:w="2017"/>
        <w:gridCol w:w="2017"/>
        <w:gridCol w:w="2017"/>
        <w:gridCol w:w="2017"/>
        <w:gridCol w:w="2017"/>
      </w:tblGrid>
      <w:tr>
        <w:trPr>
          <w:tblHeader w:val="true"/>
        </w:trPr>
        <w:tc>
          <w:tcPr>
            <w:tcW w:type="dxa" w:w="1134"/>
            <w:shd w:fill="D9E2F3"/>
            <w:vAlign w:val="center"/>
          </w:tcPr>
          <w:p>
            <w:pPr>
              <w:spacing w:after="0" w:before="0"/>
            </w:pPr>
            <w:r>
              <w:rPr>
                <w:rFonts w:ascii="Aptos" w:hAnsi="Aptos"/>
                <w:b/>
                <w:sz w:val="17"/>
              </w:rPr>
              <w:t>Código</w:t>
            </w:r>
          </w:p>
        </w:tc>
        <w:tc>
          <w:tcPr>
            <w:tcW w:type="dxa" w:w="1928"/>
            <w:shd w:fill="D9E2F3"/>
            <w:vAlign w:val="center"/>
          </w:tcPr>
          <w:p>
            <w:pPr>
              <w:spacing w:after="0" w:before="0"/>
            </w:pPr>
            <w:r>
              <w:rPr>
                <w:rFonts w:ascii="Aptos" w:hAnsi="Aptos"/>
                <w:b/>
                <w:sz w:val="17"/>
              </w:rPr>
              <w:t>Arquetipo estándar de mercado</w:t>
            </w:r>
          </w:p>
        </w:tc>
        <w:tc>
          <w:tcPr>
            <w:tcW w:type="dxa" w:w="2891"/>
            <w:shd w:fill="D9E2F3"/>
            <w:vAlign w:val="center"/>
          </w:tcPr>
          <w:p>
            <w:pPr>
              <w:spacing w:after="0" w:before="0"/>
            </w:pPr>
            <w:r>
              <w:rPr>
                <w:rFonts w:ascii="Aptos" w:hAnsi="Aptos"/>
                <w:b/>
                <w:sz w:val="17"/>
              </w:rPr>
              <w:t>Descripción funcional</w:t>
            </w:r>
          </w:p>
        </w:tc>
        <w:tc>
          <w:tcPr>
            <w:tcW w:type="dxa" w:w="2438"/>
            <w:shd w:fill="D9E2F3"/>
            <w:vAlign w:val="center"/>
          </w:tcPr>
          <w:p>
            <w:pPr>
              <w:spacing w:after="0" w:before="0"/>
            </w:pPr>
            <w:r>
              <w:rPr>
                <w:rFonts w:ascii="Aptos" w:hAnsi="Aptos"/>
                <w:b/>
                <w:sz w:val="17"/>
              </w:rPr>
              <w:t>Uso preferente</w:t>
            </w:r>
          </w:p>
        </w:tc>
        <w:tc>
          <w:tcPr>
            <w:tcW w:type="dxa" w:w="2835"/>
            <w:shd w:fill="D9E2F3"/>
            <w:vAlign w:val="center"/>
          </w:tcPr>
          <w:p>
            <w:pPr>
              <w:spacing w:after="0" w:before="0"/>
            </w:pPr>
            <w:r>
              <w:rPr>
                <w:rFonts w:ascii="Aptos" w:hAnsi="Aptos"/>
                <w:b/>
                <w:sz w:val="17"/>
              </w:rPr>
              <w:t>Limitaciones principales</w:t>
            </w:r>
          </w:p>
        </w:tc>
      </w:tr>
      <w:tr>
        <w:tc>
          <w:tcPr>
            <w:tcW w:type="dxa" w:w="1134"/>
            <w:vAlign w:val="top"/>
          </w:tcPr>
          <w:p>
            <w:pPr>
              <w:spacing w:after="0" w:before="0"/>
            </w:pPr>
            <w:r>
              <w:rPr>
                <w:rFonts w:ascii="Aptos" w:hAnsi="Aptos"/>
                <w:sz w:val="17"/>
              </w:rPr>
              <w:t>MKT-J01</w:t>
            </w:r>
          </w:p>
        </w:tc>
        <w:tc>
          <w:tcPr>
            <w:tcW w:type="dxa" w:w="1928"/>
            <w:vAlign w:val="top"/>
          </w:tcPr>
          <w:p>
            <w:pPr>
              <w:spacing w:after="0" w:before="0"/>
            </w:pPr>
            <w:r>
              <w:rPr>
                <w:rFonts w:ascii="Aptos" w:hAnsi="Aptos"/>
                <w:sz w:val="17"/>
              </w:rPr>
              <w:t>Pieza única</w:t>
            </w:r>
          </w:p>
        </w:tc>
        <w:tc>
          <w:tcPr>
            <w:tcW w:type="dxa" w:w="2891"/>
            <w:vAlign w:val="top"/>
          </w:tcPr>
          <w:p>
            <w:pPr>
              <w:spacing w:after="0" w:before="0"/>
            </w:pPr>
            <w:r>
              <w:rPr>
                <w:rFonts w:ascii="Aptos" w:hAnsi="Aptos"/>
                <w:sz w:val="17"/>
              </w:rPr>
              <w:t>Fuste continuo sin junta intermedia.</w:t>
            </w:r>
          </w:p>
        </w:tc>
        <w:tc>
          <w:tcPr>
            <w:tcW w:type="dxa" w:w="2438"/>
            <w:vAlign w:val="top"/>
          </w:tcPr>
          <w:p>
            <w:pPr>
              <w:spacing w:after="0" w:before="0"/>
            </w:pPr>
            <w:r>
              <w:rPr>
                <w:rFonts w:ascii="Aptos" w:hAnsi="Aptos"/>
                <w:sz w:val="17"/>
              </w:rPr>
              <w:t>Hasta el límite de fabricación, galvanizado y transporte; máxima simplicidad y rigidez.</w:t>
            </w:r>
          </w:p>
        </w:tc>
        <w:tc>
          <w:tcPr>
            <w:tcW w:type="dxa" w:w="2835"/>
            <w:vAlign w:val="top"/>
          </w:tcPr>
          <w:p>
            <w:pPr>
              <w:spacing w:after="0" w:before="0"/>
            </w:pPr>
            <w:r>
              <w:rPr>
                <w:rFonts w:ascii="Aptos" w:hAnsi="Aptos"/>
                <w:sz w:val="17"/>
              </w:rPr>
              <w:t>No viable si longitud, peso o logística exceden los límites aprobados.</w:t>
            </w:r>
          </w:p>
        </w:tc>
      </w:tr>
      <w:tr>
        <w:tc>
          <w:tcPr>
            <w:tcW w:type="dxa" w:w="1134"/>
            <w:vAlign w:val="top"/>
          </w:tcPr>
          <w:p>
            <w:pPr>
              <w:spacing w:after="0" w:before="0"/>
            </w:pPr>
            <w:r>
              <w:rPr>
                <w:rFonts w:ascii="Aptos" w:hAnsi="Aptos"/>
                <w:sz w:val="17"/>
              </w:rPr>
              <w:t>MKT-J02</w:t>
            </w:r>
          </w:p>
        </w:tc>
        <w:tc>
          <w:tcPr>
            <w:tcW w:type="dxa" w:w="1928"/>
            <w:vAlign w:val="top"/>
          </w:tcPr>
          <w:p>
            <w:pPr>
              <w:spacing w:after="0" w:before="0"/>
            </w:pPr>
            <w:r>
              <w:rPr>
                <w:rFonts w:ascii="Aptos" w:hAnsi="Aptos"/>
                <w:sz w:val="17"/>
              </w:rPr>
              <w:t>Telescópica cónica por deslizamiento (slip-fit / slip-joint)</w:t>
            </w:r>
          </w:p>
        </w:tc>
        <w:tc>
          <w:tcPr>
            <w:tcW w:type="dxa" w:w="2891"/>
            <w:vAlign w:val="top"/>
          </w:tcPr>
          <w:p>
            <w:pPr>
              <w:spacing w:after="0" w:before="0"/>
            </w:pPr>
            <w:r>
              <w:rPr>
                <w:rFonts w:ascii="Aptos" w:hAnsi="Aptos"/>
                <w:sz w:val="17"/>
              </w:rPr>
              <w:t>Un tramo macho se introduce en el tramo hembra; la conicidad y el contacto transmiten esfuerzos.</w:t>
            </w:r>
          </w:p>
        </w:tc>
        <w:tc>
          <w:tcPr>
            <w:tcW w:type="dxa" w:w="2438"/>
            <w:vAlign w:val="top"/>
          </w:tcPr>
          <w:p>
            <w:pPr>
              <w:spacing w:after="0" w:before="0"/>
            </w:pPr>
            <w:r>
              <w:rPr>
                <w:rFonts w:ascii="Aptos" w:hAnsi="Aptos"/>
                <w:sz w:val="17"/>
              </w:rPr>
              <w:t>Columnas troncocónicas metálicas, especialmente acero; montaje rápido y estética limpia.</w:t>
            </w:r>
          </w:p>
        </w:tc>
        <w:tc>
          <w:tcPr>
            <w:tcW w:type="dxa" w:w="2835"/>
            <w:vAlign w:val="top"/>
          </w:tcPr>
          <w:p>
            <w:pPr>
              <w:spacing w:after="0" w:before="0"/>
            </w:pPr>
            <w:r>
              <w:rPr>
                <w:rFonts w:ascii="Aptos" w:hAnsi="Aptos"/>
                <w:sz w:val="17"/>
              </w:rPr>
              <w:t>Sensibilidad a tolerancias, ovalización, fricción, recubrimiento, longitud real de solape y fatiga por micromovimiento.</w:t>
            </w:r>
          </w:p>
        </w:tc>
      </w:tr>
      <w:tr>
        <w:tc>
          <w:tcPr>
            <w:tcW w:type="dxa" w:w="1134"/>
            <w:vAlign w:val="top"/>
          </w:tcPr>
          <w:p>
            <w:pPr>
              <w:spacing w:after="0" w:before="0"/>
            </w:pPr>
            <w:r>
              <w:rPr>
                <w:rFonts w:ascii="Aptos" w:hAnsi="Aptos"/>
                <w:sz w:val="17"/>
              </w:rPr>
              <w:t>MKT-J03</w:t>
            </w:r>
          </w:p>
        </w:tc>
        <w:tc>
          <w:tcPr>
            <w:tcW w:type="dxa" w:w="1928"/>
            <w:vAlign w:val="top"/>
          </w:tcPr>
          <w:p>
            <w:pPr>
              <w:spacing w:after="0" w:before="0"/>
            </w:pPr>
            <w:r>
              <w:rPr>
                <w:rFonts w:ascii="Aptos" w:hAnsi="Aptos"/>
                <w:sz w:val="17"/>
              </w:rPr>
              <w:t>Espiga y receptáculo cilíndrico o cónico (spigot/socket)</w:t>
            </w:r>
          </w:p>
        </w:tc>
        <w:tc>
          <w:tcPr>
            <w:tcW w:type="dxa" w:w="2891"/>
            <w:vAlign w:val="top"/>
          </w:tcPr>
          <w:p>
            <w:pPr>
              <w:spacing w:after="0" w:before="0"/>
            </w:pPr>
            <w:r>
              <w:rPr>
                <w:rFonts w:ascii="Aptos" w:hAnsi="Aptos"/>
                <w:sz w:val="17"/>
              </w:rPr>
              <w:t>Extremo reducido o pieza de espiga entra en un alojamiento definido; puede incorporar tornillos de bloqueo.</w:t>
            </w:r>
          </w:p>
        </w:tc>
        <w:tc>
          <w:tcPr>
            <w:tcW w:type="dxa" w:w="2438"/>
            <w:vAlign w:val="top"/>
          </w:tcPr>
          <w:p>
            <w:pPr>
              <w:spacing w:after="0" w:before="0"/>
            </w:pPr>
            <w:r>
              <w:rPr>
                <w:rFonts w:ascii="Aptos" w:hAnsi="Aptos"/>
                <w:sz w:val="17"/>
              </w:rPr>
              <w:t>Columnas tubulares, brazos, coronaciones y tramos de menor diámetro.</w:t>
            </w:r>
          </w:p>
        </w:tc>
        <w:tc>
          <w:tcPr>
            <w:tcW w:type="dxa" w:w="2835"/>
            <w:vAlign w:val="top"/>
          </w:tcPr>
          <w:p>
            <w:pPr>
              <w:spacing w:after="0" w:before="0"/>
            </w:pPr>
            <w:r>
              <w:rPr>
                <w:rFonts w:ascii="Aptos" w:hAnsi="Aptos"/>
                <w:sz w:val="17"/>
              </w:rPr>
              <w:t>Capacidad limitada por espiga, pared receptora, soldaduras y concentración de tensiones.</w:t>
            </w:r>
          </w:p>
        </w:tc>
      </w:tr>
      <w:tr>
        <w:tc>
          <w:tcPr>
            <w:tcW w:type="dxa" w:w="1134"/>
            <w:vAlign w:val="top"/>
          </w:tcPr>
          <w:p>
            <w:pPr>
              <w:spacing w:after="0" w:before="0"/>
            </w:pPr>
            <w:r>
              <w:rPr>
                <w:rFonts w:ascii="Aptos" w:hAnsi="Aptos"/>
                <w:sz w:val="17"/>
              </w:rPr>
              <w:t>MKT-J04</w:t>
            </w:r>
          </w:p>
        </w:tc>
        <w:tc>
          <w:tcPr>
            <w:tcW w:type="dxa" w:w="1928"/>
            <w:vAlign w:val="top"/>
          </w:tcPr>
          <w:p>
            <w:pPr>
              <w:spacing w:after="0" w:before="0"/>
            </w:pPr>
            <w:r>
              <w:rPr>
                <w:rFonts w:ascii="Aptos" w:hAnsi="Aptos"/>
                <w:sz w:val="17"/>
              </w:rPr>
              <w:t>Brida exterior atornillada</w:t>
            </w:r>
          </w:p>
        </w:tc>
        <w:tc>
          <w:tcPr>
            <w:tcW w:type="dxa" w:w="2891"/>
            <w:vAlign w:val="top"/>
          </w:tcPr>
          <w:p>
            <w:pPr>
              <w:spacing w:after="0" w:before="0"/>
            </w:pPr>
            <w:r>
              <w:rPr>
                <w:rFonts w:ascii="Aptos" w:hAnsi="Aptos"/>
                <w:sz w:val="17"/>
              </w:rPr>
              <w:t>Dos bridas visibles unidas mediante tornillos periféricos, con o sin rigidizadores.</w:t>
            </w:r>
          </w:p>
        </w:tc>
        <w:tc>
          <w:tcPr>
            <w:tcW w:type="dxa" w:w="2438"/>
            <w:vAlign w:val="top"/>
          </w:tcPr>
          <w:p>
            <w:pPr>
              <w:spacing w:after="0" w:before="0"/>
            </w:pPr>
            <w:r>
              <w:rPr>
                <w:rFonts w:ascii="Aptos" w:hAnsi="Aptos"/>
                <w:sz w:val="17"/>
              </w:rPr>
              <w:t>Altas solicitaciones, desmontabilidad, unión de materiales o geometrías distintas.</w:t>
            </w:r>
          </w:p>
        </w:tc>
        <w:tc>
          <w:tcPr>
            <w:tcW w:type="dxa" w:w="2835"/>
            <w:vAlign w:val="top"/>
          </w:tcPr>
          <w:p>
            <w:pPr>
              <w:spacing w:after="0" w:before="0"/>
            </w:pPr>
            <w:r>
              <w:rPr>
                <w:rFonts w:ascii="Aptos" w:hAnsi="Aptos"/>
                <w:sz w:val="17"/>
              </w:rPr>
              <w:t>Mayor peso, coste, impacto visual, control de tornillos, fatiga y protección anticorrosiva.</w:t>
            </w:r>
          </w:p>
        </w:tc>
      </w:tr>
      <w:tr>
        <w:tc>
          <w:tcPr>
            <w:tcW w:type="dxa" w:w="1134"/>
            <w:vAlign w:val="top"/>
          </w:tcPr>
          <w:p>
            <w:pPr>
              <w:spacing w:after="0" w:before="0"/>
            </w:pPr>
            <w:r>
              <w:rPr>
                <w:rFonts w:ascii="Aptos" w:hAnsi="Aptos"/>
                <w:sz w:val="17"/>
              </w:rPr>
              <w:t>MKT-J05</w:t>
            </w:r>
          </w:p>
        </w:tc>
        <w:tc>
          <w:tcPr>
            <w:tcW w:type="dxa" w:w="1928"/>
            <w:vAlign w:val="top"/>
          </w:tcPr>
          <w:p>
            <w:pPr>
              <w:spacing w:after="0" w:before="0"/>
            </w:pPr>
            <w:r>
              <w:rPr>
                <w:rFonts w:ascii="Aptos" w:hAnsi="Aptos"/>
                <w:sz w:val="17"/>
              </w:rPr>
              <w:t>Brida interior u oculta</w:t>
            </w:r>
          </w:p>
        </w:tc>
        <w:tc>
          <w:tcPr>
            <w:tcW w:type="dxa" w:w="2891"/>
            <w:vAlign w:val="top"/>
          </w:tcPr>
          <w:p>
            <w:pPr>
              <w:spacing w:after="0" w:before="0"/>
            </w:pPr>
            <w:r>
              <w:rPr>
                <w:rFonts w:ascii="Aptos" w:hAnsi="Aptos"/>
                <w:sz w:val="17"/>
              </w:rPr>
              <w:t>Bridas o anillos situados dentro del contorno exterior, con acceso por ventanas o desde el extremo.</w:t>
            </w:r>
          </w:p>
        </w:tc>
        <w:tc>
          <w:tcPr>
            <w:tcW w:type="dxa" w:w="2438"/>
            <w:vAlign w:val="top"/>
          </w:tcPr>
          <w:p>
            <w:pPr>
              <w:spacing w:after="0" w:before="0"/>
            </w:pPr>
            <w:r>
              <w:rPr>
                <w:rFonts w:ascii="Aptos" w:hAnsi="Aptos"/>
                <w:sz w:val="17"/>
              </w:rPr>
              <w:t>Proyectos arquitectónicos donde se requiere desmontabilidad con mínima discontinuidad visual.</w:t>
            </w:r>
          </w:p>
        </w:tc>
        <w:tc>
          <w:tcPr>
            <w:tcW w:type="dxa" w:w="2835"/>
            <w:vAlign w:val="top"/>
          </w:tcPr>
          <w:p>
            <w:pPr>
              <w:spacing w:after="0" w:before="0"/>
            </w:pPr>
            <w:r>
              <w:rPr>
                <w:rFonts w:ascii="Aptos" w:hAnsi="Aptos"/>
                <w:sz w:val="17"/>
              </w:rPr>
              <w:t>Acceso y apriete difíciles; exige comprobación de herramientas, drenaje e inspección.</w:t>
            </w:r>
          </w:p>
        </w:tc>
      </w:tr>
      <w:tr>
        <w:tc>
          <w:tcPr>
            <w:tcW w:type="dxa" w:w="1134"/>
            <w:vAlign w:val="top"/>
          </w:tcPr>
          <w:p>
            <w:pPr>
              <w:spacing w:after="0" w:before="0"/>
            </w:pPr>
            <w:r>
              <w:rPr>
                <w:rFonts w:ascii="Aptos" w:hAnsi="Aptos"/>
                <w:sz w:val="17"/>
              </w:rPr>
              <w:t>MKT-J06</w:t>
            </w:r>
          </w:p>
        </w:tc>
        <w:tc>
          <w:tcPr>
            <w:tcW w:type="dxa" w:w="1928"/>
            <w:vAlign w:val="top"/>
          </w:tcPr>
          <w:p>
            <w:pPr>
              <w:spacing w:after="0" w:before="0"/>
            </w:pPr>
            <w:r>
              <w:rPr>
                <w:rFonts w:ascii="Aptos" w:hAnsi="Aptos"/>
                <w:sz w:val="17"/>
              </w:rPr>
              <w:t>Manguito interior atornillado</w:t>
            </w:r>
          </w:p>
        </w:tc>
        <w:tc>
          <w:tcPr>
            <w:tcW w:type="dxa" w:w="2891"/>
            <w:vAlign w:val="top"/>
          </w:tcPr>
          <w:p>
            <w:pPr>
              <w:spacing w:after="0" w:before="0"/>
            </w:pPr>
            <w:r>
              <w:rPr>
                <w:rFonts w:ascii="Aptos" w:hAnsi="Aptos"/>
                <w:sz w:val="17"/>
              </w:rPr>
              <w:t>Manguito común interior unido a ambos tramos mediante tornillos, bulones o pernos.</w:t>
            </w:r>
          </w:p>
        </w:tc>
        <w:tc>
          <w:tcPr>
            <w:tcW w:type="dxa" w:w="2438"/>
            <w:vAlign w:val="top"/>
          </w:tcPr>
          <w:p>
            <w:pPr>
              <w:spacing w:after="0" w:before="0"/>
            </w:pPr>
            <w:r>
              <w:rPr>
                <w:rFonts w:ascii="Aptos" w:hAnsi="Aptos"/>
                <w:sz w:val="17"/>
              </w:rPr>
              <w:t>Tubos cilíndricos, reparación, transición de espesores y montaje sin soldadura en obra.</w:t>
            </w:r>
          </w:p>
        </w:tc>
        <w:tc>
          <w:tcPr>
            <w:tcW w:type="dxa" w:w="2835"/>
            <w:vAlign w:val="top"/>
          </w:tcPr>
          <w:p>
            <w:pPr>
              <w:spacing w:after="0" w:before="0"/>
            </w:pPr>
            <w:r>
              <w:rPr>
                <w:rFonts w:ascii="Aptos" w:hAnsi="Aptos"/>
                <w:sz w:val="17"/>
              </w:rPr>
              <w:t>Agujeros reducen sección; contacto, holgura, fatiga y corrosión oculta.</w:t>
            </w:r>
          </w:p>
        </w:tc>
      </w:tr>
      <w:tr>
        <w:tc>
          <w:tcPr>
            <w:tcW w:type="dxa" w:w="1134"/>
            <w:vAlign w:val="top"/>
          </w:tcPr>
          <w:p>
            <w:pPr>
              <w:spacing w:after="0" w:before="0"/>
            </w:pPr>
            <w:r>
              <w:rPr>
                <w:rFonts w:ascii="Aptos" w:hAnsi="Aptos"/>
                <w:sz w:val="17"/>
              </w:rPr>
              <w:t>MKT-J07</w:t>
            </w:r>
          </w:p>
        </w:tc>
        <w:tc>
          <w:tcPr>
            <w:tcW w:type="dxa" w:w="1928"/>
            <w:vAlign w:val="top"/>
          </w:tcPr>
          <w:p>
            <w:pPr>
              <w:spacing w:after="0" w:before="0"/>
            </w:pPr>
            <w:r>
              <w:rPr>
                <w:rFonts w:ascii="Aptos" w:hAnsi="Aptos"/>
                <w:sz w:val="17"/>
              </w:rPr>
              <w:t>Manguito exterior o collar partido</w:t>
            </w:r>
          </w:p>
        </w:tc>
        <w:tc>
          <w:tcPr>
            <w:tcW w:type="dxa" w:w="2891"/>
            <w:vAlign w:val="top"/>
          </w:tcPr>
          <w:p>
            <w:pPr>
              <w:spacing w:after="0" w:before="0"/>
            </w:pPr>
            <w:r>
              <w:rPr>
                <w:rFonts w:ascii="Aptos" w:hAnsi="Aptos"/>
                <w:sz w:val="17"/>
              </w:rPr>
              <w:t>Abrazadera exterior, una o varias conchas, unidas con tornillos.</w:t>
            </w:r>
          </w:p>
        </w:tc>
        <w:tc>
          <w:tcPr>
            <w:tcW w:type="dxa" w:w="2438"/>
            <w:vAlign w:val="top"/>
          </w:tcPr>
          <w:p>
            <w:pPr>
              <w:spacing w:after="0" w:before="0"/>
            </w:pPr>
            <w:r>
              <w:rPr>
                <w:rFonts w:ascii="Aptos" w:hAnsi="Aptos"/>
                <w:sz w:val="17"/>
              </w:rPr>
              <w:t>Rehabilitación, refuerzo, reparación y uniones donde no hay acceso interior.</w:t>
            </w:r>
          </w:p>
        </w:tc>
        <w:tc>
          <w:tcPr>
            <w:tcW w:type="dxa" w:w="2835"/>
            <w:vAlign w:val="top"/>
          </w:tcPr>
          <w:p>
            <w:pPr>
              <w:spacing w:after="0" w:before="0"/>
            </w:pPr>
            <w:r>
              <w:rPr>
                <w:rFonts w:ascii="Aptos" w:hAnsi="Aptos"/>
                <w:sz w:val="17"/>
              </w:rPr>
              <w:t>Estética, concentración en bordes, deslizamiento, tornillería expuesta y mantenimiento.</w:t>
            </w:r>
          </w:p>
        </w:tc>
      </w:tr>
      <w:tr>
        <w:tc>
          <w:tcPr>
            <w:tcW w:type="dxa" w:w="1134"/>
            <w:vAlign w:val="top"/>
          </w:tcPr>
          <w:p>
            <w:pPr>
              <w:spacing w:after="0" w:before="0"/>
            </w:pPr>
            <w:r>
              <w:rPr>
                <w:rFonts w:ascii="Aptos" w:hAnsi="Aptos"/>
                <w:sz w:val="17"/>
              </w:rPr>
              <w:t>MKT-J08</w:t>
            </w:r>
          </w:p>
        </w:tc>
        <w:tc>
          <w:tcPr>
            <w:tcW w:type="dxa" w:w="1928"/>
            <w:vAlign w:val="top"/>
          </w:tcPr>
          <w:p>
            <w:pPr>
              <w:spacing w:after="0" w:before="0"/>
            </w:pPr>
            <w:r>
              <w:rPr>
                <w:rFonts w:ascii="Aptos" w:hAnsi="Aptos"/>
                <w:sz w:val="17"/>
              </w:rPr>
              <w:t>Empalme soldado circunferencial de taller</w:t>
            </w:r>
          </w:p>
        </w:tc>
        <w:tc>
          <w:tcPr>
            <w:tcW w:type="dxa" w:w="2891"/>
            <w:vAlign w:val="top"/>
          </w:tcPr>
          <w:p>
            <w:pPr>
              <w:spacing w:after="0" w:before="0"/>
            </w:pPr>
            <w:r>
              <w:rPr>
                <w:rFonts w:ascii="Aptos" w:hAnsi="Aptos"/>
                <w:sz w:val="17"/>
              </w:rPr>
              <w:t>Unión a tope o con preparación completa realizada en fábrica.</w:t>
            </w:r>
          </w:p>
        </w:tc>
        <w:tc>
          <w:tcPr>
            <w:tcW w:type="dxa" w:w="2438"/>
            <w:vAlign w:val="top"/>
          </w:tcPr>
          <w:p>
            <w:pPr>
              <w:spacing w:after="0" w:before="0"/>
            </w:pPr>
            <w:r>
              <w:rPr>
                <w:rFonts w:ascii="Aptos" w:hAnsi="Aptos"/>
                <w:sz w:val="17"/>
              </w:rPr>
              <w:t>Cuando la pieza terminada sigue siendo transportable o para formar subensambles de alta continuidad.</w:t>
            </w:r>
          </w:p>
        </w:tc>
        <w:tc>
          <w:tcPr>
            <w:tcW w:type="dxa" w:w="2835"/>
            <w:vAlign w:val="top"/>
          </w:tcPr>
          <w:p>
            <w:pPr>
              <w:spacing w:after="0" w:before="0"/>
            </w:pPr>
            <w:r>
              <w:rPr>
                <w:rFonts w:ascii="Aptos" w:hAnsi="Aptos"/>
                <w:sz w:val="17"/>
              </w:rPr>
              <w:t>No resuelve por sí sola el límite de transporte; distorsión, END, fatiga y galvanizado posterior.</w:t>
            </w:r>
          </w:p>
        </w:tc>
      </w:tr>
      <w:tr>
        <w:tc>
          <w:tcPr>
            <w:tcW w:type="dxa" w:w="1134"/>
            <w:vAlign w:val="top"/>
          </w:tcPr>
          <w:p>
            <w:pPr>
              <w:spacing w:after="0" w:before="0"/>
            </w:pPr>
            <w:r>
              <w:rPr>
                <w:rFonts w:ascii="Aptos" w:hAnsi="Aptos"/>
                <w:sz w:val="17"/>
              </w:rPr>
              <w:t>MKT-J09</w:t>
            </w:r>
          </w:p>
        </w:tc>
        <w:tc>
          <w:tcPr>
            <w:tcW w:type="dxa" w:w="1928"/>
            <w:vAlign w:val="top"/>
          </w:tcPr>
          <w:p>
            <w:pPr>
              <w:spacing w:after="0" w:before="0"/>
            </w:pPr>
            <w:r>
              <w:rPr>
                <w:rFonts w:ascii="Aptos" w:hAnsi="Aptos"/>
                <w:sz w:val="17"/>
              </w:rPr>
              <w:t>Empalme soldado de obra controlado</w:t>
            </w:r>
          </w:p>
        </w:tc>
        <w:tc>
          <w:tcPr>
            <w:tcW w:type="dxa" w:w="2891"/>
            <w:vAlign w:val="top"/>
          </w:tcPr>
          <w:p>
            <w:pPr>
              <w:spacing w:after="0" w:before="0"/>
            </w:pPr>
            <w:r>
              <w:rPr>
                <w:rFonts w:ascii="Aptos" w:hAnsi="Aptos"/>
                <w:sz w:val="17"/>
              </w:rPr>
              <w:t>Soldadura ejecutada in situ bajo procedimiento especial.</w:t>
            </w:r>
          </w:p>
        </w:tc>
        <w:tc>
          <w:tcPr>
            <w:tcW w:type="dxa" w:w="2438"/>
            <w:vAlign w:val="top"/>
          </w:tcPr>
          <w:p>
            <w:pPr>
              <w:spacing w:after="0" w:before="0"/>
            </w:pPr>
            <w:r>
              <w:rPr>
                <w:rFonts w:ascii="Aptos" w:hAnsi="Aptos"/>
                <w:sz w:val="17"/>
              </w:rPr>
              <w:t>Casos excepcionales sin alternativa mecánica viable.</w:t>
            </w:r>
          </w:p>
        </w:tc>
        <w:tc>
          <w:tcPr>
            <w:tcW w:type="dxa" w:w="2835"/>
            <w:vAlign w:val="top"/>
          </w:tcPr>
          <w:p>
            <w:pPr>
              <w:spacing w:after="0" w:before="0"/>
            </w:pPr>
            <w:r>
              <w:rPr>
                <w:rFonts w:ascii="Aptos" w:hAnsi="Aptos"/>
                <w:sz w:val="17"/>
              </w:rPr>
              <w:t>Deshabilitada por defecto; alta dependencia ambiental, cualificación, END y reparación del recubrimiento.</w:t>
            </w:r>
          </w:p>
        </w:tc>
      </w:tr>
      <w:tr>
        <w:tc>
          <w:tcPr>
            <w:tcW w:type="dxa" w:w="1134"/>
            <w:vAlign w:val="top"/>
          </w:tcPr>
          <w:p>
            <w:pPr>
              <w:spacing w:after="0" w:before="0"/>
            </w:pPr>
            <w:r>
              <w:rPr>
                <w:rFonts w:ascii="Aptos" w:hAnsi="Aptos"/>
                <w:sz w:val="17"/>
              </w:rPr>
              <w:t>MKT-J10</w:t>
            </w:r>
          </w:p>
        </w:tc>
        <w:tc>
          <w:tcPr>
            <w:tcW w:type="dxa" w:w="1928"/>
            <w:vAlign w:val="top"/>
          </w:tcPr>
          <w:p>
            <w:pPr>
              <w:spacing w:after="0" w:before="0"/>
            </w:pPr>
            <w:r>
              <w:rPr>
                <w:rFonts w:ascii="Aptos" w:hAnsi="Aptos"/>
                <w:sz w:val="17"/>
              </w:rPr>
              <w:t>Unión híbrida con cabezal o adaptador</w:t>
            </w:r>
          </w:p>
        </w:tc>
        <w:tc>
          <w:tcPr>
            <w:tcW w:type="dxa" w:w="2891"/>
            <w:vAlign w:val="top"/>
          </w:tcPr>
          <w:p>
            <w:pPr>
              <w:spacing w:after="0" w:before="0"/>
            </w:pPr>
            <w:r>
              <w:rPr>
                <w:rFonts w:ascii="Aptos" w:hAnsi="Aptos"/>
                <w:sz w:val="17"/>
              </w:rPr>
              <w:t>Pieza intermedia mecanizada, fundida, soldada o atornillada que conecta materiales o secciones diferentes.</w:t>
            </w:r>
          </w:p>
        </w:tc>
        <w:tc>
          <w:tcPr>
            <w:tcW w:type="dxa" w:w="2438"/>
            <w:vAlign w:val="top"/>
          </w:tcPr>
          <w:p>
            <w:pPr>
              <w:spacing w:after="0" w:before="0"/>
            </w:pPr>
            <w:r>
              <w:rPr>
                <w:rFonts w:ascii="Aptos" w:hAnsi="Aptos"/>
                <w:sz w:val="17"/>
              </w:rPr>
              <w:t>Aluminio-acero, metal-hormigón, extrusión-chapa, transiciones geométricas.</w:t>
            </w:r>
          </w:p>
        </w:tc>
        <w:tc>
          <w:tcPr>
            <w:tcW w:type="dxa" w:w="2835"/>
            <w:vAlign w:val="top"/>
          </w:tcPr>
          <w:p>
            <w:pPr>
              <w:spacing w:after="0" w:before="0"/>
            </w:pPr>
            <w:r>
              <w:rPr>
                <w:rFonts w:ascii="Aptos" w:hAnsi="Aptos"/>
                <w:sz w:val="17"/>
              </w:rPr>
              <w:t>Debe validar rigidez, aislamiento galvánico, dilatación, sellado y disponibilidad.</w:t>
            </w:r>
          </w:p>
        </w:tc>
      </w:tr>
      <w:tr>
        <w:tc>
          <w:tcPr>
            <w:tcW w:type="dxa" w:w="1134"/>
            <w:vAlign w:val="top"/>
          </w:tcPr>
          <w:p>
            <w:pPr>
              <w:spacing w:after="0" w:before="0"/>
            </w:pPr>
            <w:r>
              <w:rPr>
                <w:rFonts w:ascii="Aptos" w:hAnsi="Aptos"/>
                <w:sz w:val="17"/>
              </w:rPr>
              <w:t>MKT-J11</w:t>
            </w:r>
          </w:p>
        </w:tc>
        <w:tc>
          <w:tcPr>
            <w:tcW w:type="dxa" w:w="1928"/>
            <w:vAlign w:val="top"/>
          </w:tcPr>
          <w:p>
            <w:pPr>
              <w:spacing w:after="0" w:before="0"/>
            </w:pPr>
            <w:r>
              <w:rPr>
                <w:rFonts w:ascii="Aptos" w:hAnsi="Aptos"/>
                <w:sz w:val="17"/>
              </w:rPr>
              <w:t>Unión postensada o con barras de continuidad</w:t>
            </w:r>
          </w:p>
        </w:tc>
        <w:tc>
          <w:tcPr>
            <w:tcW w:type="dxa" w:w="2891"/>
            <w:vAlign w:val="top"/>
          </w:tcPr>
          <w:p>
            <w:pPr>
              <w:spacing w:after="0" w:before="0"/>
            </w:pPr>
            <w:r>
              <w:rPr>
                <w:rFonts w:ascii="Aptos" w:hAnsi="Aptos"/>
                <w:sz w:val="17"/>
              </w:rPr>
              <w:t>Barras, cables o pernos comprimen y solidarizan piezas prefabricadas.</w:t>
            </w:r>
          </w:p>
        </w:tc>
        <w:tc>
          <w:tcPr>
            <w:tcW w:type="dxa" w:w="2438"/>
            <w:vAlign w:val="top"/>
          </w:tcPr>
          <w:p>
            <w:pPr>
              <w:spacing w:after="0" w:before="0"/>
            </w:pPr>
            <w:r>
              <w:rPr>
                <w:rFonts w:ascii="Aptos" w:hAnsi="Aptos"/>
                <w:sz w:val="17"/>
              </w:rPr>
              <w:t>Hormigón segmentado o grandes elementos especiales.</w:t>
            </w:r>
          </w:p>
        </w:tc>
        <w:tc>
          <w:tcPr>
            <w:tcW w:type="dxa" w:w="2835"/>
            <w:vAlign w:val="top"/>
          </w:tcPr>
          <w:p>
            <w:pPr>
              <w:spacing w:after="0" w:before="0"/>
            </w:pPr>
            <w:r>
              <w:rPr>
                <w:rFonts w:ascii="Aptos" w:hAnsi="Aptos"/>
                <w:sz w:val="17"/>
              </w:rPr>
              <w:t>Solo mediante familia ensayada y procedimiento aprobado; no será generada libremente.</w:t>
            </w:r>
          </w:p>
        </w:tc>
      </w:tr>
      <w:tr>
        <w:tc>
          <w:tcPr>
            <w:tcW w:type="dxa" w:w="1134"/>
            <w:vAlign w:val="top"/>
          </w:tcPr>
          <w:p>
            <w:pPr>
              <w:spacing w:after="0" w:before="0"/>
            </w:pPr>
            <w:r>
              <w:rPr>
                <w:rFonts w:ascii="Aptos" w:hAnsi="Aptos"/>
                <w:sz w:val="17"/>
              </w:rPr>
              <w:t>MKT-J12</w:t>
            </w:r>
          </w:p>
        </w:tc>
        <w:tc>
          <w:tcPr>
            <w:tcW w:type="dxa" w:w="1928"/>
            <w:vAlign w:val="top"/>
          </w:tcPr>
          <w:p>
            <w:pPr>
              <w:spacing w:after="0" w:before="0"/>
            </w:pPr>
            <w:r>
              <w:rPr>
                <w:rFonts w:ascii="Aptos" w:hAnsi="Aptos"/>
                <w:sz w:val="17"/>
              </w:rPr>
              <w:t>Unión articulada o abatible de mantenimiento</w:t>
            </w:r>
          </w:p>
        </w:tc>
        <w:tc>
          <w:tcPr>
            <w:tcW w:type="dxa" w:w="2891"/>
            <w:vAlign w:val="top"/>
          </w:tcPr>
          <w:p>
            <w:pPr>
              <w:spacing w:after="0" w:before="0"/>
            </w:pPr>
            <w:r>
              <w:rPr>
                <w:rFonts w:ascii="Aptos" w:hAnsi="Aptos"/>
                <w:sz w:val="17"/>
              </w:rPr>
              <w:t>Bisagra estructural con bloqueo para descenso o abatimiento del tramo.</w:t>
            </w:r>
          </w:p>
        </w:tc>
        <w:tc>
          <w:tcPr>
            <w:tcW w:type="dxa" w:w="2438"/>
            <w:vAlign w:val="top"/>
          </w:tcPr>
          <w:p>
            <w:pPr>
              <w:spacing w:after="0" w:before="0"/>
            </w:pPr>
            <w:r>
              <w:rPr>
                <w:rFonts w:ascii="Aptos" w:hAnsi="Aptos"/>
                <w:sz w:val="17"/>
              </w:rPr>
              <w:t>Columnas especiales de mantenimiento, señalización o acceso restringido.</w:t>
            </w:r>
          </w:p>
        </w:tc>
        <w:tc>
          <w:tcPr>
            <w:tcW w:type="dxa" w:w="2835"/>
            <w:vAlign w:val="top"/>
          </w:tcPr>
          <w:p>
            <w:pPr>
              <w:spacing w:after="0" w:before="0"/>
            </w:pPr>
            <w:r>
              <w:rPr>
                <w:rFonts w:ascii="Aptos" w:hAnsi="Aptos"/>
                <w:sz w:val="17"/>
              </w:rPr>
              <w:t>No es solución general de segmentación; exige análisis de mecanismo, bloqueo, fatiga y seguridad de operación.</w:t>
            </w:r>
          </w:p>
        </w:tc>
      </w:tr>
    </w:tbl>
    <w:p>
      <w:pPr>
        <w:pStyle w:val="Heading2"/>
      </w:pPr>
      <w:r>
        <w:rPr>
          <w:rFonts w:ascii="Aptos" w:hAnsi="Aptos"/>
        </w:rPr>
        <w:t>38.1 Orden obligatorio de preferencia</w:t>
      </w:r>
    </w:p>
    <w:p>
      <w:pPr>
        <w:pStyle w:val="ListNumber"/>
      </w:pPr>
      <w:r>
        <w:rPr>
          <w:rFonts w:ascii="Aptos" w:hAnsi="Aptos"/>
        </w:rPr>
        <w:t>1. Producto de una sola pieza, cuando sea fabricable, galvanizable, transportable y montable sin medios desproporcionados.</w:t>
      </w:r>
    </w:p>
    <w:p>
      <w:pPr>
        <w:pStyle w:val="ListNumber"/>
      </w:pPr>
      <w:r>
        <w:rPr>
          <w:rFonts w:ascii="Aptos" w:hAnsi="Aptos"/>
        </w:rPr>
        <w:t>2. Variante comercial estándar de un proveedor aprobado que cumpla geometría, material, cargas, ambiente y logística.</w:t>
      </w:r>
    </w:p>
    <w:p>
      <w:pPr>
        <w:pStyle w:val="ListNumber"/>
      </w:pPr>
      <w:r>
        <w:rPr>
          <w:rFonts w:ascii="Aptos" w:hAnsi="Aptos"/>
        </w:rPr>
        <w:t>3. Familia estándar Salvi ya ensayada o validada, con extensión permitida dentro de su dominio.</w:t>
      </w:r>
    </w:p>
    <w:p>
      <w:pPr>
        <w:pStyle w:val="ListNumber"/>
      </w:pPr>
      <w:r>
        <w:rPr>
          <w:rFonts w:ascii="Aptos" w:hAnsi="Aptos"/>
        </w:rPr>
        <w:t>4. Arquetipo de mercado parametrizado con componentes comerciales normalizados.</w:t>
      </w:r>
    </w:p>
    <w:p>
      <w:pPr>
        <w:pStyle w:val="ListNumber"/>
      </w:pPr>
      <w:r>
        <w:rPr>
          <w:rFonts w:ascii="Aptos" w:hAnsi="Aptos"/>
        </w:rPr>
        <w:t>5. Diseño a medida optimizado, que exigirá un nivel de validación superior y no podrá etiquetarse como estándar.</w:t>
      </w:r>
    </w:p>
    <w:p>
      <w:pPr>
        <w:pStyle w:val="Heading2"/>
      </w:pPr>
      <w:r>
        <w:rPr>
          <w:rFonts w:ascii="Aptos" w:hAnsi="Aptos"/>
        </w:rPr>
        <w:t>38.2 Condición de “solución estándar”</w:t>
      </w:r>
    </w:p>
    <w:p>
      <w:r>
        <w:rPr>
          <w:rFonts w:ascii="Aptos" w:hAnsi="Aptos"/>
        </w:rPr>
        <w:t>Una solución solo podrá mostrarse como estándar cuando exista una ficha de biblioteca publicada que incluya rango geométrico, materiales, espesores, componentes, capacidad o método de cálculo, tolerancias, proceso de montaje, protección, documentación, estado comercial y evidencia de validación. La mera similitud geométrica con un producto conocido no permitirá clasificarla como estándar.</w:t>
      </w:r>
    </w:p>
    <w:p>
      <w:pPr>
        <w:pStyle w:val="Heading1"/>
      </w:pPr>
      <w:r>
        <w:rPr>
          <w:rFonts w:ascii="Aptos" w:hAnsi="Aptos"/>
        </w:rPr>
        <w:t>39. Biblioteca de variantes comerciales y proveedores</w:t>
      </w:r>
    </w:p>
    <w:p>
      <w:r>
        <w:rPr>
          <w:rFonts w:ascii="Aptos" w:hAnsi="Aptos"/>
        </w:rPr>
        <w:t>La base de datos deberá admitir catálogos de múltiples fabricantes sin acoplar el motor de cálculo a una marca. Cada variante comercial conservará su procedencia, edición, fecha de consulta, territorio de venta, disponibilidad y restricciones contractuales. Las dimensiones y capacidades no se copiarán de una referencia desactualizada sin control de versión.</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1814"/>
            <w:shd w:fill="D9E2F3"/>
            <w:vAlign w:val="center"/>
          </w:tcPr>
          <w:p>
            <w:pPr>
              <w:spacing w:after="0" w:before="0"/>
            </w:pPr>
            <w:r>
              <w:rPr>
                <w:rFonts w:ascii="Aptos" w:hAnsi="Aptos"/>
                <w:b/>
                <w:sz w:val="17"/>
              </w:rPr>
              <w:t>Campo</w:t>
            </w:r>
          </w:p>
        </w:tc>
        <w:tc>
          <w:tcPr>
            <w:tcW w:type="dxa" w:w="8787"/>
            <w:shd w:fill="D9E2F3"/>
            <w:vAlign w:val="center"/>
          </w:tcPr>
          <w:p>
            <w:pPr>
              <w:spacing w:after="0" w:before="0"/>
            </w:pPr>
            <w:r>
              <w:rPr>
                <w:rFonts w:ascii="Aptos" w:hAnsi="Aptos"/>
                <w:b/>
                <w:sz w:val="17"/>
              </w:rPr>
              <w:t>Contenido obligatorio</w:t>
            </w:r>
          </w:p>
        </w:tc>
      </w:tr>
      <w:tr>
        <w:tc>
          <w:tcPr>
            <w:tcW w:type="dxa" w:w="1814"/>
            <w:vAlign w:val="top"/>
          </w:tcPr>
          <w:p>
            <w:pPr>
              <w:spacing w:after="0" w:before="0"/>
            </w:pPr>
            <w:r>
              <w:rPr>
                <w:rFonts w:ascii="Aptos" w:hAnsi="Aptos"/>
                <w:sz w:val="17"/>
              </w:rPr>
              <w:t>Identificación</w:t>
            </w:r>
          </w:p>
        </w:tc>
        <w:tc>
          <w:tcPr>
            <w:tcW w:type="dxa" w:w="8787"/>
            <w:vAlign w:val="top"/>
          </w:tcPr>
          <w:p>
            <w:pPr>
              <w:spacing w:after="0" w:before="0"/>
            </w:pPr>
            <w:r>
              <w:rPr>
                <w:rFonts w:ascii="Aptos" w:hAnsi="Aptos"/>
                <w:sz w:val="17"/>
              </w:rPr>
              <w:t>Proveedor, familia, referencia, revisión, país, moneda y estado comercial.</w:t>
            </w:r>
          </w:p>
        </w:tc>
      </w:tr>
      <w:tr>
        <w:tc>
          <w:tcPr>
            <w:tcW w:type="dxa" w:w="1814"/>
            <w:vAlign w:val="top"/>
          </w:tcPr>
          <w:p>
            <w:pPr>
              <w:spacing w:after="0" w:before="0"/>
            </w:pPr>
            <w:r>
              <w:rPr>
                <w:rFonts w:ascii="Aptos" w:hAnsi="Aptos"/>
                <w:sz w:val="17"/>
              </w:rPr>
              <w:t>Arquetipo</w:t>
            </w:r>
          </w:p>
        </w:tc>
        <w:tc>
          <w:tcPr>
            <w:tcW w:type="dxa" w:w="8787"/>
            <w:vAlign w:val="top"/>
          </w:tcPr>
          <w:p>
            <w:pPr>
              <w:spacing w:after="0" w:before="0"/>
            </w:pPr>
            <w:r>
              <w:rPr>
                <w:rFonts w:ascii="Aptos" w:hAnsi="Aptos"/>
                <w:sz w:val="17"/>
              </w:rPr>
              <w:t>Código MKT-Jxx y subtipo resistente.</w:t>
            </w:r>
          </w:p>
        </w:tc>
      </w:tr>
      <w:tr>
        <w:tc>
          <w:tcPr>
            <w:tcW w:type="dxa" w:w="1814"/>
            <w:vAlign w:val="top"/>
          </w:tcPr>
          <w:p>
            <w:pPr>
              <w:spacing w:after="0" w:before="0"/>
            </w:pPr>
            <w:r>
              <w:rPr>
                <w:rFonts w:ascii="Aptos" w:hAnsi="Aptos"/>
                <w:sz w:val="17"/>
              </w:rPr>
              <w:t>Ámbito geométrico</w:t>
            </w:r>
          </w:p>
        </w:tc>
        <w:tc>
          <w:tcPr>
            <w:tcW w:type="dxa" w:w="8787"/>
            <w:vAlign w:val="top"/>
          </w:tcPr>
          <w:p>
            <w:pPr>
              <w:spacing w:after="0" w:before="0"/>
            </w:pPr>
            <w:r>
              <w:rPr>
                <w:rFonts w:ascii="Aptos" w:hAnsi="Aptos"/>
                <w:sz w:val="17"/>
              </w:rPr>
              <w:t>Rangos de diámetro/caras, espesor, conicidad, longitud de solape, patrón de pernos y masa.</w:t>
            </w:r>
          </w:p>
        </w:tc>
      </w:tr>
      <w:tr>
        <w:tc>
          <w:tcPr>
            <w:tcW w:type="dxa" w:w="1814"/>
            <w:vAlign w:val="top"/>
          </w:tcPr>
          <w:p>
            <w:pPr>
              <w:spacing w:after="0" w:before="0"/>
            </w:pPr>
            <w:r>
              <w:rPr>
                <w:rFonts w:ascii="Aptos" w:hAnsi="Aptos"/>
                <w:sz w:val="17"/>
              </w:rPr>
              <w:t>Materiales</w:t>
            </w:r>
          </w:p>
        </w:tc>
        <w:tc>
          <w:tcPr>
            <w:tcW w:type="dxa" w:w="8787"/>
            <w:vAlign w:val="top"/>
          </w:tcPr>
          <w:p>
            <w:pPr>
              <w:spacing w:after="0" w:before="0"/>
            </w:pPr>
            <w:r>
              <w:rPr>
                <w:rFonts w:ascii="Aptos" w:hAnsi="Aptos"/>
                <w:sz w:val="17"/>
              </w:rPr>
              <w:t>Aleaciones/calidades admitidas, combinaciones prohibidas y tratamientos.</w:t>
            </w:r>
          </w:p>
        </w:tc>
      </w:tr>
      <w:tr>
        <w:tc>
          <w:tcPr>
            <w:tcW w:type="dxa" w:w="1814"/>
            <w:vAlign w:val="top"/>
          </w:tcPr>
          <w:p>
            <w:pPr>
              <w:spacing w:after="0" w:before="0"/>
            </w:pPr>
            <w:r>
              <w:rPr>
                <w:rFonts w:ascii="Aptos" w:hAnsi="Aptos"/>
                <w:sz w:val="17"/>
              </w:rPr>
              <w:t>Capacidad</w:t>
            </w:r>
          </w:p>
        </w:tc>
        <w:tc>
          <w:tcPr>
            <w:tcW w:type="dxa" w:w="8787"/>
            <w:vAlign w:val="top"/>
          </w:tcPr>
          <w:p>
            <w:pPr>
              <w:spacing w:after="0" w:before="0"/>
            </w:pPr>
            <w:r>
              <w:rPr>
                <w:rFonts w:ascii="Aptos" w:hAnsi="Aptos"/>
                <w:sz w:val="17"/>
              </w:rPr>
              <w:t>Esfuerzos máximos o método de cálculo; interacción, rigidez, fatiga y temperatura cuando estén disponibles.</w:t>
            </w:r>
          </w:p>
        </w:tc>
      </w:tr>
      <w:tr>
        <w:tc>
          <w:tcPr>
            <w:tcW w:type="dxa" w:w="1814"/>
            <w:vAlign w:val="top"/>
          </w:tcPr>
          <w:p>
            <w:pPr>
              <w:spacing w:after="0" w:before="0"/>
            </w:pPr>
            <w:r>
              <w:rPr>
                <w:rFonts w:ascii="Aptos" w:hAnsi="Aptos"/>
                <w:sz w:val="17"/>
              </w:rPr>
              <w:t>Componentes</w:t>
            </w:r>
          </w:p>
        </w:tc>
        <w:tc>
          <w:tcPr>
            <w:tcW w:type="dxa" w:w="8787"/>
            <w:vAlign w:val="top"/>
          </w:tcPr>
          <w:p>
            <w:pPr>
              <w:spacing w:after="0" w:before="0"/>
            </w:pPr>
            <w:r>
              <w:rPr>
                <w:rFonts w:ascii="Aptos" w:hAnsi="Aptos"/>
                <w:sz w:val="17"/>
              </w:rPr>
              <w:t>Bridas, manguitos, tornillos, arandelas, sellos, aislantes, pasadores y consumibles.</w:t>
            </w:r>
          </w:p>
        </w:tc>
      </w:tr>
      <w:tr>
        <w:tc>
          <w:tcPr>
            <w:tcW w:type="dxa" w:w="1814"/>
            <w:vAlign w:val="top"/>
          </w:tcPr>
          <w:p>
            <w:pPr>
              <w:spacing w:after="0" w:before="0"/>
            </w:pPr>
            <w:r>
              <w:rPr>
                <w:rFonts w:ascii="Aptos" w:hAnsi="Aptos"/>
                <w:sz w:val="17"/>
              </w:rPr>
              <w:t>Montaje</w:t>
            </w:r>
          </w:p>
        </w:tc>
        <w:tc>
          <w:tcPr>
            <w:tcW w:type="dxa" w:w="8787"/>
            <w:vAlign w:val="top"/>
          </w:tcPr>
          <w:p>
            <w:pPr>
              <w:spacing w:after="0" w:before="0"/>
            </w:pPr>
            <w:r>
              <w:rPr>
                <w:rFonts w:ascii="Aptos" w:hAnsi="Aptos"/>
                <w:sz w:val="17"/>
              </w:rPr>
              <w:t>Herramientas, fuerza/par, secuencia, personal, tolerancias, marcas y tiempo estimado.</w:t>
            </w:r>
          </w:p>
        </w:tc>
      </w:tr>
      <w:tr>
        <w:tc>
          <w:tcPr>
            <w:tcW w:type="dxa" w:w="1814"/>
            <w:vAlign w:val="top"/>
          </w:tcPr>
          <w:p>
            <w:pPr>
              <w:spacing w:after="0" w:before="0"/>
            </w:pPr>
            <w:r>
              <w:rPr>
                <w:rFonts w:ascii="Aptos" w:hAnsi="Aptos"/>
                <w:sz w:val="17"/>
              </w:rPr>
              <w:t>Durabilidad</w:t>
            </w:r>
          </w:p>
        </w:tc>
        <w:tc>
          <w:tcPr>
            <w:tcW w:type="dxa" w:w="8787"/>
            <w:vAlign w:val="top"/>
          </w:tcPr>
          <w:p>
            <w:pPr>
              <w:spacing w:after="0" w:before="0"/>
            </w:pPr>
            <w:r>
              <w:rPr>
                <w:rFonts w:ascii="Aptos" w:hAnsi="Aptos"/>
                <w:sz w:val="17"/>
              </w:rPr>
              <w:t>Recubrimiento, sellado, drenaje, aislamiento y ambiente permitido.</w:t>
            </w:r>
          </w:p>
        </w:tc>
      </w:tr>
      <w:tr>
        <w:tc>
          <w:tcPr>
            <w:tcW w:type="dxa" w:w="1814"/>
            <w:vAlign w:val="top"/>
          </w:tcPr>
          <w:p>
            <w:pPr>
              <w:spacing w:after="0" w:before="0"/>
            </w:pPr>
            <w:r>
              <w:rPr>
                <w:rFonts w:ascii="Aptos" w:hAnsi="Aptos"/>
                <w:sz w:val="17"/>
              </w:rPr>
              <w:t>Evidencias</w:t>
            </w:r>
          </w:p>
        </w:tc>
        <w:tc>
          <w:tcPr>
            <w:tcW w:type="dxa" w:w="8787"/>
            <w:vAlign w:val="top"/>
          </w:tcPr>
          <w:p>
            <w:pPr>
              <w:spacing w:after="0" w:before="0"/>
            </w:pPr>
            <w:r>
              <w:rPr>
                <w:rFonts w:ascii="Aptos" w:hAnsi="Aptos"/>
                <w:sz w:val="17"/>
              </w:rPr>
              <w:t>Planos, certificados, ensayos, cálculos, WPS, ETA/DoP cuando correspondan y manuales.</w:t>
            </w:r>
          </w:p>
        </w:tc>
      </w:tr>
      <w:tr>
        <w:tc>
          <w:tcPr>
            <w:tcW w:type="dxa" w:w="1814"/>
            <w:vAlign w:val="top"/>
          </w:tcPr>
          <w:p>
            <w:pPr>
              <w:spacing w:after="0" w:before="0"/>
            </w:pPr>
            <w:r>
              <w:rPr>
                <w:rFonts w:ascii="Aptos" w:hAnsi="Aptos"/>
                <w:sz w:val="17"/>
              </w:rPr>
              <w:t>Logística</w:t>
            </w:r>
          </w:p>
        </w:tc>
        <w:tc>
          <w:tcPr>
            <w:tcW w:type="dxa" w:w="8787"/>
            <w:vAlign w:val="top"/>
          </w:tcPr>
          <w:p>
            <w:pPr>
              <w:spacing w:after="0" w:before="0"/>
            </w:pPr>
            <w:r>
              <w:rPr>
                <w:rFonts w:ascii="Aptos" w:hAnsi="Aptos"/>
                <w:sz w:val="17"/>
              </w:rPr>
              <w:t>Plazo, MOQ, embalaje, longitud, peso y restricciones de transporte.</w:t>
            </w:r>
          </w:p>
        </w:tc>
      </w:tr>
      <w:tr>
        <w:tc>
          <w:tcPr>
            <w:tcW w:type="dxa" w:w="1814"/>
            <w:vAlign w:val="top"/>
          </w:tcPr>
          <w:p>
            <w:pPr>
              <w:spacing w:after="0" w:before="0"/>
            </w:pPr>
            <w:r>
              <w:rPr>
                <w:rFonts w:ascii="Aptos" w:hAnsi="Aptos"/>
                <w:sz w:val="17"/>
              </w:rPr>
              <w:t>Economía</w:t>
            </w:r>
          </w:p>
        </w:tc>
        <w:tc>
          <w:tcPr>
            <w:tcW w:type="dxa" w:w="8787"/>
            <w:vAlign w:val="top"/>
          </w:tcPr>
          <w:p>
            <w:pPr>
              <w:spacing w:after="0" w:before="0"/>
            </w:pPr>
            <w:r>
              <w:rPr>
                <w:rFonts w:ascii="Aptos" w:hAnsi="Aptos"/>
                <w:sz w:val="17"/>
              </w:rPr>
              <w:t>Precio, fecha, escalados por cantidad, coste de montaje y mantenimiento.</w:t>
            </w:r>
          </w:p>
        </w:tc>
      </w:tr>
      <w:tr>
        <w:tc>
          <w:tcPr>
            <w:tcW w:type="dxa" w:w="1814"/>
            <w:vAlign w:val="top"/>
          </w:tcPr>
          <w:p>
            <w:pPr>
              <w:spacing w:after="0" w:before="0"/>
            </w:pPr>
            <w:r>
              <w:rPr>
                <w:rFonts w:ascii="Aptos" w:hAnsi="Aptos"/>
                <w:sz w:val="17"/>
              </w:rPr>
              <w:t>Sostenibilidad</w:t>
            </w:r>
          </w:p>
        </w:tc>
        <w:tc>
          <w:tcPr>
            <w:tcW w:type="dxa" w:w="8787"/>
            <w:vAlign w:val="top"/>
          </w:tcPr>
          <w:p>
            <w:pPr>
              <w:spacing w:after="0" w:before="0"/>
            </w:pPr>
            <w:r>
              <w:rPr>
                <w:rFonts w:ascii="Aptos" w:hAnsi="Aptos"/>
                <w:sz w:val="17"/>
              </w:rPr>
              <w:t>Masa, material reciclado, EPD/factor CO₂ y reparabilidad.</w:t>
            </w:r>
          </w:p>
        </w:tc>
      </w:tr>
      <w:tr>
        <w:tc>
          <w:tcPr>
            <w:tcW w:type="dxa" w:w="1814"/>
            <w:vAlign w:val="top"/>
          </w:tcPr>
          <w:p>
            <w:pPr>
              <w:spacing w:after="0" w:before="0"/>
            </w:pPr>
            <w:r>
              <w:rPr>
                <w:rFonts w:ascii="Aptos" w:hAnsi="Aptos"/>
                <w:sz w:val="17"/>
              </w:rPr>
              <w:t>Gobierno</w:t>
            </w:r>
          </w:p>
        </w:tc>
        <w:tc>
          <w:tcPr>
            <w:tcW w:type="dxa" w:w="8787"/>
            <w:vAlign w:val="top"/>
          </w:tcPr>
          <w:p>
            <w:pPr>
              <w:spacing w:after="0" w:before="0"/>
            </w:pPr>
            <w:r>
              <w:rPr>
                <w:rFonts w:ascii="Aptos" w:hAnsi="Aptos"/>
                <w:sz w:val="17"/>
              </w:rPr>
              <w:t>Propietario interno, aprobadores, fecha de revisión, sustituto y motivo de obsolescencia.</w:t>
            </w:r>
          </w:p>
        </w:tc>
      </w:tr>
    </w:tbl>
    <w:p>
      <w:pPr>
        <w:pStyle w:val="Heading2"/>
      </w:pPr>
      <w:r>
        <w:rPr>
          <w:rFonts w:ascii="Aptos" w:hAnsi="Aptos"/>
        </w:rPr>
        <w:t>39.1 Estados de una variante comercial</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381"/>
            <w:shd w:fill="D9E2F3"/>
            <w:vAlign w:val="center"/>
          </w:tcPr>
          <w:p>
            <w:pPr>
              <w:spacing w:after="0" w:before="0"/>
            </w:pPr>
            <w:r>
              <w:rPr>
                <w:rFonts w:ascii="Aptos" w:hAnsi="Aptos"/>
                <w:b/>
                <w:sz w:val="17"/>
              </w:rPr>
              <w:t>Estado</w:t>
            </w:r>
          </w:p>
        </w:tc>
        <w:tc>
          <w:tcPr>
            <w:tcW w:type="dxa" w:w="8220"/>
            <w:shd w:fill="D9E2F3"/>
            <w:vAlign w:val="center"/>
          </w:tcPr>
          <w:p>
            <w:pPr>
              <w:spacing w:after="0" w:before="0"/>
            </w:pPr>
            <w:r>
              <w:rPr>
                <w:rFonts w:ascii="Aptos" w:hAnsi="Aptos"/>
                <w:b/>
                <w:sz w:val="17"/>
              </w:rPr>
              <w:t>Uso permitido</w:t>
            </w:r>
          </w:p>
        </w:tc>
      </w:tr>
      <w:tr>
        <w:tc>
          <w:tcPr>
            <w:tcW w:type="dxa" w:w="2381"/>
            <w:vAlign w:val="top"/>
          </w:tcPr>
          <w:p>
            <w:pPr>
              <w:spacing w:after="0" w:before="0"/>
            </w:pPr>
            <w:r>
              <w:rPr>
                <w:rFonts w:ascii="Aptos" w:hAnsi="Aptos"/>
                <w:sz w:val="17"/>
              </w:rPr>
              <w:t>Borrador</w:t>
            </w:r>
          </w:p>
        </w:tc>
        <w:tc>
          <w:tcPr>
            <w:tcW w:type="dxa" w:w="8220"/>
            <w:vAlign w:val="top"/>
          </w:tcPr>
          <w:p>
            <w:pPr>
              <w:spacing w:after="0" w:before="0"/>
            </w:pPr>
            <w:r>
              <w:rPr>
                <w:rFonts w:ascii="Aptos" w:hAnsi="Aptos"/>
                <w:sz w:val="17"/>
              </w:rPr>
              <w:t>Solo análisis interno; no aparece como recomendación.</w:t>
            </w:r>
          </w:p>
        </w:tc>
      </w:tr>
      <w:tr>
        <w:tc>
          <w:tcPr>
            <w:tcW w:type="dxa" w:w="2381"/>
            <w:vAlign w:val="top"/>
          </w:tcPr>
          <w:p>
            <w:pPr>
              <w:spacing w:after="0" w:before="0"/>
            </w:pPr>
            <w:r>
              <w:rPr>
                <w:rFonts w:ascii="Aptos" w:hAnsi="Aptos"/>
                <w:sz w:val="17"/>
              </w:rPr>
              <w:t>En revisión</w:t>
            </w:r>
          </w:p>
        </w:tc>
        <w:tc>
          <w:tcPr>
            <w:tcW w:type="dxa" w:w="8220"/>
            <w:vAlign w:val="top"/>
          </w:tcPr>
          <w:p>
            <w:pPr>
              <w:spacing w:after="0" w:before="0"/>
            </w:pPr>
            <w:r>
              <w:rPr>
                <w:rFonts w:ascii="Aptos" w:hAnsi="Aptos"/>
                <w:sz w:val="17"/>
              </w:rPr>
              <w:t>Puede compararse, pero no seleccionarse automáticamente.</w:t>
            </w:r>
          </w:p>
        </w:tc>
      </w:tr>
      <w:tr>
        <w:tc>
          <w:tcPr>
            <w:tcW w:type="dxa" w:w="2381"/>
            <w:vAlign w:val="top"/>
          </w:tcPr>
          <w:p>
            <w:pPr>
              <w:spacing w:after="0" w:before="0"/>
            </w:pPr>
            <w:r>
              <w:rPr>
                <w:rFonts w:ascii="Aptos" w:hAnsi="Aptos"/>
                <w:sz w:val="17"/>
              </w:rPr>
              <w:t>Aprobada</w:t>
            </w:r>
          </w:p>
        </w:tc>
        <w:tc>
          <w:tcPr>
            <w:tcW w:type="dxa" w:w="8220"/>
            <w:vAlign w:val="top"/>
          </w:tcPr>
          <w:p>
            <w:pPr>
              <w:spacing w:after="0" w:before="0"/>
            </w:pPr>
            <w:r>
              <w:rPr>
                <w:rFonts w:ascii="Aptos" w:hAnsi="Aptos"/>
                <w:sz w:val="17"/>
              </w:rPr>
              <w:t>Seleccionable en proyectos dentro de su dominio.</w:t>
            </w:r>
          </w:p>
        </w:tc>
      </w:tr>
      <w:tr>
        <w:tc>
          <w:tcPr>
            <w:tcW w:type="dxa" w:w="2381"/>
            <w:vAlign w:val="top"/>
          </w:tcPr>
          <w:p>
            <w:pPr>
              <w:spacing w:after="0" w:before="0"/>
            </w:pPr>
            <w:r>
              <w:rPr>
                <w:rFonts w:ascii="Aptos" w:hAnsi="Aptos"/>
                <w:sz w:val="17"/>
              </w:rPr>
              <w:t>Aprobada con condiciones</w:t>
            </w:r>
          </w:p>
        </w:tc>
        <w:tc>
          <w:tcPr>
            <w:tcW w:type="dxa" w:w="8220"/>
            <w:vAlign w:val="top"/>
          </w:tcPr>
          <w:p>
            <w:pPr>
              <w:spacing w:after="0" w:before="0"/>
            </w:pPr>
            <w:r>
              <w:rPr>
                <w:rFonts w:ascii="Aptos" w:hAnsi="Aptos"/>
                <w:sz w:val="17"/>
              </w:rPr>
              <w:t>Seleccionable únicamente si se cumplen restricciones explícitas.</w:t>
            </w:r>
          </w:p>
        </w:tc>
      </w:tr>
      <w:tr>
        <w:tc>
          <w:tcPr>
            <w:tcW w:type="dxa" w:w="2381"/>
            <w:vAlign w:val="top"/>
          </w:tcPr>
          <w:p>
            <w:pPr>
              <w:spacing w:after="0" w:before="0"/>
            </w:pPr>
            <w:r>
              <w:rPr>
                <w:rFonts w:ascii="Aptos" w:hAnsi="Aptos"/>
                <w:sz w:val="17"/>
              </w:rPr>
              <w:t>No disponible temporalmente</w:t>
            </w:r>
          </w:p>
        </w:tc>
        <w:tc>
          <w:tcPr>
            <w:tcW w:type="dxa" w:w="8220"/>
            <w:vAlign w:val="top"/>
          </w:tcPr>
          <w:p>
            <w:pPr>
              <w:spacing w:after="0" w:before="0"/>
            </w:pPr>
            <w:r>
              <w:rPr>
                <w:rFonts w:ascii="Aptos" w:hAnsi="Aptos"/>
                <w:sz w:val="17"/>
              </w:rPr>
              <w:t>Se conserva para histórico; no se propone en nuevas ofertas.</w:t>
            </w:r>
          </w:p>
        </w:tc>
      </w:tr>
      <w:tr>
        <w:tc>
          <w:tcPr>
            <w:tcW w:type="dxa" w:w="2381"/>
            <w:vAlign w:val="top"/>
          </w:tcPr>
          <w:p>
            <w:pPr>
              <w:spacing w:after="0" w:before="0"/>
            </w:pPr>
            <w:r>
              <w:rPr>
                <w:rFonts w:ascii="Aptos" w:hAnsi="Aptos"/>
                <w:sz w:val="17"/>
              </w:rPr>
              <w:t>Obsoleta</w:t>
            </w:r>
          </w:p>
        </w:tc>
        <w:tc>
          <w:tcPr>
            <w:tcW w:type="dxa" w:w="8220"/>
            <w:vAlign w:val="top"/>
          </w:tcPr>
          <w:p>
            <w:pPr>
              <w:spacing w:after="0" w:before="0"/>
            </w:pPr>
            <w:r>
              <w:rPr>
                <w:rFonts w:ascii="Aptos" w:hAnsi="Aptos"/>
                <w:sz w:val="17"/>
              </w:rPr>
              <w:t>No se propone; proyectos existentes mantienen la versión congelada.</w:t>
            </w:r>
          </w:p>
        </w:tc>
      </w:tr>
      <w:tr>
        <w:tc>
          <w:tcPr>
            <w:tcW w:type="dxa" w:w="2381"/>
            <w:vAlign w:val="top"/>
          </w:tcPr>
          <w:p>
            <w:pPr>
              <w:spacing w:after="0" w:before="0"/>
            </w:pPr>
            <w:r>
              <w:rPr>
                <w:rFonts w:ascii="Aptos" w:hAnsi="Aptos"/>
                <w:sz w:val="17"/>
              </w:rPr>
              <w:t>Bloqueada</w:t>
            </w:r>
          </w:p>
        </w:tc>
        <w:tc>
          <w:tcPr>
            <w:tcW w:type="dxa" w:w="8220"/>
            <w:vAlign w:val="top"/>
          </w:tcPr>
          <w:p>
            <w:pPr>
              <w:spacing w:after="0" w:before="0"/>
            </w:pPr>
            <w:r>
              <w:rPr>
                <w:rFonts w:ascii="Aptos" w:hAnsi="Aptos"/>
                <w:sz w:val="17"/>
              </w:rPr>
              <w:t>No utilizable por no conformidad, fallo, cambio normativo o proveedor no aprobado.</w:t>
            </w:r>
          </w:p>
        </w:tc>
      </w:tr>
    </w:tbl>
    <w:p>
      <w:pPr>
        <w:pStyle w:val="Heading1"/>
      </w:pPr>
      <w:r>
        <w:rPr>
          <w:rFonts w:ascii="Aptos" w:hAnsi="Aptos"/>
        </w:rPr>
        <w:t>40. Motor de selección automática de tipo de unión</w:t>
      </w:r>
    </w:p>
    <w:p>
      <w:r>
        <w:rPr>
          <w:rFonts w:ascii="Aptos" w:hAnsi="Aptos"/>
        </w:rPr>
        <w:t>La selección se realizará en dos etapas: filtrado duro y ranking. El filtrado eliminará cualquier variante incompatible. El ranking ordenará las restantes, pero nunca compensará un incumplimiento estructural, normativo, de fabricación, montaje o durabilidad mediante un menor coste.</w:t>
      </w:r>
    </w:p>
    <w:p>
      <w:pPr>
        <w:pStyle w:val="Heading2"/>
      </w:pPr>
      <w:r>
        <w:rPr>
          <w:rFonts w:ascii="Aptos" w:hAnsi="Aptos"/>
        </w:rPr>
        <w:t>40.1 Entradas mínimas</w:t>
      </w:r>
    </w:p>
    <w:p>
      <w:pPr>
        <w:pStyle w:val="ListBullet"/>
      </w:pPr>
      <w:r>
        <w:rPr>
          <w:rFonts w:ascii="Aptos" w:hAnsi="Aptos"/>
        </w:rPr>
        <w:t>Material y producto de cada tramo; geometría, diámetro/caras, espesor, conicidad y longitud.</w:t>
      </w:r>
    </w:p>
    <w:p>
      <w:pPr>
        <w:pStyle w:val="ListBullet"/>
      </w:pPr>
      <w:r>
        <w:rPr>
          <w:rFonts w:ascii="Aptos" w:hAnsi="Aptos"/>
        </w:rPr>
        <w:t>Vector de esfuerzos y rigidez requerida para todas las combinaciones gobernantes.</w:t>
      </w:r>
    </w:p>
    <w:p>
      <w:pPr>
        <w:pStyle w:val="ListBullet"/>
      </w:pPr>
      <w:r>
        <w:rPr>
          <w:rFonts w:ascii="Aptos" w:hAnsi="Aptos"/>
        </w:rPr>
        <w:t>Altura y cota de la junta; vida útil, fatiga, vibración y ambiente.</w:t>
      </w:r>
    </w:p>
    <w:p>
      <w:pPr>
        <w:pStyle w:val="ListBullet"/>
      </w:pPr>
      <w:r>
        <w:rPr>
          <w:rFonts w:ascii="Aptos" w:hAnsi="Aptos"/>
        </w:rPr>
        <w:t>Necesidad de desmontaje, inspección, sustitución o abatimiento.</w:t>
      </w:r>
    </w:p>
    <w:p>
      <w:pPr>
        <w:pStyle w:val="ListBullet"/>
      </w:pPr>
      <w:r>
        <w:rPr>
          <w:rFonts w:ascii="Aptos" w:hAnsi="Aptos"/>
        </w:rPr>
        <w:t>Acceso interior/exterior, herramientas, personal y medios de elevación disponibles.</w:t>
      </w:r>
    </w:p>
    <w:p>
      <w:pPr>
        <w:pStyle w:val="ListBullet"/>
      </w:pPr>
      <w:r>
        <w:rPr>
          <w:rFonts w:ascii="Aptos" w:hAnsi="Aptos"/>
        </w:rPr>
        <w:t>Límites de transporte, galvanizado, fabricación, peso por pieza y montaje.</w:t>
      </w:r>
    </w:p>
    <w:p>
      <w:pPr>
        <w:pStyle w:val="ListBullet"/>
      </w:pPr>
      <w:r>
        <w:rPr>
          <w:rFonts w:ascii="Aptos" w:hAnsi="Aptos"/>
        </w:rPr>
        <w:t>Requisitos estéticos: junta visible/oculta, continuidad de caras y diámetro exterior.</w:t>
      </w:r>
    </w:p>
    <w:p>
      <w:pPr>
        <w:pStyle w:val="ListBullet"/>
      </w:pPr>
      <w:r>
        <w:rPr>
          <w:rFonts w:ascii="Aptos" w:hAnsi="Aptos"/>
        </w:rPr>
        <w:t>País de proyecto, proveedores permitidos, plazo, cantidad y moneda.</w:t>
      </w:r>
    </w:p>
    <w:p>
      <w:pPr>
        <w:pStyle w:val="ListBullet"/>
      </w:pPr>
      <w:r>
        <w:rPr>
          <w:rFonts w:ascii="Aptos" w:hAnsi="Aptos"/>
        </w:rPr>
        <w:t>Objetivo de coste, peso, CO₂, riesgo, rapidez y mantenimiento.</w:t>
      </w:r>
    </w:p>
    <w:p>
      <w:pPr>
        <w:pStyle w:val="Heading2"/>
      </w:pPr>
      <w:r>
        <w:rPr>
          <w:rFonts w:ascii="Aptos" w:hAnsi="Aptos"/>
        </w:rPr>
        <w:t>40.2 Filtros duros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154"/>
            <w:shd w:fill="D9E2F3"/>
            <w:vAlign w:val="center"/>
          </w:tcPr>
          <w:p>
            <w:pPr>
              <w:spacing w:after="0" w:before="0"/>
            </w:pPr>
            <w:r>
              <w:rPr>
                <w:rFonts w:ascii="Aptos" w:hAnsi="Aptos"/>
                <w:b/>
                <w:sz w:val="17"/>
              </w:rPr>
              <w:t>Filtro</w:t>
            </w:r>
          </w:p>
        </w:tc>
        <w:tc>
          <w:tcPr>
            <w:tcW w:type="dxa" w:w="8391"/>
            <w:shd w:fill="D9E2F3"/>
            <w:vAlign w:val="center"/>
          </w:tcPr>
          <w:p>
            <w:pPr>
              <w:spacing w:after="0" w:before="0"/>
            </w:pPr>
            <w:r>
              <w:rPr>
                <w:rFonts w:ascii="Aptos" w:hAnsi="Aptos"/>
                <w:b/>
                <w:sz w:val="17"/>
              </w:rPr>
              <w:t>Regla bloqueante</w:t>
            </w:r>
          </w:p>
        </w:tc>
      </w:tr>
      <w:tr>
        <w:tc>
          <w:tcPr>
            <w:tcW w:type="dxa" w:w="2154"/>
            <w:vAlign w:val="top"/>
          </w:tcPr>
          <w:p>
            <w:pPr>
              <w:spacing w:after="0" w:before="0"/>
            </w:pPr>
            <w:r>
              <w:rPr>
                <w:rFonts w:ascii="Aptos" w:hAnsi="Aptos"/>
                <w:sz w:val="17"/>
              </w:rPr>
              <w:t>Dominio geométrico</w:t>
            </w:r>
          </w:p>
        </w:tc>
        <w:tc>
          <w:tcPr>
            <w:tcW w:type="dxa" w:w="8391"/>
            <w:vAlign w:val="top"/>
          </w:tcPr>
          <w:p>
            <w:pPr>
              <w:spacing w:after="0" w:before="0"/>
            </w:pPr>
            <w:r>
              <w:rPr>
                <w:rFonts w:ascii="Aptos" w:hAnsi="Aptos"/>
                <w:sz w:val="17"/>
              </w:rPr>
              <w:t>La geometría completa debe estar dentro del rango publicado; no extrapolar capacidades.</w:t>
            </w:r>
          </w:p>
        </w:tc>
      </w:tr>
      <w:tr>
        <w:tc>
          <w:tcPr>
            <w:tcW w:type="dxa" w:w="2154"/>
            <w:vAlign w:val="top"/>
          </w:tcPr>
          <w:p>
            <w:pPr>
              <w:spacing w:after="0" w:before="0"/>
            </w:pPr>
            <w:r>
              <w:rPr>
                <w:rFonts w:ascii="Aptos" w:hAnsi="Aptos"/>
                <w:sz w:val="17"/>
              </w:rPr>
              <w:t>Material</w:t>
            </w:r>
          </w:p>
        </w:tc>
        <w:tc>
          <w:tcPr>
            <w:tcW w:type="dxa" w:w="8391"/>
            <w:vAlign w:val="top"/>
          </w:tcPr>
          <w:p>
            <w:pPr>
              <w:spacing w:after="0" w:before="0"/>
            </w:pPr>
            <w:r>
              <w:rPr>
                <w:rFonts w:ascii="Aptos" w:hAnsi="Aptos"/>
                <w:sz w:val="17"/>
              </w:rPr>
              <w:t>Materiales, temples, calidades y recubrimientos deben ser compatibles.</w:t>
            </w:r>
          </w:p>
        </w:tc>
      </w:tr>
      <w:tr>
        <w:tc>
          <w:tcPr>
            <w:tcW w:type="dxa" w:w="2154"/>
            <w:vAlign w:val="top"/>
          </w:tcPr>
          <w:p>
            <w:pPr>
              <w:spacing w:after="0" w:before="0"/>
            </w:pPr>
            <w:r>
              <w:rPr>
                <w:rFonts w:ascii="Aptos" w:hAnsi="Aptos"/>
                <w:sz w:val="17"/>
              </w:rPr>
              <w:t>Capacidad</w:t>
            </w:r>
          </w:p>
        </w:tc>
        <w:tc>
          <w:tcPr>
            <w:tcW w:type="dxa" w:w="8391"/>
            <w:vAlign w:val="top"/>
          </w:tcPr>
          <w:p>
            <w:pPr>
              <w:spacing w:after="0" w:before="0"/>
            </w:pPr>
            <w:r>
              <w:rPr>
                <w:rFonts w:ascii="Aptos" w:hAnsi="Aptos"/>
                <w:sz w:val="17"/>
              </w:rPr>
              <w:t>Todas las verificaciones y escenarios robustos deben cumplir el límite de utilización.</w:t>
            </w:r>
          </w:p>
        </w:tc>
      </w:tr>
      <w:tr>
        <w:tc>
          <w:tcPr>
            <w:tcW w:type="dxa" w:w="2154"/>
            <w:vAlign w:val="top"/>
          </w:tcPr>
          <w:p>
            <w:pPr>
              <w:spacing w:after="0" w:before="0"/>
            </w:pPr>
            <w:r>
              <w:rPr>
                <w:rFonts w:ascii="Aptos" w:hAnsi="Aptos"/>
                <w:sz w:val="17"/>
              </w:rPr>
              <w:t>Rigidez</w:t>
            </w:r>
          </w:p>
        </w:tc>
        <w:tc>
          <w:tcPr>
            <w:tcW w:type="dxa" w:w="8391"/>
            <w:vAlign w:val="top"/>
          </w:tcPr>
          <w:p>
            <w:pPr>
              <w:spacing w:after="0" w:before="0"/>
            </w:pPr>
            <w:r>
              <w:rPr>
                <w:rFonts w:ascii="Aptos" w:hAnsi="Aptos"/>
                <w:sz w:val="17"/>
              </w:rPr>
              <w:t>La rigidez de la variante debe satisfacer el modelo global y los límites de deformación/frecuencia.</w:t>
            </w:r>
          </w:p>
        </w:tc>
      </w:tr>
      <w:tr>
        <w:tc>
          <w:tcPr>
            <w:tcW w:type="dxa" w:w="2154"/>
            <w:vAlign w:val="top"/>
          </w:tcPr>
          <w:p>
            <w:pPr>
              <w:spacing w:after="0" w:before="0"/>
            </w:pPr>
            <w:r>
              <w:rPr>
                <w:rFonts w:ascii="Aptos" w:hAnsi="Aptos"/>
                <w:sz w:val="17"/>
              </w:rPr>
              <w:t>Fatiga</w:t>
            </w:r>
          </w:p>
        </w:tc>
        <w:tc>
          <w:tcPr>
            <w:tcW w:type="dxa" w:w="8391"/>
            <w:vAlign w:val="top"/>
          </w:tcPr>
          <w:p>
            <w:pPr>
              <w:spacing w:after="0" w:before="0"/>
            </w:pPr>
            <w:r>
              <w:rPr>
                <w:rFonts w:ascii="Aptos" w:hAnsi="Aptos"/>
                <w:sz w:val="17"/>
              </w:rPr>
              <w:t>Detalle y categoría validados para los ciclos del proyecto.</w:t>
            </w:r>
          </w:p>
        </w:tc>
      </w:tr>
      <w:tr>
        <w:tc>
          <w:tcPr>
            <w:tcW w:type="dxa" w:w="2154"/>
            <w:vAlign w:val="top"/>
          </w:tcPr>
          <w:p>
            <w:pPr>
              <w:spacing w:after="0" w:before="0"/>
            </w:pPr>
            <w:r>
              <w:rPr>
                <w:rFonts w:ascii="Aptos" w:hAnsi="Aptos"/>
                <w:sz w:val="17"/>
              </w:rPr>
              <w:t>Montaje</w:t>
            </w:r>
          </w:p>
        </w:tc>
        <w:tc>
          <w:tcPr>
            <w:tcW w:type="dxa" w:w="8391"/>
            <w:vAlign w:val="top"/>
          </w:tcPr>
          <w:p>
            <w:pPr>
              <w:spacing w:after="0" w:before="0"/>
            </w:pPr>
            <w:r>
              <w:rPr>
                <w:rFonts w:ascii="Aptos" w:hAnsi="Aptos"/>
                <w:sz w:val="17"/>
              </w:rPr>
              <w:t>Acceso, herramientas, fuerza/par, secuencia, seguridad y espacio deben ser viables.</w:t>
            </w:r>
          </w:p>
        </w:tc>
      </w:tr>
      <w:tr>
        <w:tc>
          <w:tcPr>
            <w:tcW w:type="dxa" w:w="2154"/>
            <w:vAlign w:val="top"/>
          </w:tcPr>
          <w:p>
            <w:pPr>
              <w:spacing w:after="0" w:before="0"/>
            </w:pPr>
            <w:r>
              <w:rPr>
                <w:rFonts w:ascii="Aptos" w:hAnsi="Aptos"/>
                <w:sz w:val="17"/>
              </w:rPr>
              <w:t>Durabilidad</w:t>
            </w:r>
          </w:p>
        </w:tc>
        <w:tc>
          <w:tcPr>
            <w:tcW w:type="dxa" w:w="8391"/>
            <w:vAlign w:val="top"/>
          </w:tcPr>
          <w:p>
            <w:pPr>
              <w:spacing w:after="0" w:before="0"/>
            </w:pPr>
            <w:r>
              <w:rPr>
                <w:rFonts w:ascii="Aptos" w:hAnsi="Aptos"/>
                <w:sz w:val="17"/>
              </w:rPr>
              <w:t>Ambiente, drenaje, sellado, corrosión y mantenimiento resueltos.</w:t>
            </w:r>
          </w:p>
        </w:tc>
      </w:tr>
      <w:tr>
        <w:tc>
          <w:tcPr>
            <w:tcW w:type="dxa" w:w="2154"/>
            <w:vAlign w:val="top"/>
          </w:tcPr>
          <w:p>
            <w:pPr>
              <w:spacing w:after="0" w:before="0"/>
            </w:pPr>
            <w:r>
              <w:rPr>
                <w:rFonts w:ascii="Aptos" w:hAnsi="Aptos"/>
                <w:sz w:val="17"/>
              </w:rPr>
              <w:t>Logística</w:t>
            </w:r>
          </w:p>
        </w:tc>
        <w:tc>
          <w:tcPr>
            <w:tcW w:type="dxa" w:w="8391"/>
            <w:vAlign w:val="top"/>
          </w:tcPr>
          <w:p>
            <w:pPr>
              <w:spacing w:after="0" w:before="0"/>
            </w:pPr>
            <w:r>
              <w:rPr>
                <w:rFonts w:ascii="Aptos" w:hAnsi="Aptos"/>
                <w:sz w:val="17"/>
              </w:rPr>
              <w:t>Dimensiones, masas y equipos dentro de límites reales.</w:t>
            </w:r>
          </w:p>
        </w:tc>
      </w:tr>
      <w:tr>
        <w:tc>
          <w:tcPr>
            <w:tcW w:type="dxa" w:w="2154"/>
            <w:vAlign w:val="top"/>
          </w:tcPr>
          <w:p>
            <w:pPr>
              <w:spacing w:after="0" w:before="0"/>
            </w:pPr>
            <w:r>
              <w:rPr>
                <w:rFonts w:ascii="Aptos" w:hAnsi="Aptos"/>
                <w:sz w:val="17"/>
              </w:rPr>
              <w:t>Normativa</w:t>
            </w:r>
          </w:p>
        </w:tc>
        <w:tc>
          <w:tcPr>
            <w:tcW w:type="dxa" w:w="8391"/>
            <w:vAlign w:val="top"/>
          </w:tcPr>
          <w:p>
            <w:pPr>
              <w:spacing w:after="0" w:before="0"/>
            </w:pPr>
            <w:r>
              <w:rPr>
                <w:rFonts w:ascii="Aptos" w:hAnsi="Aptos"/>
                <w:sz w:val="17"/>
              </w:rPr>
              <w:t>Ruta normativa y documentación válidas para el país y uso.</w:t>
            </w:r>
          </w:p>
        </w:tc>
      </w:tr>
      <w:tr>
        <w:tc>
          <w:tcPr>
            <w:tcW w:type="dxa" w:w="2154"/>
            <w:vAlign w:val="top"/>
          </w:tcPr>
          <w:p>
            <w:pPr>
              <w:spacing w:after="0" w:before="0"/>
            </w:pPr>
            <w:r>
              <w:rPr>
                <w:rFonts w:ascii="Aptos" w:hAnsi="Aptos"/>
                <w:sz w:val="17"/>
              </w:rPr>
              <w:t>Comercial</w:t>
            </w:r>
          </w:p>
        </w:tc>
        <w:tc>
          <w:tcPr>
            <w:tcW w:type="dxa" w:w="8391"/>
            <w:vAlign w:val="top"/>
          </w:tcPr>
          <w:p>
            <w:pPr>
              <w:spacing w:after="0" w:before="0"/>
            </w:pPr>
            <w:r>
              <w:rPr>
                <w:rFonts w:ascii="Aptos" w:hAnsi="Aptos"/>
                <w:sz w:val="17"/>
              </w:rPr>
              <w:t>Proveedor aprobado, producto vigente y plazo compatible.</w:t>
            </w:r>
          </w:p>
        </w:tc>
      </w:tr>
      <w:tr>
        <w:tc>
          <w:tcPr>
            <w:tcW w:type="dxa" w:w="2154"/>
            <w:vAlign w:val="top"/>
          </w:tcPr>
          <w:p>
            <w:pPr>
              <w:spacing w:after="0" w:before="0"/>
            </w:pPr>
            <w:r>
              <w:rPr>
                <w:rFonts w:ascii="Aptos" w:hAnsi="Aptos"/>
                <w:sz w:val="17"/>
              </w:rPr>
              <w:t>Evidencia</w:t>
            </w:r>
          </w:p>
        </w:tc>
        <w:tc>
          <w:tcPr>
            <w:tcW w:type="dxa" w:w="8391"/>
            <w:vAlign w:val="top"/>
          </w:tcPr>
          <w:p>
            <w:pPr>
              <w:spacing w:after="0" w:before="0"/>
            </w:pPr>
            <w:r>
              <w:rPr>
                <w:rFonts w:ascii="Aptos" w:hAnsi="Aptos"/>
                <w:sz w:val="17"/>
              </w:rPr>
              <w:t>Nivel de validación mínimo alcanzado según criticidad.</w:t>
            </w:r>
          </w:p>
        </w:tc>
      </w:tr>
    </w:tbl>
    <w:p>
      <w:pPr>
        <w:pStyle w:val="Heading2"/>
      </w:pPr>
      <w:r>
        <w:rPr>
          <w:rFonts w:ascii="Aptos" w:hAnsi="Aptos"/>
        </w:rPr>
        <w:t>40.3 Función de ranking</w:t>
      </w:r>
    </w:p>
    <w:p>
      <w:r>
        <w:rPr>
          <w:rFonts w:ascii="Aptos" w:hAnsi="Aptos"/>
        </w:rPr>
        <w:t>Las variantes válidas se puntuarán mediante una función normalizada y explicable. Los pesos serán configurables por proyecto y quedarán congelados en la revisión. Se mostrará tanto la puntuación total como cada contribución; no se ocultará una penalización mediante un único índice.</w:t>
      </w:r>
    </w:p>
    <w:p>
      <w:r>
        <w:rPr>
          <w:rFonts w:ascii="Aptos" w:hAnsi="Aptos"/>
        </w:rPr>
        <w:t>Score = wC·Cnorm + wW·Wnorm + wCO2·CO2norm + wM·Mnorm + wR·Rnorm + wL·Lnorm + wD·Dnorm</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1701"/>
            <w:shd w:fill="D9E2F3"/>
            <w:vAlign w:val="center"/>
          </w:tcPr>
          <w:p>
            <w:pPr>
              <w:spacing w:after="0" w:before="0"/>
            </w:pPr>
            <w:r>
              <w:rPr>
                <w:rFonts w:ascii="Aptos" w:hAnsi="Aptos"/>
                <w:b/>
                <w:sz w:val="17"/>
              </w:rPr>
              <w:t>Término</w:t>
            </w:r>
          </w:p>
        </w:tc>
        <w:tc>
          <w:tcPr>
            <w:tcW w:type="dxa" w:w="8787"/>
            <w:shd w:fill="D9E2F3"/>
            <w:vAlign w:val="center"/>
          </w:tcPr>
          <w:p>
            <w:pPr>
              <w:spacing w:after="0" w:before="0"/>
            </w:pPr>
            <w:r>
              <w:rPr>
                <w:rFonts w:ascii="Aptos" w:hAnsi="Aptos"/>
                <w:b/>
                <w:sz w:val="17"/>
              </w:rPr>
              <w:t>Interpretación</w:t>
            </w:r>
          </w:p>
        </w:tc>
      </w:tr>
      <w:tr>
        <w:tc>
          <w:tcPr>
            <w:tcW w:type="dxa" w:w="1701"/>
            <w:vAlign w:val="top"/>
          </w:tcPr>
          <w:p>
            <w:pPr>
              <w:spacing w:after="0" w:before="0"/>
            </w:pPr>
            <w:r>
              <w:rPr>
                <w:rFonts w:ascii="Aptos" w:hAnsi="Aptos"/>
                <w:sz w:val="17"/>
              </w:rPr>
              <w:t>Cnorm</w:t>
            </w:r>
          </w:p>
        </w:tc>
        <w:tc>
          <w:tcPr>
            <w:tcW w:type="dxa" w:w="8787"/>
            <w:vAlign w:val="top"/>
          </w:tcPr>
          <w:p>
            <w:pPr>
              <w:spacing w:after="0" w:before="0"/>
            </w:pPr>
            <w:r>
              <w:rPr>
                <w:rFonts w:ascii="Aptos" w:hAnsi="Aptos"/>
                <w:sz w:val="17"/>
              </w:rPr>
              <w:t>Coste total instalado y de ciclo de vida normalizado.</w:t>
            </w:r>
          </w:p>
        </w:tc>
      </w:tr>
      <w:tr>
        <w:tc>
          <w:tcPr>
            <w:tcW w:type="dxa" w:w="1701"/>
            <w:vAlign w:val="top"/>
          </w:tcPr>
          <w:p>
            <w:pPr>
              <w:spacing w:after="0" w:before="0"/>
            </w:pPr>
            <w:r>
              <w:rPr>
                <w:rFonts w:ascii="Aptos" w:hAnsi="Aptos"/>
                <w:sz w:val="17"/>
              </w:rPr>
              <w:t>Wnorm</w:t>
            </w:r>
          </w:p>
        </w:tc>
        <w:tc>
          <w:tcPr>
            <w:tcW w:type="dxa" w:w="8787"/>
            <w:vAlign w:val="top"/>
          </w:tcPr>
          <w:p>
            <w:pPr>
              <w:spacing w:after="0" w:before="0"/>
            </w:pPr>
            <w:r>
              <w:rPr>
                <w:rFonts w:ascii="Aptos" w:hAnsi="Aptos"/>
                <w:sz w:val="17"/>
              </w:rPr>
              <w:t>Masa adicional y penalización de manipulación.</w:t>
            </w:r>
          </w:p>
        </w:tc>
      </w:tr>
      <w:tr>
        <w:tc>
          <w:tcPr>
            <w:tcW w:type="dxa" w:w="1701"/>
            <w:vAlign w:val="top"/>
          </w:tcPr>
          <w:p>
            <w:pPr>
              <w:spacing w:after="0" w:before="0"/>
            </w:pPr>
            <w:r>
              <w:rPr>
                <w:rFonts w:ascii="Aptos" w:hAnsi="Aptos"/>
                <w:sz w:val="17"/>
              </w:rPr>
              <w:t>CO2norm</w:t>
            </w:r>
          </w:p>
        </w:tc>
        <w:tc>
          <w:tcPr>
            <w:tcW w:type="dxa" w:w="8787"/>
            <w:vAlign w:val="top"/>
          </w:tcPr>
          <w:p>
            <w:pPr>
              <w:spacing w:after="0" w:before="0"/>
            </w:pPr>
            <w:r>
              <w:rPr>
                <w:rFonts w:ascii="Aptos" w:hAnsi="Aptos"/>
                <w:sz w:val="17"/>
              </w:rPr>
              <w:t>CO₂ incorporado y de montaje/transporte.</w:t>
            </w:r>
          </w:p>
        </w:tc>
      </w:tr>
      <w:tr>
        <w:tc>
          <w:tcPr>
            <w:tcW w:type="dxa" w:w="1701"/>
            <w:vAlign w:val="top"/>
          </w:tcPr>
          <w:p>
            <w:pPr>
              <w:spacing w:after="0" w:before="0"/>
            </w:pPr>
            <w:r>
              <w:rPr>
                <w:rFonts w:ascii="Aptos" w:hAnsi="Aptos"/>
                <w:sz w:val="17"/>
              </w:rPr>
              <w:t>Mnorm</w:t>
            </w:r>
          </w:p>
        </w:tc>
        <w:tc>
          <w:tcPr>
            <w:tcW w:type="dxa" w:w="8787"/>
            <w:vAlign w:val="top"/>
          </w:tcPr>
          <w:p>
            <w:pPr>
              <w:spacing w:after="0" w:before="0"/>
            </w:pPr>
            <w:r>
              <w:rPr>
                <w:rFonts w:ascii="Aptos" w:hAnsi="Aptos"/>
                <w:sz w:val="17"/>
              </w:rPr>
              <w:t>Complejidad y tiempo de montaje.</w:t>
            </w:r>
          </w:p>
        </w:tc>
      </w:tr>
      <w:tr>
        <w:tc>
          <w:tcPr>
            <w:tcW w:type="dxa" w:w="1701"/>
            <w:vAlign w:val="top"/>
          </w:tcPr>
          <w:p>
            <w:pPr>
              <w:spacing w:after="0" w:before="0"/>
            </w:pPr>
            <w:r>
              <w:rPr>
                <w:rFonts w:ascii="Aptos" w:hAnsi="Aptos"/>
                <w:sz w:val="17"/>
              </w:rPr>
              <w:t>Rnorm</w:t>
            </w:r>
          </w:p>
        </w:tc>
        <w:tc>
          <w:tcPr>
            <w:tcW w:type="dxa" w:w="8787"/>
            <w:vAlign w:val="top"/>
          </w:tcPr>
          <w:p>
            <w:pPr>
              <w:spacing w:after="0" w:before="0"/>
            </w:pPr>
            <w:r>
              <w:rPr>
                <w:rFonts w:ascii="Aptos" w:hAnsi="Aptos"/>
                <w:sz w:val="17"/>
              </w:rPr>
              <w:t>Riesgo técnico: sensibilidad, fatiga, tolerancias y evidencia.</w:t>
            </w:r>
          </w:p>
        </w:tc>
      </w:tr>
      <w:tr>
        <w:tc>
          <w:tcPr>
            <w:tcW w:type="dxa" w:w="1701"/>
            <w:vAlign w:val="top"/>
          </w:tcPr>
          <w:p>
            <w:pPr>
              <w:spacing w:after="0" w:before="0"/>
            </w:pPr>
            <w:r>
              <w:rPr>
                <w:rFonts w:ascii="Aptos" w:hAnsi="Aptos"/>
                <w:sz w:val="17"/>
              </w:rPr>
              <w:t>Lnorm</w:t>
            </w:r>
          </w:p>
        </w:tc>
        <w:tc>
          <w:tcPr>
            <w:tcW w:type="dxa" w:w="8787"/>
            <w:vAlign w:val="top"/>
          </w:tcPr>
          <w:p>
            <w:pPr>
              <w:spacing w:after="0" w:before="0"/>
            </w:pPr>
            <w:r>
              <w:rPr>
                <w:rFonts w:ascii="Aptos" w:hAnsi="Aptos"/>
                <w:sz w:val="17"/>
              </w:rPr>
              <w:t>Riesgo logístico y plazo de suministro.</w:t>
            </w:r>
          </w:p>
        </w:tc>
      </w:tr>
      <w:tr>
        <w:tc>
          <w:tcPr>
            <w:tcW w:type="dxa" w:w="1701"/>
            <w:vAlign w:val="top"/>
          </w:tcPr>
          <w:p>
            <w:pPr>
              <w:spacing w:after="0" w:before="0"/>
            </w:pPr>
            <w:r>
              <w:rPr>
                <w:rFonts w:ascii="Aptos" w:hAnsi="Aptos"/>
                <w:sz w:val="17"/>
              </w:rPr>
              <w:t>Dnorm</w:t>
            </w:r>
          </w:p>
        </w:tc>
        <w:tc>
          <w:tcPr>
            <w:tcW w:type="dxa" w:w="8787"/>
            <w:vAlign w:val="top"/>
          </w:tcPr>
          <w:p>
            <w:pPr>
              <w:spacing w:after="0" w:before="0"/>
            </w:pPr>
            <w:r>
              <w:rPr>
                <w:rFonts w:ascii="Aptos" w:hAnsi="Aptos"/>
                <w:sz w:val="17"/>
              </w:rPr>
              <w:t>Durabilidad, inspeccionabilidad y mantenimiento.</w:t>
            </w:r>
          </w:p>
        </w:tc>
      </w:tr>
    </w:tbl>
    <w:p>
      <w:r>
        <w:rPr>
          <w:rFonts w:ascii="Aptos" w:hAnsi="Aptos"/>
        </w:rPr>
        <w:t>La menor puntuación será preferente. El sistema presentará como mínimo: recomendada, alternativa de menor coste, alternativa de menor riesgo y alternativa desmontable, siempre que existan.</w:t>
      </w:r>
    </w:p>
    <w:p>
      <w:pPr>
        <w:pStyle w:val="Heading1"/>
      </w:pPr>
      <w:r>
        <w:rPr>
          <w:rFonts w:ascii="Aptos" w:hAnsi="Aptos"/>
        </w:rPr>
        <w:t>41. Matriz de recomendación inicial por tipología</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trPr>
        <w:tc>
          <w:tcPr>
            <w:tcW w:type="dxa" w:w="2835"/>
            <w:shd w:fill="D9E2F3"/>
            <w:vAlign w:val="center"/>
          </w:tcPr>
          <w:p>
            <w:pPr>
              <w:spacing w:after="0" w:before="0"/>
            </w:pPr>
            <w:r>
              <w:rPr>
                <w:rFonts w:ascii="Aptos" w:hAnsi="Aptos"/>
                <w:b/>
                <w:sz w:val="17"/>
              </w:rPr>
              <w:t>Condición de proyecto</w:t>
            </w:r>
          </w:p>
        </w:tc>
        <w:tc>
          <w:tcPr>
            <w:tcW w:type="dxa" w:w="2381"/>
            <w:shd w:fill="D9E2F3"/>
            <w:vAlign w:val="center"/>
          </w:tcPr>
          <w:p>
            <w:pPr>
              <w:spacing w:after="0" w:before="0"/>
            </w:pPr>
            <w:r>
              <w:rPr>
                <w:rFonts w:ascii="Aptos" w:hAnsi="Aptos"/>
                <w:b/>
                <w:sz w:val="17"/>
              </w:rPr>
              <w:t>Primera propuesta</w:t>
            </w:r>
          </w:p>
        </w:tc>
        <w:tc>
          <w:tcPr>
            <w:tcW w:type="dxa" w:w="2381"/>
            <w:shd w:fill="D9E2F3"/>
            <w:vAlign w:val="center"/>
          </w:tcPr>
          <w:p>
            <w:pPr>
              <w:spacing w:after="0" w:before="0"/>
            </w:pPr>
            <w:r>
              <w:rPr>
                <w:rFonts w:ascii="Aptos" w:hAnsi="Aptos"/>
                <w:b/>
                <w:sz w:val="17"/>
              </w:rPr>
              <w:t>Segunda propuesta</w:t>
            </w:r>
          </w:p>
        </w:tc>
        <w:tc>
          <w:tcPr>
            <w:tcW w:type="dxa" w:w="2835"/>
            <w:shd w:fill="D9E2F3"/>
            <w:vAlign w:val="center"/>
          </w:tcPr>
          <w:p>
            <w:pPr>
              <w:spacing w:after="0" w:before="0"/>
            </w:pPr>
            <w:r>
              <w:rPr>
                <w:rFonts w:ascii="Aptos" w:hAnsi="Aptos"/>
                <w:b/>
                <w:sz w:val="17"/>
              </w:rPr>
              <w:t>Evitar o exigir justificación</w:t>
            </w:r>
          </w:p>
        </w:tc>
      </w:tr>
      <w:tr>
        <w:tc>
          <w:tcPr>
            <w:tcW w:type="dxa" w:w="2835"/>
            <w:vAlign w:val="top"/>
          </w:tcPr>
          <w:p>
            <w:pPr>
              <w:spacing w:after="0" w:before="0"/>
            </w:pPr>
            <w:r>
              <w:rPr>
                <w:rFonts w:ascii="Aptos" w:hAnsi="Aptos"/>
                <w:sz w:val="17"/>
              </w:rPr>
              <w:t>Acero troncocónico, junta no desmontable, montaje estándar</w:t>
            </w:r>
          </w:p>
        </w:tc>
        <w:tc>
          <w:tcPr>
            <w:tcW w:type="dxa" w:w="2381"/>
            <w:vAlign w:val="top"/>
          </w:tcPr>
          <w:p>
            <w:pPr>
              <w:spacing w:after="0" w:before="0"/>
            </w:pPr>
            <w:r>
              <w:rPr>
                <w:rFonts w:ascii="Aptos" w:hAnsi="Aptos"/>
                <w:sz w:val="17"/>
              </w:rPr>
              <w:t>Telescópica slip-fit</w:t>
            </w:r>
          </w:p>
        </w:tc>
        <w:tc>
          <w:tcPr>
            <w:tcW w:type="dxa" w:w="2381"/>
            <w:vAlign w:val="top"/>
          </w:tcPr>
          <w:p>
            <w:pPr>
              <w:spacing w:after="0" w:before="0"/>
            </w:pPr>
            <w:r>
              <w:rPr>
                <w:rFonts w:ascii="Aptos" w:hAnsi="Aptos"/>
                <w:sz w:val="17"/>
              </w:rPr>
              <w:t>Brida exterior</w:t>
            </w:r>
          </w:p>
        </w:tc>
        <w:tc>
          <w:tcPr>
            <w:tcW w:type="dxa" w:w="2835"/>
            <w:vAlign w:val="top"/>
          </w:tcPr>
          <w:p>
            <w:pPr>
              <w:spacing w:after="0" w:before="0"/>
            </w:pPr>
            <w:r>
              <w:rPr>
                <w:rFonts w:ascii="Aptos" w:hAnsi="Aptos"/>
                <w:sz w:val="17"/>
              </w:rPr>
              <w:t>Soldadura de obra.</w:t>
            </w:r>
          </w:p>
        </w:tc>
      </w:tr>
      <w:tr>
        <w:tc>
          <w:tcPr>
            <w:tcW w:type="dxa" w:w="2835"/>
            <w:vAlign w:val="top"/>
          </w:tcPr>
          <w:p>
            <w:pPr>
              <w:spacing w:after="0" w:before="0"/>
            </w:pPr>
            <w:r>
              <w:rPr>
                <w:rFonts w:ascii="Aptos" w:hAnsi="Aptos"/>
                <w:sz w:val="17"/>
              </w:rPr>
              <w:t>Acero cilíndrico o escalonado</w:t>
            </w:r>
          </w:p>
        </w:tc>
        <w:tc>
          <w:tcPr>
            <w:tcW w:type="dxa" w:w="2381"/>
            <w:vAlign w:val="top"/>
          </w:tcPr>
          <w:p>
            <w:pPr>
              <w:spacing w:after="0" w:before="0"/>
            </w:pPr>
            <w:r>
              <w:rPr>
                <w:rFonts w:ascii="Aptos" w:hAnsi="Aptos"/>
                <w:sz w:val="17"/>
              </w:rPr>
              <w:t>Espiga/socket o manguito interior</w:t>
            </w:r>
          </w:p>
        </w:tc>
        <w:tc>
          <w:tcPr>
            <w:tcW w:type="dxa" w:w="2381"/>
            <w:vAlign w:val="top"/>
          </w:tcPr>
          <w:p>
            <w:pPr>
              <w:spacing w:after="0" w:before="0"/>
            </w:pPr>
            <w:r>
              <w:rPr>
                <w:rFonts w:ascii="Aptos" w:hAnsi="Aptos"/>
                <w:sz w:val="17"/>
              </w:rPr>
              <w:t>Brida exterior</w:t>
            </w:r>
          </w:p>
        </w:tc>
        <w:tc>
          <w:tcPr>
            <w:tcW w:type="dxa" w:w="2835"/>
            <w:vAlign w:val="top"/>
          </w:tcPr>
          <w:p>
            <w:pPr>
              <w:spacing w:after="0" w:before="0"/>
            </w:pPr>
            <w:r>
              <w:rPr>
                <w:rFonts w:ascii="Aptos" w:hAnsi="Aptos"/>
                <w:sz w:val="17"/>
              </w:rPr>
              <w:t>Telescópica cónica sin geometría compatible.</w:t>
            </w:r>
          </w:p>
        </w:tc>
      </w:tr>
      <w:tr>
        <w:tc>
          <w:tcPr>
            <w:tcW w:type="dxa" w:w="2835"/>
            <w:vAlign w:val="top"/>
          </w:tcPr>
          <w:p>
            <w:pPr>
              <w:spacing w:after="0" w:before="0"/>
            </w:pPr>
            <w:r>
              <w:rPr>
                <w:rFonts w:ascii="Aptos" w:hAnsi="Aptos"/>
                <w:sz w:val="17"/>
              </w:rPr>
              <w:t>Acero poligonal troncocónico</w:t>
            </w:r>
          </w:p>
        </w:tc>
        <w:tc>
          <w:tcPr>
            <w:tcW w:type="dxa" w:w="2381"/>
            <w:vAlign w:val="top"/>
          </w:tcPr>
          <w:p>
            <w:pPr>
              <w:spacing w:after="0" w:before="0"/>
            </w:pPr>
            <w:r>
              <w:rPr>
                <w:rFonts w:ascii="Aptos" w:hAnsi="Aptos"/>
                <w:sz w:val="17"/>
              </w:rPr>
              <w:t>Telescópica poligonal validada</w:t>
            </w:r>
          </w:p>
        </w:tc>
        <w:tc>
          <w:tcPr>
            <w:tcW w:type="dxa" w:w="2381"/>
            <w:vAlign w:val="top"/>
          </w:tcPr>
          <w:p>
            <w:pPr>
              <w:spacing w:after="0" w:before="0"/>
            </w:pPr>
            <w:r>
              <w:rPr>
                <w:rFonts w:ascii="Aptos" w:hAnsi="Aptos"/>
                <w:sz w:val="17"/>
              </w:rPr>
              <w:t>Brida exterior/oculta</w:t>
            </w:r>
          </w:p>
        </w:tc>
        <w:tc>
          <w:tcPr>
            <w:tcW w:type="dxa" w:w="2835"/>
            <w:vAlign w:val="top"/>
          </w:tcPr>
          <w:p>
            <w:pPr>
              <w:spacing w:after="0" w:before="0"/>
            </w:pPr>
            <w:r>
              <w:rPr>
                <w:rFonts w:ascii="Aptos" w:hAnsi="Aptos"/>
                <w:sz w:val="17"/>
              </w:rPr>
              <w:t>Solape sin control de alineación de caras.</w:t>
            </w:r>
          </w:p>
        </w:tc>
      </w:tr>
      <w:tr>
        <w:tc>
          <w:tcPr>
            <w:tcW w:type="dxa" w:w="2835"/>
            <w:vAlign w:val="top"/>
          </w:tcPr>
          <w:p>
            <w:pPr>
              <w:spacing w:after="0" w:before="0"/>
            </w:pPr>
            <w:r>
              <w:rPr>
                <w:rFonts w:ascii="Aptos" w:hAnsi="Aptos"/>
                <w:sz w:val="17"/>
              </w:rPr>
              <w:t>Alta torsión o cargas asimétricas</w:t>
            </w:r>
          </w:p>
        </w:tc>
        <w:tc>
          <w:tcPr>
            <w:tcW w:type="dxa" w:w="2381"/>
            <w:vAlign w:val="top"/>
          </w:tcPr>
          <w:p>
            <w:pPr>
              <w:spacing w:after="0" w:before="0"/>
            </w:pPr>
            <w:r>
              <w:rPr>
                <w:rFonts w:ascii="Aptos" w:hAnsi="Aptos"/>
                <w:sz w:val="17"/>
              </w:rPr>
              <w:t>Brida rigidizada o manguito atornillado validado</w:t>
            </w:r>
          </w:p>
        </w:tc>
        <w:tc>
          <w:tcPr>
            <w:tcW w:type="dxa" w:w="2381"/>
            <w:vAlign w:val="top"/>
          </w:tcPr>
          <w:p>
            <w:pPr>
              <w:spacing w:after="0" w:before="0"/>
            </w:pPr>
            <w:r>
              <w:rPr>
                <w:rFonts w:ascii="Aptos" w:hAnsi="Aptos"/>
                <w:sz w:val="17"/>
              </w:rPr>
              <w:t>Telescópica con dispositivo antirrotación</w:t>
            </w:r>
          </w:p>
        </w:tc>
        <w:tc>
          <w:tcPr>
            <w:tcW w:type="dxa" w:w="2835"/>
            <w:vAlign w:val="top"/>
          </w:tcPr>
          <w:p>
            <w:pPr>
              <w:spacing w:after="0" w:before="0"/>
            </w:pPr>
            <w:r>
              <w:rPr>
                <w:rFonts w:ascii="Aptos" w:hAnsi="Aptos"/>
                <w:sz w:val="17"/>
              </w:rPr>
              <w:t>Fricción como único mecanismo sin ensayo.</w:t>
            </w:r>
          </w:p>
        </w:tc>
      </w:tr>
      <w:tr>
        <w:tc>
          <w:tcPr>
            <w:tcW w:type="dxa" w:w="2835"/>
            <w:vAlign w:val="top"/>
          </w:tcPr>
          <w:p>
            <w:pPr>
              <w:spacing w:after="0" w:before="0"/>
            </w:pPr>
            <w:r>
              <w:rPr>
                <w:rFonts w:ascii="Aptos" w:hAnsi="Aptos"/>
                <w:sz w:val="17"/>
              </w:rPr>
              <w:t>Alta fatiga/vibración</w:t>
            </w:r>
          </w:p>
        </w:tc>
        <w:tc>
          <w:tcPr>
            <w:tcW w:type="dxa" w:w="2381"/>
            <w:vAlign w:val="top"/>
          </w:tcPr>
          <w:p>
            <w:pPr>
              <w:spacing w:after="0" w:before="0"/>
            </w:pPr>
            <w:r>
              <w:rPr>
                <w:rFonts w:ascii="Aptos" w:hAnsi="Aptos"/>
                <w:sz w:val="17"/>
              </w:rPr>
              <w:t>Pieza única o unión ensayada de alta continuidad</w:t>
            </w:r>
          </w:p>
        </w:tc>
        <w:tc>
          <w:tcPr>
            <w:tcW w:type="dxa" w:w="2381"/>
            <w:vAlign w:val="top"/>
          </w:tcPr>
          <w:p>
            <w:pPr>
              <w:spacing w:after="0" w:before="0"/>
            </w:pPr>
            <w:r>
              <w:rPr>
                <w:rFonts w:ascii="Aptos" w:hAnsi="Aptos"/>
                <w:sz w:val="17"/>
              </w:rPr>
              <w:t>Brida/soldada de taller con detalle de fatiga validado</w:t>
            </w:r>
          </w:p>
        </w:tc>
        <w:tc>
          <w:tcPr>
            <w:tcW w:type="dxa" w:w="2835"/>
            <w:vAlign w:val="top"/>
          </w:tcPr>
          <w:p>
            <w:pPr>
              <w:spacing w:after="0" w:before="0"/>
            </w:pPr>
            <w:r>
              <w:rPr>
                <w:rFonts w:ascii="Aptos" w:hAnsi="Aptos"/>
                <w:sz w:val="17"/>
              </w:rPr>
              <w:t>Collares no ensayados y holguras.</w:t>
            </w:r>
          </w:p>
        </w:tc>
      </w:tr>
      <w:tr>
        <w:tc>
          <w:tcPr>
            <w:tcW w:type="dxa" w:w="2835"/>
            <w:vAlign w:val="top"/>
          </w:tcPr>
          <w:p>
            <w:pPr>
              <w:spacing w:after="0" w:before="0"/>
            </w:pPr>
            <w:r>
              <w:rPr>
                <w:rFonts w:ascii="Aptos" w:hAnsi="Aptos"/>
                <w:sz w:val="17"/>
              </w:rPr>
              <w:t>Necesidad de desmontaje o sustitución</w:t>
            </w:r>
          </w:p>
        </w:tc>
        <w:tc>
          <w:tcPr>
            <w:tcW w:type="dxa" w:w="2381"/>
            <w:vAlign w:val="top"/>
          </w:tcPr>
          <w:p>
            <w:pPr>
              <w:spacing w:after="0" w:before="0"/>
            </w:pPr>
            <w:r>
              <w:rPr>
                <w:rFonts w:ascii="Aptos" w:hAnsi="Aptos"/>
                <w:sz w:val="17"/>
              </w:rPr>
              <w:t>Brida exterior o interior accesible</w:t>
            </w:r>
          </w:p>
        </w:tc>
        <w:tc>
          <w:tcPr>
            <w:tcW w:type="dxa" w:w="2381"/>
            <w:vAlign w:val="top"/>
          </w:tcPr>
          <w:p>
            <w:pPr>
              <w:spacing w:after="0" w:before="0"/>
            </w:pPr>
            <w:r>
              <w:rPr>
                <w:rFonts w:ascii="Aptos" w:hAnsi="Aptos"/>
                <w:sz w:val="17"/>
              </w:rPr>
              <w:t>Manguito atornillado</w:t>
            </w:r>
          </w:p>
        </w:tc>
        <w:tc>
          <w:tcPr>
            <w:tcW w:type="dxa" w:w="2835"/>
            <w:vAlign w:val="top"/>
          </w:tcPr>
          <w:p>
            <w:pPr>
              <w:spacing w:after="0" w:before="0"/>
            </w:pPr>
            <w:r>
              <w:rPr>
                <w:rFonts w:ascii="Aptos" w:hAnsi="Aptos"/>
                <w:sz w:val="17"/>
              </w:rPr>
              <w:t>Soldada o telescópica irreversible.</w:t>
            </w:r>
          </w:p>
        </w:tc>
      </w:tr>
      <w:tr>
        <w:tc>
          <w:tcPr>
            <w:tcW w:type="dxa" w:w="2835"/>
            <w:vAlign w:val="top"/>
          </w:tcPr>
          <w:p>
            <w:pPr>
              <w:spacing w:after="0" w:before="0"/>
            </w:pPr>
            <w:r>
              <w:rPr>
                <w:rFonts w:ascii="Aptos" w:hAnsi="Aptos"/>
                <w:sz w:val="17"/>
              </w:rPr>
              <w:t>Requisito arquitectónico de junta invisible</w:t>
            </w:r>
          </w:p>
        </w:tc>
        <w:tc>
          <w:tcPr>
            <w:tcW w:type="dxa" w:w="2381"/>
            <w:vAlign w:val="top"/>
          </w:tcPr>
          <w:p>
            <w:pPr>
              <w:spacing w:after="0" w:before="0"/>
            </w:pPr>
            <w:r>
              <w:rPr>
                <w:rFonts w:ascii="Aptos" w:hAnsi="Aptos"/>
                <w:sz w:val="17"/>
              </w:rPr>
              <w:t>Telescópica o brida interior</w:t>
            </w:r>
          </w:p>
        </w:tc>
        <w:tc>
          <w:tcPr>
            <w:tcW w:type="dxa" w:w="2381"/>
            <w:vAlign w:val="top"/>
          </w:tcPr>
          <w:p>
            <w:pPr>
              <w:spacing w:after="0" w:before="0"/>
            </w:pPr>
            <w:r>
              <w:rPr>
                <w:rFonts w:ascii="Aptos" w:hAnsi="Aptos"/>
                <w:sz w:val="17"/>
              </w:rPr>
              <w:t>Manguito interior</w:t>
            </w:r>
          </w:p>
        </w:tc>
        <w:tc>
          <w:tcPr>
            <w:tcW w:type="dxa" w:w="2835"/>
            <w:vAlign w:val="top"/>
          </w:tcPr>
          <w:p>
            <w:pPr>
              <w:spacing w:after="0" w:before="0"/>
            </w:pPr>
            <w:r>
              <w:rPr>
                <w:rFonts w:ascii="Aptos" w:hAnsi="Aptos"/>
                <w:sz w:val="17"/>
              </w:rPr>
              <w:t>Brida exterior visible.</w:t>
            </w:r>
          </w:p>
        </w:tc>
      </w:tr>
      <w:tr>
        <w:tc>
          <w:tcPr>
            <w:tcW w:type="dxa" w:w="2835"/>
            <w:vAlign w:val="top"/>
          </w:tcPr>
          <w:p>
            <w:pPr>
              <w:spacing w:after="0" w:before="0"/>
            </w:pPr>
            <w:r>
              <w:rPr>
                <w:rFonts w:ascii="Aptos" w:hAnsi="Aptos"/>
                <w:sz w:val="17"/>
              </w:rPr>
              <w:t>Aluminio plegado 5083</w:t>
            </w:r>
          </w:p>
        </w:tc>
        <w:tc>
          <w:tcPr>
            <w:tcW w:type="dxa" w:w="2381"/>
            <w:vAlign w:val="top"/>
          </w:tcPr>
          <w:p>
            <w:pPr>
              <w:spacing w:after="0" w:before="0"/>
            </w:pPr>
            <w:r>
              <w:rPr>
                <w:rFonts w:ascii="Aptos" w:hAnsi="Aptos"/>
                <w:sz w:val="17"/>
              </w:rPr>
              <w:t>Brida o manguito diseñado y aislado</w:t>
            </w:r>
          </w:p>
        </w:tc>
        <w:tc>
          <w:tcPr>
            <w:tcW w:type="dxa" w:w="2381"/>
            <w:vAlign w:val="top"/>
          </w:tcPr>
          <w:p>
            <w:pPr>
              <w:spacing w:after="0" w:before="0"/>
            </w:pPr>
            <w:r>
              <w:rPr>
                <w:rFonts w:ascii="Aptos" w:hAnsi="Aptos"/>
                <w:sz w:val="17"/>
              </w:rPr>
              <w:t>Telescópica solo si está validada para la familia</w:t>
            </w:r>
          </w:p>
        </w:tc>
        <w:tc>
          <w:tcPr>
            <w:tcW w:type="dxa" w:w="2835"/>
            <w:vAlign w:val="top"/>
          </w:tcPr>
          <w:p>
            <w:pPr>
              <w:spacing w:after="0" w:before="0"/>
            </w:pPr>
            <w:r>
              <w:rPr>
                <w:rFonts w:ascii="Aptos" w:hAnsi="Aptos"/>
                <w:sz w:val="17"/>
              </w:rPr>
              <w:t>Copiar soluciones de acero sin HAZ/ovalización.</w:t>
            </w:r>
          </w:p>
        </w:tc>
      </w:tr>
      <w:tr>
        <w:tc>
          <w:tcPr>
            <w:tcW w:type="dxa" w:w="2835"/>
            <w:vAlign w:val="top"/>
          </w:tcPr>
          <w:p>
            <w:pPr>
              <w:spacing w:after="0" w:before="0"/>
            </w:pPr>
            <w:r>
              <w:rPr>
                <w:rFonts w:ascii="Aptos" w:hAnsi="Aptos"/>
                <w:sz w:val="17"/>
              </w:rPr>
              <w:t>Aluminio extrusionado</w:t>
            </w:r>
          </w:p>
        </w:tc>
        <w:tc>
          <w:tcPr>
            <w:tcW w:type="dxa" w:w="2381"/>
            <w:vAlign w:val="top"/>
          </w:tcPr>
          <w:p>
            <w:pPr>
              <w:spacing w:after="0" w:before="0"/>
            </w:pPr>
            <w:r>
              <w:rPr>
                <w:rFonts w:ascii="Aptos" w:hAnsi="Aptos"/>
                <w:sz w:val="17"/>
              </w:rPr>
              <w:t>Spigot/socket o adaptador mecanizado</w:t>
            </w:r>
          </w:p>
        </w:tc>
        <w:tc>
          <w:tcPr>
            <w:tcW w:type="dxa" w:w="2381"/>
            <w:vAlign w:val="top"/>
          </w:tcPr>
          <w:p>
            <w:pPr>
              <w:spacing w:after="0" w:before="0"/>
            </w:pPr>
            <w:r>
              <w:rPr>
                <w:rFonts w:ascii="Aptos" w:hAnsi="Aptos"/>
                <w:sz w:val="17"/>
              </w:rPr>
              <w:t>Brida integrada</w:t>
            </w:r>
          </w:p>
        </w:tc>
        <w:tc>
          <w:tcPr>
            <w:tcW w:type="dxa" w:w="2835"/>
            <w:vAlign w:val="top"/>
          </w:tcPr>
          <w:p>
            <w:pPr>
              <w:spacing w:after="0" w:before="0"/>
            </w:pPr>
            <w:r>
              <w:rPr>
                <w:rFonts w:ascii="Aptos" w:hAnsi="Aptos"/>
                <w:sz w:val="17"/>
              </w:rPr>
              <w:t>Soldadura de obra.</w:t>
            </w:r>
          </w:p>
        </w:tc>
      </w:tr>
      <w:tr>
        <w:tc>
          <w:tcPr>
            <w:tcW w:type="dxa" w:w="2835"/>
            <w:vAlign w:val="top"/>
          </w:tcPr>
          <w:p>
            <w:pPr>
              <w:spacing w:after="0" w:before="0"/>
            </w:pPr>
            <w:r>
              <w:rPr>
                <w:rFonts w:ascii="Aptos" w:hAnsi="Aptos"/>
                <w:sz w:val="17"/>
              </w:rPr>
              <w:t>Aluminio-acero</w:t>
            </w:r>
          </w:p>
        </w:tc>
        <w:tc>
          <w:tcPr>
            <w:tcW w:type="dxa" w:w="2381"/>
            <w:vAlign w:val="top"/>
          </w:tcPr>
          <w:p>
            <w:pPr>
              <w:spacing w:after="0" w:before="0"/>
            </w:pPr>
            <w:r>
              <w:rPr>
                <w:rFonts w:ascii="Aptos" w:hAnsi="Aptos"/>
                <w:sz w:val="17"/>
              </w:rPr>
              <w:t>Adaptador híbrido atornillado y aislado</w:t>
            </w:r>
          </w:p>
        </w:tc>
        <w:tc>
          <w:tcPr>
            <w:tcW w:type="dxa" w:w="2381"/>
            <w:vAlign w:val="top"/>
          </w:tcPr>
          <w:p>
            <w:pPr>
              <w:spacing w:after="0" w:before="0"/>
            </w:pPr>
            <w:r>
              <w:rPr>
                <w:rFonts w:ascii="Aptos" w:hAnsi="Aptos"/>
                <w:sz w:val="17"/>
              </w:rPr>
              <w:t>Brida híbrida</w:t>
            </w:r>
          </w:p>
        </w:tc>
        <w:tc>
          <w:tcPr>
            <w:tcW w:type="dxa" w:w="2835"/>
            <w:vAlign w:val="top"/>
          </w:tcPr>
          <w:p>
            <w:pPr>
              <w:spacing w:after="0" w:before="0"/>
            </w:pPr>
            <w:r>
              <w:rPr>
                <w:rFonts w:ascii="Aptos" w:hAnsi="Aptos"/>
                <w:sz w:val="17"/>
              </w:rPr>
              <w:t>Contacto directo o soldadura no cualificada.</w:t>
            </w:r>
          </w:p>
        </w:tc>
      </w:tr>
      <w:tr>
        <w:tc>
          <w:tcPr>
            <w:tcW w:type="dxa" w:w="2835"/>
            <w:vAlign w:val="top"/>
          </w:tcPr>
          <w:p>
            <w:pPr>
              <w:spacing w:after="0" w:before="0"/>
            </w:pPr>
            <w:r>
              <w:rPr>
                <w:rFonts w:ascii="Aptos" w:hAnsi="Aptos"/>
                <w:sz w:val="17"/>
              </w:rPr>
              <w:t>Hormigón pretensado segmentado</w:t>
            </w:r>
          </w:p>
        </w:tc>
        <w:tc>
          <w:tcPr>
            <w:tcW w:type="dxa" w:w="2381"/>
            <w:vAlign w:val="top"/>
          </w:tcPr>
          <w:p>
            <w:pPr>
              <w:spacing w:after="0" w:before="0"/>
            </w:pPr>
            <w:r>
              <w:rPr>
                <w:rFonts w:ascii="Aptos" w:hAnsi="Aptos"/>
                <w:sz w:val="17"/>
              </w:rPr>
              <w:t>Familia postensada o cabezal ensayado</w:t>
            </w:r>
          </w:p>
        </w:tc>
        <w:tc>
          <w:tcPr>
            <w:tcW w:type="dxa" w:w="2381"/>
            <w:vAlign w:val="top"/>
          </w:tcPr>
          <w:p>
            <w:pPr>
              <w:spacing w:after="0" w:before="0"/>
            </w:pPr>
            <w:r>
              <w:rPr>
                <w:rFonts w:ascii="Aptos" w:hAnsi="Aptos"/>
                <w:sz w:val="17"/>
              </w:rPr>
              <w:t>Adaptador metal-hormigón validado</w:t>
            </w:r>
          </w:p>
        </w:tc>
        <w:tc>
          <w:tcPr>
            <w:tcW w:type="dxa" w:w="2835"/>
            <w:vAlign w:val="top"/>
          </w:tcPr>
          <w:p>
            <w:pPr>
              <w:spacing w:after="0" w:before="0"/>
            </w:pPr>
            <w:r>
              <w:rPr>
                <w:rFonts w:ascii="Aptos" w:hAnsi="Aptos"/>
                <w:sz w:val="17"/>
              </w:rPr>
              <w:t>Generación libre sin ensayo.</w:t>
            </w:r>
          </w:p>
        </w:tc>
      </w:tr>
      <w:tr>
        <w:tc>
          <w:tcPr>
            <w:tcW w:type="dxa" w:w="2835"/>
            <w:vAlign w:val="top"/>
          </w:tcPr>
          <w:p>
            <w:pPr>
              <w:spacing w:after="0" w:before="0"/>
            </w:pPr>
            <w:r>
              <w:rPr>
                <w:rFonts w:ascii="Aptos" w:hAnsi="Aptos"/>
                <w:sz w:val="17"/>
              </w:rPr>
              <w:t>Ambiente marino/agresivo</w:t>
            </w:r>
          </w:p>
        </w:tc>
        <w:tc>
          <w:tcPr>
            <w:tcW w:type="dxa" w:w="2381"/>
            <w:vAlign w:val="top"/>
          </w:tcPr>
          <w:p>
            <w:pPr>
              <w:spacing w:after="0" w:before="0"/>
            </w:pPr>
            <w:r>
              <w:rPr>
                <w:rFonts w:ascii="Aptos" w:hAnsi="Aptos"/>
                <w:sz w:val="17"/>
              </w:rPr>
              <w:t>Pieza única, brida inspeccionable o junta sellada validada</w:t>
            </w:r>
          </w:p>
        </w:tc>
        <w:tc>
          <w:tcPr>
            <w:tcW w:type="dxa" w:w="2381"/>
            <w:vAlign w:val="top"/>
          </w:tcPr>
          <w:p>
            <w:pPr>
              <w:spacing w:after="0" w:before="0"/>
            </w:pPr>
            <w:r>
              <w:rPr>
                <w:rFonts w:ascii="Aptos" w:hAnsi="Aptos"/>
                <w:sz w:val="17"/>
              </w:rPr>
              <w:t>Telescópica con drenaje/protección demostrada</w:t>
            </w:r>
          </w:p>
        </w:tc>
        <w:tc>
          <w:tcPr>
            <w:tcW w:type="dxa" w:w="2835"/>
            <w:vAlign w:val="top"/>
          </w:tcPr>
          <w:p>
            <w:pPr>
              <w:spacing w:after="0" w:before="0"/>
            </w:pPr>
            <w:r>
              <w:rPr>
                <w:rFonts w:ascii="Aptos" w:hAnsi="Aptos"/>
                <w:sz w:val="17"/>
              </w:rPr>
              <w:t>Cavidades ocultas no drenables.</w:t>
            </w:r>
          </w:p>
        </w:tc>
      </w:tr>
      <w:tr>
        <w:tc>
          <w:tcPr>
            <w:tcW w:type="dxa" w:w="2835"/>
            <w:vAlign w:val="top"/>
          </w:tcPr>
          <w:p>
            <w:pPr>
              <w:spacing w:after="0" w:before="0"/>
            </w:pPr>
            <w:r>
              <w:rPr>
                <w:rFonts w:ascii="Aptos" w:hAnsi="Aptos"/>
                <w:sz w:val="17"/>
              </w:rPr>
              <w:t>Montaje con acceso exterior únicamente</w:t>
            </w:r>
          </w:p>
        </w:tc>
        <w:tc>
          <w:tcPr>
            <w:tcW w:type="dxa" w:w="2381"/>
            <w:vAlign w:val="top"/>
          </w:tcPr>
          <w:p>
            <w:pPr>
              <w:spacing w:after="0" w:before="0"/>
            </w:pPr>
            <w:r>
              <w:rPr>
                <w:rFonts w:ascii="Aptos" w:hAnsi="Aptos"/>
                <w:sz w:val="17"/>
              </w:rPr>
              <w:t>Brida exterior o collar partido</w:t>
            </w:r>
          </w:p>
        </w:tc>
        <w:tc>
          <w:tcPr>
            <w:tcW w:type="dxa" w:w="2381"/>
            <w:vAlign w:val="top"/>
          </w:tcPr>
          <w:p>
            <w:pPr>
              <w:spacing w:after="0" w:before="0"/>
            </w:pPr>
            <w:r>
              <w:rPr>
                <w:rFonts w:ascii="Aptos" w:hAnsi="Aptos"/>
                <w:sz w:val="17"/>
              </w:rPr>
              <w:t>Telescópica con control externo</w:t>
            </w:r>
          </w:p>
        </w:tc>
        <w:tc>
          <w:tcPr>
            <w:tcW w:type="dxa" w:w="2835"/>
            <w:vAlign w:val="top"/>
          </w:tcPr>
          <w:p>
            <w:pPr>
              <w:spacing w:after="0" w:before="0"/>
            </w:pPr>
            <w:r>
              <w:rPr>
                <w:rFonts w:ascii="Aptos" w:hAnsi="Aptos"/>
                <w:sz w:val="17"/>
              </w:rPr>
              <w:t>Brida interior sin ventana.</w:t>
            </w:r>
          </w:p>
        </w:tc>
      </w:tr>
      <w:tr>
        <w:tc>
          <w:tcPr>
            <w:tcW w:type="dxa" w:w="2835"/>
            <w:vAlign w:val="top"/>
          </w:tcPr>
          <w:p>
            <w:pPr>
              <w:spacing w:after="0" w:before="0"/>
            </w:pPr>
            <w:r>
              <w:rPr>
                <w:rFonts w:ascii="Aptos" w:hAnsi="Aptos"/>
                <w:sz w:val="17"/>
              </w:rPr>
              <w:t>Plazo corto y gran serie</w:t>
            </w:r>
          </w:p>
        </w:tc>
        <w:tc>
          <w:tcPr>
            <w:tcW w:type="dxa" w:w="2381"/>
            <w:vAlign w:val="top"/>
          </w:tcPr>
          <w:p>
            <w:pPr>
              <w:spacing w:after="0" w:before="0"/>
            </w:pPr>
            <w:r>
              <w:rPr>
                <w:rFonts w:ascii="Aptos" w:hAnsi="Aptos"/>
                <w:sz w:val="17"/>
              </w:rPr>
              <w:t>Familia comercial disponible y ensayada</w:t>
            </w:r>
          </w:p>
        </w:tc>
        <w:tc>
          <w:tcPr>
            <w:tcW w:type="dxa" w:w="2381"/>
            <w:vAlign w:val="top"/>
          </w:tcPr>
          <w:p>
            <w:pPr>
              <w:spacing w:after="0" w:before="0"/>
            </w:pPr>
            <w:r>
              <w:rPr>
                <w:rFonts w:ascii="Aptos" w:hAnsi="Aptos"/>
                <w:sz w:val="17"/>
              </w:rPr>
              <w:t>Familia Salvi normalizada</w:t>
            </w:r>
          </w:p>
        </w:tc>
        <w:tc>
          <w:tcPr>
            <w:tcW w:type="dxa" w:w="2835"/>
            <w:vAlign w:val="top"/>
          </w:tcPr>
          <w:p>
            <w:pPr>
              <w:spacing w:after="0" w:before="0"/>
            </w:pPr>
            <w:r>
              <w:rPr>
                <w:rFonts w:ascii="Aptos" w:hAnsi="Aptos"/>
                <w:sz w:val="17"/>
              </w:rPr>
              <w:t>Diseño especial con utillaje nuevo.</w:t>
            </w:r>
          </w:p>
        </w:tc>
      </w:tr>
      <w:tr>
        <w:tc>
          <w:tcPr>
            <w:tcW w:type="dxa" w:w="2835"/>
            <w:vAlign w:val="top"/>
          </w:tcPr>
          <w:p>
            <w:pPr>
              <w:spacing w:after="0" w:before="0"/>
            </w:pPr>
            <w:r>
              <w:rPr>
                <w:rFonts w:ascii="Aptos" w:hAnsi="Aptos"/>
                <w:sz w:val="17"/>
              </w:rPr>
              <w:t>Prototipo o baja serie especial</w:t>
            </w:r>
          </w:p>
        </w:tc>
        <w:tc>
          <w:tcPr>
            <w:tcW w:type="dxa" w:w="2381"/>
            <w:vAlign w:val="top"/>
          </w:tcPr>
          <w:p>
            <w:pPr>
              <w:spacing w:after="0" w:before="0"/>
            </w:pPr>
            <w:r>
              <w:rPr>
                <w:rFonts w:ascii="Aptos" w:hAnsi="Aptos"/>
                <w:sz w:val="17"/>
              </w:rPr>
              <w:t>Brida parametrizada con componentes comerciales</w:t>
            </w:r>
          </w:p>
        </w:tc>
        <w:tc>
          <w:tcPr>
            <w:tcW w:type="dxa" w:w="2381"/>
            <w:vAlign w:val="top"/>
          </w:tcPr>
          <w:p>
            <w:pPr>
              <w:spacing w:after="0" w:before="0"/>
            </w:pPr>
            <w:r>
              <w:rPr>
                <w:rFonts w:ascii="Aptos" w:hAnsi="Aptos"/>
                <w:sz w:val="17"/>
              </w:rPr>
              <w:t>Manguito mecanizado</w:t>
            </w:r>
          </w:p>
        </w:tc>
        <w:tc>
          <w:tcPr>
            <w:tcW w:type="dxa" w:w="2835"/>
            <w:vAlign w:val="top"/>
          </w:tcPr>
          <w:p>
            <w:pPr>
              <w:spacing w:after="0" w:before="0"/>
            </w:pPr>
            <w:r>
              <w:rPr>
                <w:rFonts w:ascii="Aptos" w:hAnsi="Aptos"/>
                <w:sz w:val="17"/>
              </w:rPr>
              <w:t>Matrices/extrusiones específicas sin volumen.</w:t>
            </w:r>
          </w:p>
        </w:tc>
      </w:tr>
    </w:tbl>
    <w:p>
      <w:pPr>
        <w:pStyle w:val="Heading1"/>
      </w:pPr>
      <w:r>
        <w:rPr>
          <w:rFonts w:ascii="Aptos" w:hAnsi="Aptos"/>
        </w:rPr>
        <w:t>42. Plantillas estándar iniciales de la aplicación</w:t>
      </w:r>
    </w:p>
    <w:p>
      <w:r>
        <w:rPr>
          <w:rFonts w:ascii="Aptos" w:hAnsi="Aptos"/>
        </w:rPr>
        <w:t>Las siguientes plantillas se incluirán como punto de partida, pero permanecerán en estado “pendiente de validación” hasta que Salvi incorpore dimensiones, proveedores y ensayos. No contienen capacidades universales ni sustituyen el cálculo.</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2268"/>
            <w:shd w:fill="D9E2F3"/>
            <w:vAlign w:val="center"/>
          </w:tcPr>
          <w:p>
            <w:pPr>
              <w:spacing w:after="0" w:before="0"/>
            </w:pPr>
            <w:r>
              <w:rPr>
                <w:rFonts w:ascii="Aptos" w:hAnsi="Aptos"/>
                <w:b/>
                <w:sz w:val="17"/>
              </w:rPr>
              <w:t>Plantilla</w:t>
            </w:r>
          </w:p>
        </w:tc>
        <w:tc>
          <w:tcPr>
            <w:tcW w:type="dxa" w:w="5669"/>
            <w:shd w:fill="D9E2F3"/>
            <w:vAlign w:val="center"/>
          </w:tcPr>
          <w:p>
            <w:pPr>
              <w:spacing w:after="0" w:before="0"/>
            </w:pPr>
            <w:r>
              <w:rPr>
                <w:rFonts w:ascii="Aptos" w:hAnsi="Aptos"/>
                <w:b/>
                <w:sz w:val="17"/>
              </w:rPr>
              <w:t>Configuración paramétrica mínima</w:t>
            </w:r>
          </w:p>
        </w:tc>
        <w:tc>
          <w:tcPr>
            <w:tcW w:type="dxa" w:w="2551"/>
            <w:shd w:fill="D9E2F3"/>
            <w:vAlign w:val="center"/>
          </w:tcPr>
          <w:p>
            <w:pPr>
              <w:spacing w:after="0" w:before="0"/>
            </w:pPr>
            <w:r>
              <w:rPr>
                <w:rFonts w:ascii="Aptos" w:hAnsi="Aptos"/>
                <w:b/>
                <w:sz w:val="17"/>
              </w:rPr>
              <w:t>Aplicación inicial</w:t>
            </w:r>
          </w:p>
        </w:tc>
      </w:tr>
      <w:tr>
        <w:tc>
          <w:tcPr>
            <w:tcW w:type="dxa" w:w="2268"/>
            <w:vAlign w:val="top"/>
          </w:tcPr>
          <w:p>
            <w:pPr>
              <w:spacing w:after="0" w:before="0"/>
            </w:pPr>
            <w:r>
              <w:rPr>
                <w:rFonts w:ascii="Aptos" w:hAnsi="Aptos"/>
                <w:sz w:val="17"/>
              </w:rPr>
              <w:t>STD-SF-ST-CIR</w:t>
            </w:r>
          </w:p>
        </w:tc>
        <w:tc>
          <w:tcPr>
            <w:tcW w:type="dxa" w:w="5669"/>
            <w:vAlign w:val="top"/>
          </w:tcPr>
          <w:p>
            <w:pPr>
              <w:spacing w:after="0" w:before="0"/>
            </w:pPr>
            <w:r>
              <w:rPr>
                <w:rFonts w:ascii="Aptos" w:hAnsi="Aptos"/>
                <w:sz w:val="17"/>
              </w:rPr>
              <w:t>Slip-fit acero circular troncocónico: dos tramos, conicidad compatible, solape parametrizado, drenaje y marcas.</w:t>
            </w:r>
          </w:p>
        </w:tc>
        <w:tc>
          <w:tcPr>
            <w:tcW w:type="dxa" w:w="2551"/>
            <w:vAlign w:val="top"/>
          </w:tcPr>
          <w:p>
            <w:pPr>
              <w:spacing w:after="0" w:before="0"/>
            </w:pPr>
            <w:r>
              <w:rPr>
                <w:rFonts w:ascii="Aptos" w:hAnsi="Aptos"/>
                <w:sz w:val="17"/>
              </w:rPr>
              <w:t>Columnas de acero circulares &gt;12 m.</w:t>
            </w:r>
          </w:p>
        </w:tc>
      </w:tr>
      <w:tr>
        <w:tc>
          <w:tcPr>
            <w:tcW w:type="dxa" w:w="2268"/>
            <w:vAlign w:val="top"/>
          </w:tcPr>
          <w:p>
            <w:pPr>
              <w:spacing w:after="0" w:before="0"/>
            </w:pPr>
            <w:r>
              <w:rPr>
                <w:rFonts w:ascii="Aptos" w:hAnsi="Aptos"/>
                <w:sz w:val="17"/>
              </w:rPr>
              <w:t>STD-SF-ST-POLY</w:t>
            </w:r>
          </w:p>
        </w:tc>
        <w:tc>
          <w:tcPr>
            <w:tcW w:type="dxa" w:w="5669"/>
            <w:vAlign w:val="top"/>
          </w:tcPr>
          <w:p>
            <w:pPr>
              <w:spacing w:after="0" w:before="0"/>
            </w:pPr>
            <w:r>
              <w:rPr>
                <w:rFonts w:ascii="Aptos" w:hAnsi="Aptos"/>
                <w:sz w:val="17"/>
              </w:rPr>
              <w:t>Slip-fit acero poligonal: caras alineadas, control de torsión, contacto y solape.</w:t>
            </w:r>
          </w:p>
        </w:tc>
        <w:tc>
          <w:tcPr>
            <w:tcW w:type="dxa" w:w="2551"/>
            <w:vAlign w:val="top"/>
          </w:tcPr>
          <w:p>
            <w:pPr>
              <w:spacing w:after="0" w:before="0"/>
            </w:pPr>
            <w:r>
              <w:rPr>
                <w:rFonts w:ascii="Aptos" w:hAnsi="Aptos"/>
                <w:sz w:val="17"/>
              </w:rPr>
              <w:t>Columnas poligonales troncocónicas.</w:t>
            </w:r>
          </w:p>
        </w:tc>
      </w:tr>
      <w:tr>
        <w:tc>
          <w:tcPr>
            <w:tcW w:type="dxa" w:w="2268"/>
            <w:vAlign w:val="top"/>
          </w:tcPr>
          <w:p>
            <w:pPr>
              <w:spacing w:after="0" w:before="0"/>
            </w:pPr>
            <w:r>
              <w:rPr>
                <w:rFonts w:ascii="Aptos" w:hAnsi="Aptos"/>
                <w:sz w:val="17"/>
              </w:rPr>
              <w:t>STD-FL-ST-EXT</w:t>
            </w:r>
          </w:p>
        </w:tc>
        <w:tc>
          <w:tcPr>
            <w:tcW w:type="dxa" w:w="5669"/>
            <w:vAlign w:val="top"/>
          </w:tcPr>
          <w:p>
            <w:pPr>
              <w:spacing w:after="0" w:before="0"/>
            </w:pPr>
            <w:r>
              <w:rPr>
                <w:rFonts w:ascii="Aptos" w:hAnsi="Aptos"/>
                <w:sz w:val="17"/>
              </w:rPr>
              <w:t>Brida exterior acero: anillo, pernos, rigidizadores opcionales, soldadura de taller.</w:t>
            </w:r>
          </w:p>
        </w:tc>
        <w:tc>
          <w:tcPr>
            <w:tcW w:type="dxa" w:w="2551"/>
            <w:vAlign w:val="top"/>
          </w:tcPr>
          <w:p>
            <w:pPr>
              <w:spacing w:after="0" w:before="0"/>
            </w:pPr>
            <w:r>
              <w:rPr>
                <w:rFonts w:ascii="Aptos" w:hAnsi="Aptos"/>
                <w:sz w:val="17"/>
              </w:rPr>
              <w:t>Altas cargas o desmontabilidad.</w:t>
            </w:r>
          </w:p>
        </w:tc>
      </w:tr>
      <w:tr>
        <w:tc>
          <w:tcPr>
            <w:tcW w:type="dxa" w:w="2268"/>
            <w:vAlign w:val="top"/>
          </w:tcPr>
          <w:p>
            <w:pPr>
              <w:spacing w:after="0" w:before="0"/>
            </w:pPr>
            <w:r>
              <w:rPr>
                <w:rFonts w:ascii="Aptos" w:hAnsi="Aptos"/>
                <w:sz w:val="17"/>
              </w:rPr>
              <w:t>STD-FL-ST-INT</w:t>
            </w:r>
          </w:p>
        </w:tc>
        <w:tc>
          <w:tcPr>
            <w:tcW w:type="dxa" w:w="5669"/>
            <w:vAlign w:val="top"/>
          </w:tcPr>
          <w:p>
            <w:pPr>
              <w:spacing w:after="0" w:before="0"/>
            </w:pPr>
            <w:r>
              <w:rPr>
                <w:rFonts w:ascii="Aptos" w:hAnsi="Aptos"/>
                <w:sz w:val="17"/>
              </w:rPr>
              <w:t>Brida interior acero: acceso controlado y patrón de tornillos interno.</w:t>
            </w:r>
          </w:p>
        </w:tc>
        <w:tc>
          <w:tcPr>
            <w:tcW w:type="dxa" w:w="2551"/>
            <w:vAlign w:val="top"/>
          </w:tcPr>
          <w:p>
            <w:pPr>
              <w:spacing w:after="0" w:before="0"/>
            </w:pPr>
            <w:r>
              <w:rPr>
                <w:rFonts w:ascii="Aptos" w:hAnsi="Aptos"/>
                <w:sz w:val="17"/>
              </w:rPr>
              <w:t>Junta arquitectónica oculta.</w:t>
            </w:r>
          </w:p>
        </w:tc>
      </w:tr>
      <w:tr>
        <w:tc>
          <w:tcPr>
            <w:tcW w:type="dxa" w:w="2268"/>
            <w:vAlign w:val="top"/>
          </w:tcPr>
          <w:p>
            <w:pPr>
              <w:spacing w:after="0" w:before="0"/>
            </w:pPr>
            <w:r>
              <w:rPr>
                <w:rFonts w:ascii="Aptos" w:hAnsi="Aptos"/>
                <w:sz w:val="17"/>
              </w:rPr>
              <w:t>STD-SP-ST</w:t>
            </w:r>
          </w:p>
        </w:tc>
        <w:tc>
          <w:tcPr>
            <w:tcW w:type="dxa" w:w="5669"/>
            <w:vAlign w:val="top"/>
          </w:tcPr>
          <w:p>
            <w:pPr>
              <w:spacing w:after="0" w:before="0"/>
            </w:pPr>
            <w:r>
              <w:rPr>
                <w:rFonts w:ascii="Aptos" w:hAnsi="Aptos"/>
                <w:sz w:val="17"/>
              </w:rPr>
              <w:t>Espiga/socket acero con tornillos de bloqueo opcionales.</w:t>
            </w:r>
          </w:p>
        </w:tc>
        <w:tc>
          <w:tcPr>
            <w:tcW w:type="dxa" w:w="2551"/>
            <w:vAlign w:val="top"/>
          </w:tcPr>
          <w:p>
            <w:pPr>
              <w:spacing w:after="0" w:before="0"/>
            </w:pPr>
            <w:r>
              <w:rPr>
                <w:rFonts w:ascii="Aptos" w:hAnsi="Aptos"/>
                <w:sz w:val="17"/>
              </w:rPr>
              <w:t>Tramos cilíndricos, coronaciones y brazos.</w:t>
            </w:r>
          </w:p>
        </w:tc>
      </w:tr>
      <w:tr>
        <w:tc>
          <w:tcPr>
            <w:tcW w:type="dxa" w:w="2268"/>
            <w:vAlign w:val="top"/>
          </w:tcPr>
          <w:p>
            <w:pPr>
              <w:spacing w:after="0" w:before="0"/>
            </w:pPr>
            <w:r>
              <w:rPr>
                <w:rFonts w:ascii="Aptos" w:hAnsi="Aptos"/>
                <w:sz w:val="17"/>
              </w:rPr>
              <w:t>STD-SL-ST</w:t>
            </w:r>
          </w:p>
        </w:tc>
        <w:tc>
          <w:tcPr>
            <w:tcW w:type="dxa" w:w="5669"/>
            <w:vAlign w:val="top"/>
          </w:tcPr>
          <w:p>
            <w:pPr>
              <w:spacing w:after="0" w:before="0"/>
            </w:pPr>
            <w:r>
              <w:rPr>
                <w:rFonts w:ascii="Aptos" w:hAnsi="Aptos"/>
                <w:sz w:val="17"/>
              </w:rPr>
              <w:t>Manguito interior atornillado de acero.</w:t>
            </w:r>
          </w:p>
        </w:tc>
        <w:tc>
          <w:tcPr>
            <w:tcW w:type="dxa" w:w="2551"/>
            <w:vAlign w:val="top"/>
          </w:tcPr>
          <w:p>
            <w:pPr>
              <w:spacing w:after="0" w:before="0"/>
            </w:pPr>
            <w:r>
              <w:rPr>
                <w:rFonts w:ascii="Aptos" w:hAnsi="Aptos"/>
                <w:sz w:val="17"/>
              </w:rPr>
              <w:t>Transiciones cilíndricas y reparaciones.</w:t>
            </w:r>
          </w:p>
        </w:tc>
      </w:tr>
      <w:tr>
        <w:tc>
          <w:tcPr>
            <w:tcW w:type="dxa" w:w="2268"/>
            <w:vAlign w:val="top"/>
          </w:tcPr>
          <w:p>
            <w:pPr>
              <w:spacing w:after="0" w:before="0"/>
            </w:pPr>
            <w:r>
              <w:rPr>
                <w:rFonts w:ascii="Aptos" w:hAnsi="Aptos"/>
                <w:sz w:val="17"/>
              </w:rPr>
              <w:t>STD-CL-ST</w:t>
            </w:r>
          </w:p>
        </w:tc>
        <w:tc>
          <w:tcPr>
            <w:tcW w:type="dxa" w:w="5669"/>
            <w:vAlign w:val="top"/>
          </w:tcPr>
          <w:p>
            <w:pPr>
              <w:spacing w:after="0" w:before="0"/>
            </w:pPr>
            <w:r>
              <w:rPr>
                <w:rFonts w:ascii="Aptos" w:hAnsi="Aptos"/>
                <w:sz w:val="17"/>
              </w:rPr>
              <w:t>Collar partido exterior.</w:t>
            </w:r>
          </w:p>
        </w:tc>
        <w:tc>
          <w:tcPr>
            <w:tcW w:type="dxa" w:w="2551"/>
            <w:vAlign w:val="top"/>
          </w:tcPr>
          <w:p>
            <w:pPr>
              <w:spacing w:after="0" w:before="0"/>
            </w:pPr>
            <w:r>
              <w:rPr>
                <w:rFonts w:ascii="Aptos" w:hAnsi="Aptos"/>
                <w:sz w:val="17"/>
              </w:rPr>
              <w:t>Rehabilitación y montaje sin acceso interior.</w:t>
            </w:r>
          </w:p>
        </w:tc>
      </w:tr>
      <w:tr>
        <w:tc>
          <w:tcPr>
            <w:tcW w:type="dxa" w:w="2268"/>
            <w:vAlign w:val="top"/>
          </w:tcPr>
          <w:p>
            <w:pPr>
              <w:spacing w:after="0" w:before="0"/>
            </w:pPr>
            <w:r>
              <w:rPr>
                <w:rFonts w:ascii="Aptos" w:hAnsi="Aptos"/>
                <w:sz w:val="17"/>
              </w:rPr>
              <w:t>STD-FL-AL-5083</w:t>
            </w:r>
          </w:p>
        </w:tc>
        <w:tc>
          <w:tcPr>
            <w:tcW w:type="dxa" w:w="5669"/>
            <w:vAlign w:val="top"/>
          </w:tcPr>
          <w:p>
            <w:pPr>
              <w:spacing w:after="0" w:before="0"/>
            </w:pPr>
            <w:r>
              <w:rPr>
                <w:rFonts w:ascii="Aptos" w:hAnsi="Aptos"/>
                <w:sz w:val="17"/>
              </w:rPr>
              <w:t>Brida de aluminio 5083 con HAZ, rigidizadores y tornillería aislada.</w:t>
            </w:r>
          </w:p>
        </w:tc>
        <w:tc>
          <w:tcPr>
            <w:tcW w:type="dxa" w:w="2551"/>
            <w:vAlign w:val="top"/>
          </w:tcPr>
          <w:p>
            <w:pPr>
              <w:spacing w:after="0" w:before="0"/>
            </w:pPr>
            <w:r>
              <w:rPr>
                <w:rFonts w:ascii="Aptos" w:hAnsi="Aptos"/>
                <w:sz w:val="17"/>
              </w:rPr>
              <w:t>Columnas plegadas y soldadas.</w:t>
            </w:r>
          </w:p>
        </w:tc>
      </w:tr>
      <w:tr>
        <w:tc>
          <w:tcPr>
            <w:tcW w:type="dxa" w:w="2268"/>
            <w:vAlign w:val="top"/>
          </w:tcPr>
          <w:p>
            <w:pPr>
              <w:spacing w:after="0" w:before="0"/>
            </w:pPr>
            <w:r>
              <w:rPr>
                <w:rFonts w:ascii="Aptos" w:hAnsi="Aptos"/>
                <w:sz w:val="17"/>
              </w:rPr>
              <w:t>STD-SP-AL-EXT</w:t>
            </w:r>
          </w:p>
        </w:tc>
        <w:tc>
          <w:tcPr>
            <w:tcW w:type="dxa" w:w="5669"/>
            <w:vAlign w:val="top"/>
          </w:tcPr>
          <w:p>
            <w:pPr>
              <w:spacing w:after="0" w:before="0"/>
            </w:pPr>
            <w:r>
              <w:rPr>
                <w:rFonts w:ascii="Aptos" w:hAnsi="Aptos"/>
                <w:sz w:val="17"/>
              </w:rPr>
              <w:t>Spigot/socket para extrusión de aluminio.</w:t>
            </w:r>
          </w:p>
        </w:tc>
        <w:tc>
          <w:tcPr>
            <w:tcW w:type="dxa" w:w="2551"/>
            <w:vAlign w:val="top"/>
          </w:tcPr>
          <w:p>
            <w:pPr>
              <w:spacing w:after="0" w:before="0"/>
            </w:pPr>
            <w:r>
              <w:rPr>
                <w:rFonts w:ascii="Aptos" w:hAnsi="Aptos"/>
                <w:sz w:val="17"/>
              </w:rPr>
              <w:t>Perfiles extrusionados y coronaciones.</w:t>
            </w:r>
          </w:p>
        </w:tc>
      </w:tr>
      <w:tr>
        <w:tc>
          <w:tcPr>
            <w:tcW w:type="dxa" w:w="2268"/>
            <w:vAlign w:val="top"/>
          </w:tcPr>
          <w:p>
            <w:pPr>
              <w:spacing w:after="0" w:before="0"/>
            </w:pPr>
            <w:r>
              <w:rPr>
                <w:rFonts w:ascii="Aptos" w:hAnsi="Aptos"/>
                <w:sz w:val="17"/>
              </w:rPr>
              <w:t>STD-HYB-AL-ST</w:t>
            </w:r>
          </w:p>
        </w:tc>
        <w:tc>
          <w:tcPr>
            <w:tcW w:type="dxa" w:w="5669"/>
            <w:vAlign w:val="top"/>
          </w:tcPr>
          <w:p>
            <w:pPr>
              <w:spacing w:after="0" w:before="0"/>
            </w:pPr>
            <w:r>
              <w:rPr>
                <w:rFonts w:ascii="Aptos" w:hAnsi="Aptos"/>
                <w:sz w:val="17"/>
              </w:rPr>
              <w:t>Adaptador aluminio-acero aislado.</w:t>
            </w:r>
          </w:p>
        </w:tc>
        <w:tc>
          <w:tcPr>
            <w:tcW w:type="dxa" w:w="2551"/>
            <w:vAlign w:val="top"/>
          </w:tcPr>
          <w:p>
            <w:pPr>
              <w:spacing w:after="0" w:before="0"/>
            </w:pPr>
            <w:r>
              <w:rPr>
                <w:rFonts w:ascii="Aptos" w:hAnsi="Aptos"/>
                <w:sz w:val="17"/>
              </w:rPr>
              <w:t>Transiciones híbridas.</w:t>
            </w:r>
          </w:p>
        </w:tc>
      </w:tr>
      <w:tr>
        <w:tc>
          <w:tcPr>
            <w:tcW w:type="dxa" w:w="2268"/>
            <w:vAlign w:val="top"/>
          </w:tcPr>
          <w:p>
            <w:pPr>
              <w:spacing w:after="0" w:before="0"/>
            </w:pPr>
            <w:r>
              <w:rPr>
                <w:rFonts w:ascii="Aptos" w:hAnsi="Aptos"/>
                <w:sz w:val="17"/>
              </w:rPr>
              <w:t>STD-PC-PT</w:t>
            </w:r>
          </w:p>
        </w:tc>
        <w:tc>
          <w:tcPr>
            <w:tcW w:type="dxa" w:w="5669"/>
            <w:vAlign w:val="top"/>
          </w:tcPr>
          <w:p>
            <w:pPr>
              <w:spacing w:after="0" w:before="0"/>
            </w:pPr>
            <w:r>
              <w:rPr>
                <w:rFonts w:ascii="Aptos" w:hAnsi="Aptos"/>
                <w:sz w:val="17"/>
              </w:rPr>
              <w:t>Cabezal/postensado de hormigón, bloqueado hasta validación.</w:t>
            </w:r>
          </w:p>
        </w:tc>
        <w:tc>
          <w:tcPr>
            <w:tcW w:type="dxa" w:w="2551"/>
            <w:vAlign w:val="top"/>
          </w:tcPr>
          <w:p>
            <w:pPr>
              <w:spacing w:after="0" w:before="0"/>
            </w:pPr>
            <w:r>
              <w:rPr>
                <w:rFonts w:ascii="Aptos" w:hAnsi="Aptos"/>
                <w:sz w:val="17"/>
              </w:rPr>
              <w:t>Hormigón segmentado especial.</w:t>
            </w:r>
          </w:p>
        </w:tc>
      </w:tr>
      <w:tr>
        <w:tc>
          <w:tcPr>
            <w:tcW w:type="dxa" w:w="2268"/>
            <w:vAlign w:val="top"/>
          </w:tcPr>
          <w:p>
            <w:pPr>
              <w:spacing w:after="0" w:before="0"/>
            </w:pPr>
            <w:r>
              <w:rPr>
                <w:rFonts w:ascii="Aptos" w:hAnsi="Aptos"/>
                <w:sz w:val="17"/>
              </w:rPr>
              <w:t>STD-HG-SERVICE</w:t>
            </w:r>
          </w:p>
        </w:tc>
        <w:tc>
          <w:tcPr>
            <w:tcW w:type="dxa" w:w="5669"/>
            <w:vAlign w:val="top"/>
          </w:tcPr>
          <w:p>
            <w:pPr>
              <w:spacing w:after="0" w:before="0"/>
            </w:pPr>
            <w:r>
              <w:rPr>
                <w:rFonts w:ascii="Aptos" w:hAnsi="Aptos"/>
                <w:sz w:val="17"/>
              </w:rPr>
              <w:t>Bisagra de servicio con doble bloqueo, bloqueada hasta familia validada.</w:t>
            </w:r>
          </w:p>
        </w:tc>
        <w:tc>
          <w:tcPr>
            <w:tcW w:type="dxa" w:w="2551"/>
            <w:vAlign w:val="top"/>
          </w:tcPr>
          <w:p>
            <w:pPr>
              <w:spacing w:after="0" w:before="0"/>
            </w:pPr>
            <w:r>
              <w:rPr>
                <w:rFonts w:ascii="Aptos" w:hAnsi="Aptos"/>
                <w:sz w:val="17"/>
              </w:rPr>
              <w:t>Columnas abatibles especiales.</w:t>
            </w:r>
          </w:p>
        </w:tc>
      </w:tr>
    </w:tbl>
    <w:p>
      <w:pPr>
        <w:pStyle w:val="Heading1"/>
      </w:pPr>
      <w:r>
        <w:rPr>
          <w:rFonts w:ascii="Aptos" w:hAnsi="Aptos"/>
        </w:rPr>
        <w:t>43. Reglas de propuesta al usuario</w:t>
      </w:r>
    </w:p>
    <w:p>
      <w:pPr>
        <w:pStyle w:val="ListBullet"/>
      </w:pPr>
      <w:r>
        <w:rPr>
          <w:rFonts w:ascii="Aptos" w:hAnsi="Aptos"/>
        </w:rPr>
        <w:t>La interfaz mostrará primero un máximo de tres soluciones recomendadas, evitando listas largas sin jerarquía.</w:t>
      </w:r>
    </w:p>
    <w:p>
      <w:pPr>
        <w:pStyle w:val="ListBullet"/>
      </w:pPr>
      <w:r>
        <w:rPr>
          <w:rFonts w:ascii="Aptos" w:hAnsi="Aptos"/>
        </w:rPr>
        <w:t>Cada tarjeta indicará: estándar comercial, estándar Salvi o a medida; proveedor; disponibilidad; madurez; utilización; rigidez; peso; coste; CO₂; montaje; mantenimiento y advertencias.</w:t>
      </w:r>
    </w:p>
    <w:p>
      <w:pPr>
        <w:pStyle w:val="ListBullet"/>
      </w:pPr>
      <w:r>
        <w:rPr>
          <w:rFonts w:ascii="Aptos" w:hAnsi="Aptos"/>
        </w:rPr>
        <w:t>La recomendación explicará por qué fue seleccionada y por qué se descartaron las alternativas cercanas.</w:t>
      </w:r>
    </w:p>
    <w:p>
      <w:pPr>
        <w:pStyle w:val="ListBullet"/>
      </w:pPr>
      <w:r>
        <w:rPr>
          <w:rFonts w:ascii="Aptos" w:hAnsi="Aptos"/>
        </w:rPr>
        <w:t>El usuario podrá imponer un tipo, pero deberá aceptar las consecuencias y no podrá saltar filtros bloqueantes.</w:t>
      </w:r>
    </w:p>
    <w:p>
      <w:pPr>
        <w:pStyle w:val="ListBullet"/>
      </w:pPr>
      <w:r>
        <w:rPr>
          <w:rFonts w:ascii="Aptos" w:hAnsi="Aptos"/>
        </w:rPr>
        <w:t>Cuando falten precios o disponibilidad, la solución podrá calcularse, pero se marcará como estimada y no ganará automáticamente por coste.</w:t>
      </w:r>
    </w:p>
    <w:p>
      <w:pPr>
        <w:pStyle w:val="ListBullet"/>
      </w:pPr>
      <w:r>
        <w:rPr>
          <w:rFonts w:ascii="Aptos" w:hAnsi="Aptos"/>
        </w:rPr>
        <w:t>Una solución comercial importada conservará el plano original como referencia y generará un modelo Salvi separado; nunca se modificará silenciosamente la referencia del proveedor.</w:t>
      </w:r>
    </w:p>
    <w:p>
      <w:pPr>
        <w:pStyle w:val="ListBullet"/>
      </w:pPr>
      <w:r>
        <w:rPr>
          <w:rFonts w:ascii="Aptos" w:hAnsi="Aptos"/>
        </w:rPr>
        <w:t>La selección deberá recalcularse si cambian cargas, material, ambiente, ubicación de junta, proveedor, disponibilidad o requisitos de desmontaje.</w:t>
      </w:r>
    </w:p>
    <w:p>
      <w:pPr>
        <w:pStyle w:val="Heading1"/>
      </w:pPr>
      <w:r>
        <w:rPr>
          <w:rFonts w:ascii="Aptos" w:hAnsi="Aptos"/>
        </w:rPr>
        <w:t>44. Procedimiento de homologación de nuevas soluciones de mercado</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268"/>
            <w:shd w:fill="D9E2F3"/>
            <w:vAlign w:val="center"/>
          </w:tcPr>
          <w:p>
            <w:pPr>
              <w:spacing w:after="0" w:before="0"/>
            </w:pPr>
            <w:r>
              <w:rPr>
                <w:rFonts w:ascii="Aptos" w:hAnsi="Aptos"/>
                <w:b/>
                <w:sz w:val="17"/>
              </w:rPr>
              <w:t>Etapa</w:t>
            </w:r>
          </w:p>
        </w:tc>
        <w:tc>
          <w:tcPr>
            <w:tcW w:type="dxa" w:w="8220"/>
            <w:shd w:fill="D9E2F3"/>
            <w:vAlign w:val="center"/>
          </w:tcPr>
          <w:p>
            <w:pPr>
              <w:spacing w:after="0" w:before="0"/>
            </w:pPr>
            <w:r>
              <w:rPr>
                <w:rFonts w:ascii="Aptos" w:hAnsi="Aptos"/>
                <w:b/>
                <w:sz w:val="17"/>
              </w:rPr>
              <w:t>Contenido y criterio de salida</w:t>
            </w:r>
          </w:p>
        </w:tc>
      </w:tr>
      <w:tr>
        <w:tc>
          <w:tcPr>
            <w:tcW w:type="dxa" w:w="2268"/>
            <w:vAlign w:val="top"/>
          </w:tcPr>
          <w:p>
            <w:pPr>
              <w:spacing w:after="0" w:before="0"/>
            </w:pPr>
            <w:r>
              <w:rPr>
                <w:rFonts w:ascii="Aptos" w:hAnsi="Aptos"/>
                <w:sz w:val="17"/>
              </w:rPr>
              <w:t>1. Identificación</w:t>
            </w:r>
          </w:p>
        </w:tc>
        <w:tc>
          <w:tcPr>
            <w:tcW w:type="dxa" w:w="8220"/>
            <w:vAlign w:val="top"/>
          </w:tcPr>
          <w:p>
            <w:pPr>
              <w:spacing w:after="0" w:before="0"/>
            </w:pPr>
            <w:r>
              <w:rPr>
                <w:rFonts w:ascii="Aptos" w:hAnsi="Aptos"/>
                <w:sz w:val="17"/>
              </w:rPr>
              <w:t>Necesidad, proveedor, arquetipo, rango y caso de negocio.</w:t>
            </w:r>
          </w:p>
        </w:tc>
      </w:tr>
      <w:tr>
        <w:tc>
          <w:tcPr>
            <w:tcW w:type="dxa" w:w="2268"/>
            <w:vAlign w:val="top"/>
          </w:tcPr>
          <w:p>
            <w:pPr>
              <w:spacing w:after="0" w:before="0"/>
            </w:pPr>
            <w:r>
              <w:rPr>
                <w:rFonts w:ascii="Aptos" w:hAnsi="Aptos"/>
                <w:sz w:val="17"/>
              </w:rPr>
              <w:t>2. Revisión documental</w:t>
            </w:r>
          </w:p>
        </w:tc>
        <w:tc>
          <w:tcPr>
            <w:tcW w:type="dxa" w:w="8220"/>
            <w:vAlign w:val="top"/>
          </w:tcPr>
          <w:p>
            <w:pPr>
              <w:spacing w:after="0" w:before="0"/>
            </w:pPr>
            <w:r>
              <w:rPr>
                <w:rFonts w:ascii="Aptos" w:hAnsi="Aptos"/>
                <w:sz w:val="17"/>
              </w:rPr>
              <w:t>Planos, materiales, cálculo, tolerancias, montaje, protección y certificados completos.</w:t>
            </w:r>
          </w:p>
        </w:tc>
      </w:tr>
      <w:tr>
        <w:tc>
          <w:tcPr>
            <w:tcW w:type="dxa" w:w="2268"/>
            <w:vAlign w:val="top"/>
          </w:tcPr>
          <w:p>
            <w:pPr>
              <w:spacing w:after="0" w:before="0"/>
            </w:pPr>
            <w:r>
              <w:rPr>
                <w:rFonts w:ascii="Aptos" w:hAnsi="Aptos"/>
                <w:sz w:val="17"/>
              </w:rPr>
              <w:t>3. Modelo independiente</w:t>
            </w:r>
          </w:p>
        </w:tc>
        <w:tc>
          <w:tcPr>
            <w:tcW w:type="dxa" w:w="8220"/>
            <w:vAlign w:val="top"/>
          </w:tcPr>
          <w:p>
            <w:pPr>
              <w:spacing w:after="0" w:before="0"/>
            </w:pPr>
            <w:r>
              <w:rPr>
                <w:rFonts w:ascii="Aptos" w:hAnsi="Aptos"/>
                <w:sz w:val="17"/>
              </w:rPr>
              <w:t>Reproducción geométrica y estructural por Salvi; identificación de hipótesis no declaradas.</w:t>
            </w:r>
          </w:p>
        </w:tc>
      </w:tr>
      <w:tr>
        <w:tc>
          <w:tcPr>
            <w:tcW w:type="dxa" w:w="2268"/>
            <w:vAlign w:val="top"/>
          </w:tcPr>
          <w:p>
            <w:pPr>
              <w:spacing w:after="0" w:before="0"/>
            </w:pPr>
            <w:r>
              <w:rPr>
                <w:rFonts w:ascii="Aptos" w:hAnsi="Aptos"/>
                <w:sz w:val="17"/>
              </w:rPr>
              <w:t>4. Ensayos de recepción</w:t>
            </w:r>
          </w:p>
        </w:tc>
        <w:tc>
          <w:tcPr>
            <w:tcW w:type="dxa" w:w="8220"/>
            <w:vAlign w:val="top"/>
          </w:tcPr>
          <w:p>
            <w:pPr>
              <w:spacing w:after="0" w:before="0"/>
            </w:pPr>
            <w:r>
              <w:rPr>
                <w:rFonts w:ascii="Aptos" w:hAnsi="Aptos"/>
                <w:sz w:val="17"/>
              </w:rPr>
              <w:t>Dimensionales, montaje, fuerza/par, recubrimiento y componentes.</w:t>
            </w:r>
          </w:p>
        </w:tc>
      </w:tr>
      <w:tr>
        <w:tc>
          <w:tcPr>
            <w:tcW w:type="dxa" w:w="2268"/>
            <w:vAlign w:val="top"/>
          </w:tcPr>
          <w:p>
            <w:pPr>
              <w:spacing w:after="0" w:before="0"/>
            </w:pPr>
            <w:r>
              <w:rPr>
                <w:rFonts w:ascii="Aptos" w:hAnsi="Aptos"/>
                <w:sz w:val="17"/>
              </w:rPr>
              <w:t>5. Ensayo estructural</w:t>
            </w:r>
          </w:p>
        </w:tc>
        <w:tc>
          <w:tcPr>
            <w:tcW w:type="dxa" w:w="8220"/>
            <w:vAlign w:val="top"/>
          </w:tcPr>
          <w:p>
            <w:pPr>
              <w:spacing w:after="0" w:before="0"/>
            </w:pPr>
            <w:r>
              <w:rPr>
                <w:rFonts w:ascii="Aptos" w:hAnsi="Aptos"/>
                <w:sz w:val="17"/>
              </w:rPr>
              <w:t>Estático, rigidez, deslizamiento/apertura, torsión y fatiga según criticidad.</w:t>
            </w:r>
          </w:p>
        </w:tc>
      </w:tr>
      <w:tr>
        <w:tc>
          <w:tcPr>
            <w:tcW w:type="dxa" w:w="2268"/>
            <w:vAlign w:val="top"/>
          </w:tcPr>
          <w:p>
            <w:pPr>
              <w:spacing w:after="0" w:before="0"/>
            </w:pPr>
            <w:r>
              <w:rPr>
                <w:rFonts w:ascii="Aptos" w:hAnsi="Aptos"/>
                <w:sz w:val="17"/>
              </w:rPr>
              <w:t>6. Ensayo ambiental</w:t>
            </w:r>
          </w:p>
        </w:tc>
        <w:tc>
          <w:tcPr>
            <w:tcW w:type="dxa" w:w="8220"/>
            <w:vAlign w:val="top"/>
          </w:tcPr>
          <w:p>
            <w:pPr>
              <w:spacing w:after="0" w:before="0"/>
            </w:pPr>
            <w:r>
              <w:rPr>
                <w:rFonts w:ascii="Aptos" w:hAnsi="Aptos"/>
                <w:sz w:val="17"/>
              </w:rPr>
              <w:t>Corrosión, humedad, ciclos térmicos o envejecimiento cuando aplique.</w:t>
            </w:r>
          </w:p>
        </w:tc>
      </w:tr>
      <w:tr>
        <w:tc>
          <w:tcPr>
            <w:tcW w:type="dxa" w:w="2268"/>
            <w:vAlign w:val="top"/>
          </w:tcPr>
          <w:p>
            <w:pPr>
              <w:spacing w:after="0" w:before="0"/>
            </w:pPr>
            <w:r>
              <w:rPr>
                <w:rFonts w:ascii="Aptos" w:hAnsi="Aptos"/>
                <w:sz w:val="17"/>
              </w:rPr>
              <w:t>7. Montaje piloto</w:t>
            </w:r>
          </w:p>
        </w:tc>
        <w:tc>
          <w:tcPr>
            <w:tcW w:type="dxa" w:w="8220"/>
            <w:vAlign w:val="top"/>
          </w:tcPr>
          <w:p>
            <w:pPr>
              <w:spacing w:after="0" w:before="0"/>
            </w:pPr>
            <w:r>
              <w:rPr>
                <w:rFonts w:ascii="Aptos" w:hAnsi="Aptos"/>
                <w:sz w:val="17"/>
              </w:rPr>
              <w:t>Validación de herramientas, tiempos, seguridad, instrucciones y poka-yoke.</w:t>
            </w:r>
          </w:p>
        </w:tc>
      </w:tr>
      <w:tr>
        <w:tc>
          <w:tcPr>
            <w:tcW w:type="dxa" w:w="2268"/>
            <w:vAlign w:val="top"/>
          </w:tcPr>
          <w:p>
            <w:pPr>
              <w:spacing w:after="0" w:before="0"/>
            </w:pPr>
            <w:r>
              <w:rPr>
                <w:rFonts w:ascii="Aptos" w:hAnsi="Aptos"/>
                <w:sz w:val="17"/>
              </w:rPr>
              <w:t>8. Publicación</w:t>
            </w:r>
          </w:p>
        </w:tc>
        <w:tc>
          <w:tcPr>
            <w:tcW w:type="dxa" w:w="8220"/>
            <w:vAlign w:val="top"/>
          </w:tcPr>
          <w:p>
            <w:pPr>
              <w:spacing w:after="0" w:before="0"/>
            </w:pPr>
            <w:r>
              <w:rPr>
                <w:rFonts w:ascii="Aptos" w:hAnsi="Aptos"/>
                <w:sz w:val="17"/>
              </w:rPr>
              <w:t>Dominio aprobado, versión, evidencias, límites y nivel de madurez.</w:t>
            </w:r>
          </w:p>
        </w:tc>
      </w:tr>
      <w:tr>
        <w:tc>
          <w:tcPr>
            <w:tcW w:type="dxa" w:w="2268"/>
            <w:vAlign w:val="top"/>
          </w:tcPr>
          <w:p>
            <w:pPr>
              <w:spacing w:after="0" w:before="0"/>
            </w:pPr>
            <w:r>
              <w:rPr>
                <w:rFonts w:ascii="Aptos" w:hAnsi="Aptos"/>
                <w:sz w:val="17"/>
              </w:rPr>
              <w:t>9. Seguimiento</w:t>
            </w:r>
          </w:p>
        </w:tc>
        <w:tc>
          <w:tcPr>
            <w:tcW w:type="dxa" w:w="8220"/>
            <w:vAlign w:val="top"/>
          </w:tcPr>
          <w:p>
            <w:pPr>
              <w:spacing w:after="0" w:before="0"/>
            </w:pPr>
            <w:r>
              <w:rPr>
                <w:rFonts w:ascii="Aptos" w:hAnsi="Aptos"/>
                <w:sz w:val="17"/>
              </w:rPr>
              <w:t>No conformidades, feedback de obra, inspecciones y revisión periódica.</w:t>
            </w:r>
          </w:p>
        </w:tc>
      </w:tr>
      <w:tr>
        <w:tc>
          <w:tcPr>
            <w:tcW w:type="dxa" w:w="2268"/>
            <w:vAlign w:val="top"/>
          </w:tcPr>
          <w:p>
            <w:pPr>
              <w:spacing w:after="0" w:before="0"/>
            </w:pPr>
            <w:r>
              <w:rPr>
                <w:rFonts w:ascii="Aptos" w:hAnsi="Aptos"/>
                <w:sz w:val="17"/>
              </w:rPr>
              <w:t>10. Suspensión/obsolescencia</w:t>
            </w:r>
          </w:p>
        </w:tc>
        <w:tc>
          <w:tcPr>
            <w:tcW w:type="dxa" w:w="8220"/>
            <w:vAlign w:val="top"/>
          </w:tcPr>
          <w:p>
            <w:pPr>
              <w:spacing w:after="0" w:before="0"/>
            </w:pPr>
            <w:r>
              <w:rPr>
                <w:rFonts w:ascii="Aptos" w:hAnsi="Aptos"/>
                <w:sz w:val="17"/>
              </w:rPr>
              <w:t>Bloqueo inmediato ante fallo; análisis de proyectos afectados y sustitución.</w:t>
            </w:r>
          </w:p>
        </w:tc>
      </w:tr>
    </w:tbl>
    <w:p>
      <w:pPr>
        <w:pStyle w:val="Heading1"/>
      </w:pPr>
      <w:r>
        <w:rPr>
          <w:rFonts w:ascii="Aptos" w:hAnsi="Aptos"/>
        </w:rPr>
        <w:t>45. Ampliación de casos de aceptación v0.2</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417"/>
            <w:shd w:fill="D9E2F3"/>
            <w:vAlign w:val="center"/>
          </w:tcPr>
          <w:p>
            <w:pPr>
              <w:spacing w:after="0" w:before="0"/>
            </w:pPr>
            <w:r>
              <w:rPr>
                <w:rFonts w:ascii="Aptos" w:hAnsi="Aptos"/>
                <w:b/>
                <w:sz w:val="17"/>
              </w:rPr>
              <w:t>Código</w:t>
            </w:r>
          </w:p>
        </w:tc>
        <w:tc>
          <w:tcPr>
            <w:tcW w:type="dxa" w:w="1701"/>
            <w:shd w:fill="D9E2F3"/>
            <w:vAlign w:val="center"/>
          </w:tcPr>
          <w:p>
            <w:pPr>
              <w:spacing w:after="0" w:before="0"/>
            </w:pPr>
            <w:r>
              <w:rPr>
                <w:rFonts w:ascii="Aptos" w:hAnsi="Aptos"/>
                <w:b/>
                <w:sz w:val="17"/>
              </w:rPr>
              <w:t>Grupo</w:t>
            </w:r>
          </w:p>
        </w:tc>
        <w:tc>
          <w:tcPr>
            <w:tcW w:type="dxa" w:w="7370"/>
            <w:shd w:fill="D9E2F3"/>
            <w:vAlign w:val="center"/>
          </w:tcPr>
          <w:p>
            <w:pPr>
              <w:spacing w:after="0" w:before="0"/>
            </w:pPr>
            <w:r>
              <w:rPr>
                <w:rFonts w:ascii="Aptos" w:hAnsi="Aptos"/>
                <w:b/>
                <w:sz w:val="17"/>
              </w:rPr>
              <w:t>Criterio</w:t>
            </w:r>
          </w:p>
        </w:tc>
      </w:tr>
      <w:tr>
        <w:tc>
          <w:tcPr>
            <w:tcW w:type="dxa" w:w="1417"/>
            <w:vAlign w:val="top"/>
          </w:tcPr>
          <w:p>
            <w:pPr>
              <w:spacing w:after="0" w:before="0"/>
            </w:pPr>
            <w:r>
              <w:rPr>
                <w:rFonts w:ascii="Aptos" w:hAnsi="Aptos"/>
                <w:sz w:val="17"/>
              </w:rPr>
              <w:t>AC9-081</w:t>
            </w:r>
          </w:p>
        </w:tc>
        <w:tc>
          <w:tcPr>
            <w:tcW w:type="dxa" w:w="1701"/>
            <w:vAlign w:val="top"/>
          </w:tcPr>
          <w:p>
            <w:pPr>
              <w:spacing w:after="0" w:before="0"/>
            </w:pPr>
            <w:r>
              <w:rPr>
                <w:rFonts w:ascii="Aptos" w:hAnsi="Aptos"/>
                <w:sz w:val="17"/>
              </w:rPr>
              <w:t>Mercado</w:t>
            </w:r>
          </w:p>
        </w:tc>
        <w:tc>
          <w:tcPr>
            <w:tcW w:type="dxa" w:w="7370"/>
            <w:vAlign w:val="top"/>
          </w:tcPr>
          <w:p>
            <w:pPr>
              <w:spacing w:after="0" w:before="0"/>
            </w:pPr>
            <w:r>
              <w:rPr>
                <w:rFonts w:ascii="Aptos" w:hAnsi="Aptos"/>
                <w:sz w:val="17"/>
              </w:rPr>
              <w:t>La biblioteca distingue arquetipo de variante comercial.</w:t>
            </w:r>
          </w:p>
        </w:tc>
      </w:tr>
      <w:tr>
        <w:tc>
          <w:tcPr>
            <w:tcW w:type="dxa" w:w="1417"/>
            <w:vAlign w:val="top"/>
          </w:tcPr>
          <w:p>
            <w:pPr>
              <w:spacing w:after="0" w:before="0"/>
            </w:pPr>
            <w:r>
              <w:rPr>
                <w:rFonts w:ascii="Aptos" w:hAnsi="Aptos"/>
                <w:sz w:val="17"/>
              </w:rPr>
              <w:t>AC9-082</w:t>
            </w:r>
          </w:p>
        </w:tc>
        <w:tc>
          <w:tcPr>
            <w:tcW w:type="dxa" w:w="1701"/>
            <w:vAlign w:val="top"/>
          </w:tcPr>
          <w:p>
            <w:pPr>
              <w:spacing w:after="0" w:before="0"/>
            </w:pPr>
            <w:r>
              <w:rPr>
                <w:rFonts w:ascii="Aptos" w:hAnsi="Aptos"/>
                <w:sz w:val="17"/>
              </w:rPr>
              <w:t>Mercado</w:t>
            </w:r>
          </w:p>
        </w:tc>
        <w:tc>
          <w:tcPr>
            <w:tcW w:type="dxa" w:w="7370"/>
            <w:vAlign w:val="top"/>
          </w:tcPr>
          <w:p>
            <w:pPr>
              <w:spacing w:after="0" w:before="0"/>
            </w:pPr>
            <w:r>
              <w:rPr>
                <w:rFonts w:ascii="Aptos" w:hAnsi="Aptos"/>
                <w:sz w:val="17"/>
              </w:rPr>
              <w:t>Una variante obsoleta no se propone en un proyecto nuevo.</w:t>
            </w:r>
          </w:p>
        </w:tc>
      </w:tr>
      <w:tr>
        <w:tc>
          <w:tcPr>
            <w:tcW w:type="dxa" w:w="1417"/>
            <w:vAlign w:val="top"/>
          </w:tcPr>
          <w:p>
            <w:pPr>
              <w:spacing w:after="0" w:before="0"/>
            </w:pPr>
            <w:r>
              <w:rPr>
                <w:rFonts w:ascii="Aptos" w:hAnsi="Aptos"/>
                <w:sz w:val="17"/>
              </w:rPr>
              <w:t>AC9-083</w:t>
            </w:r>
          </w:p>
        </w:tc>
        <w:tc>
          <w:tcPr>
            <w:tcW w:type="dxa" w:w="1701"/>
            <w:vAlign w:val="top"/>
          </w:tcPr>
          <w:p>
            <w:pPr>
              <w:spacing w:after="0" w:before="0"/>
            </w:pPr>
            <w:r>
              <w:rPr>
                <w:rFonts w:ascii="Aptos" w:hAnsi="Aptos"/>
                <w:sz w:val="17"/>
              </w:rPr>
              <w:t>Mercado</w:t>
            </w:r>
          </w:p>
        </w:tc>
        <w:tc>
          <w:tcPr>
            <w:tcW w:type="dxa" w:w="7370"/>
            <w:vAlign w:val="top"/>
          </w:tcPr>
          <w:p>
            <w:pPr>
              <w:spacing w:after="0" w:before="0"/>
            </w:pPr>
            <w:r>
              <w:rPr>
                <w:rFonts w:ascii="Aptos" w:hAnsi="Aptos"/>
                <w:sz w:val="17"/>
              </w:rPr>
              <w:t>Una variante aprobada con condiciones solo aparece dentro de su dominio.</w:t>
            </w:r>
          </w:p>
        </w:tc>
      </w:tr>
      <w:tr>
        <w:tc>
          <w:tcPr>
            <w:tcW w:type="dxa" w:w="1417"/>
            <w:vAlign w:val="top"/>
          </w:tcPr>
          <w:p>
            <w:pPr>
              <w:spacing w:after="0" w:before="0"/>
            </w:pPr>
            <w:r>
              <w:rPr>
                <w:rFonts w:ascii="Aptos" w:hAnsi="Aptos"/>
                <w:sz w:val="17"/>
              </w:rPr>
              <w:t>AC9-084</w:t>
            </w:r>
          </w:p>
        </w:tc>
        <w:tc>
          <w:tcPr>
            <w:tcW w:type="dxa" w:w="1701"/>
            <w:vAlign w:val="top"/>
          </w:tcPr>
          <w:p>
            <w:pPr>
              <w:spacing w:after="0" w:before="0"/>
            </w:pPr>
            <w:r>
              <w:rPr>
                <w:rFonts w:ascii="Aptos" w:hAnsi="Aptos"/>
                <w:sz w:val="17"/>
              </w:rPr>
              <w:t>Mercado</w:t>
            </w:r>
          </w:p>
        </w:tc>
        <w:tc>
          <w:tcPr>
            <w:tcW w:type="dxa" w:w="7370"/>
            <w:vAlign w:val="top"/>
          </w:tcPr>
          <w:p>
            <w:pPr>
              <w:spacing w:after="0" w:before="0"/>
            </w:pPr>
            <w:r>
              <w:rPr>
                <w:rFonts w:ascii="Aptos" w:hAnsi="Aptos"/>
                <w:sz w:val="17"/>
              </w:rPr>
              <w:t>El sistema prioriza pieza única viable frente a segmentación innecesaria.</w:t>
            </w:r>
          </w:p>
        </w:tc>
      </w:tr>
      <w:tr>
        <w:tc>
          <w:tcPr>
            <w:tcW w:type="dxa" w:w="1417"/>
            <w:vAlign w:val="top"/>
          </w:tcPr>
          <w:p>
            <w:pPr>
              <w:spacing w:after="0" w:before="0"/>
            </w:pPr>
            <w:r>
              <w:rPr>
                <w:rFonts w:ascii="Aptos" w:hAnsi="Aptos"/>
                <w:sz w:val="17"/>
              </w:rPr>
              <w:t>AC9-085</w:t>
            </w:r>
          </w:p>
        </w:tc>
        <w:tc>
          <w:tcPr>
            <w:tcW w:type="dxa" w:w="1701"/>
            <w:vAlign w:val="top"/>
          </w:tcPr>
          <w:p>
            <w:pPr>
              <w:spacing w:after="0" w:before="0"/>
            </w:pPr>
            <w:r>
              <w:rPr>
                <w:rFonts w:ascii="Aptos" w:hAnsi="Aptos"/>
                <w:sz w:val="17"/>
              </w:rPr>
              <w:t>Mercado</w:t>
            </w:r>
          </w:p>
        </w:tc>
        <w:tc>
          <w:tcPr>
            <w:tcW w:type="dxa" w:w="7370"/>
            <w:vAlign w:val="top"/>
          </w:tcPr>
          <w:p>
            <w:pPr>
              <w:spacing w:after="0" w:before="0"/>
            </w:pPr>
            <w:r>
              <w:rPr>
                <w:rFonts w:ascii="Aptos" w:hAnsi="Aptos"/>
                <w:sz w:val="17"/>
              </w:rPr>
              <w:t>Un slip-fit estándar se descarta por geometría fuera de rango.</w:t>
            </w:r>
          </w:p>
        </w:tc>
      </w:tr>
      <w:tr>
        <w:tc>
          <w:tcPr>
            <w:tcW w:type="dxa" w:w="1417"/>
            <w:vAlign w:val="top"/>
          </w:tcPr>
          <w:p>
            <w:pPr>
              <w:spacing w:after="0" w:before="0"/>
            </w:pPr>
            <w:r>
              <w:rPr>
                <w:rFonts w:ascii="Aptos" w:hAnsi="Aptos"/>
                <w:sz w:val="17"/>
              </w:rPr>
              <w:t>AC9-086</w:t>
            </w:r>
          </w:p>
        </w:tc>
        <w:tc>
          <w:tcPr>
            <w:tcW w:type="dxa" w:w="1701"/>
            <w:vAlign w:val="top"/>
          </w:tcPr>
          <w:p>
            <w:pPr>
              <w:spacing w:after="0" w:before="0"/>
            </w:pPr>
            <w:r>
              <w:rPr>
                <w:rFonts w:ascii="Aptos" w:hAnsi="Aptos"/>
                <w:sz w:val="17"/>
              </w:rPr>
              <w:t>Mercado</w:t>
            </w:r>
          </w:p>
        </w:tc>
        <w:tc>
          <w:tcPr>
            <w:tcW w:type="dxa" w:w="7370"/>
            <w:vAlign w:val="top"/>
          </w:tcPr>
          <w:p>
            <w:pPr>
              <w:spacing w:after="0" w:before="0"/>
            </w:pPr>
            <w:r>
              <w:rPr>
                <w:rFonts w:ascii="Aptos" w:hAnsi="Aptos"/>
                <w:sz w:val="17"/>
              </w:rPr>
              <w:t>Una brida comercial se descarta por fatiga insuficiente.</w:t>
            </w:r>
          </w:p>
        </w:tc>
      </w:tr>
      <w:tr>
        <w:tc>
          <w:tcPr>
            <w:tcW w:type="dxa" w:w="1417"/>
            <w:vAlign w:val="top"/>
          </w:tcPr>
          <w:p>
            <w:pPr>
              <w:spacing w:after="0" w:before="0"/>
            </w:pPr>
            <w:r>
              <w:rPr>
                <w:rFonts w:ascii="Aptos" w:hAnsi="Aptos"/>
                <w:sz w:val="17"/>
              </w:rPr>
              <w:t>AC9-087</w:t>
            </w:r>
          </w:p>
        </w:tc>
        <w:tc>
          <w:tcPr>
            <w:tcW w:type="dxa" w:w="1701"/>
            <w:vAlign w:val="top"/>
          </w:tcPr>
          <w:p>
            <w:pPr>
              <w:spacing w:after="0" w:before="0"/>
            </w:pPr>
            <w:r>
              <w:rPr>
                <w:rFonts w:ascii="Aptos" w:hAnsi="Aptos"/>
                <w:sz w:val="17"/>
              </w:rPr>
              <w:t>Mercado</w:t>
            </w:r>
          </w:p>
        </w:tc>
        <w:tc>
          <w:tcPr>
            <w:tcW w:type="dxa" w:w="7370"/>
            <w:vAlign w:val="top"/>
          </w:tcPr>
          <w:p>
            <w:pPr>
              <w:spacing w:after="0" w:before="0"/>
            </w:pPr>
            <w:r>
              <w:rPr>
                <w:rFonts w:ascii="Aptos" w:hAnsi="Aptos"/>
                <w:sz w:val="17"/>
              </w:rPr>
              <w:t>Un proveedor no aprobado queda fuera de recomendaciones.</w:t>
            </w:r>
          </w:p>
        </w:tc>
      </w:tr>
      <w:tr>
        <w:tc>
          <w:tcPr>
            <w:tcW w:type="dxa" w:w="1417"/>
            <w:vAlign w:val="top"/>
          </w:tcPr>
          <w:p>
            <w:pPr>
              <w:spacing w:after="0" w:before="0"/>
            </w:pPr>
            <w:r>
              <w:rPr>
                <w:rFonts w:ascii="Aptos" w:hAnsi="Aptos"/>
                <w:sz w:val="17"/>
              </w:rPr>
              <w:t>AC9-088</w:t>
            </w:r>
          </w:p>
        </w:tc>
        <w:tc>
          <w:tcPr>
            <w:tcW w:type="dxa" w:w="1701"/>
            <w:vAlign w:val="top"/>
          </w:tcPr>
          <w:p>
            <w:pPr>
              <w:spacing w:after="0" w:before="0"/>
            </w:pPr>
            <w:r>
              <w:rPr>
                <w:rFonts w:ascii="Aptos" w:hAnsi="Aptos"/>
                <w:sz w:val="17"/>
              </w:rPr>
              <w:t>Mercado</w:t>
            </w:r>
          </w:p>
        </w:tc>
        <w:tc>
          <w:tcPr>
            <w:tcW w:type="dxa" w:w="7370"/>
            <w:vAlign w:val="top"/>
          </w:tcPr>
          <w:p>
            <w:pPr>
              <w:spacing w:after="0" w:before="0"/>
            </w:pPr>
            <w:r>
              <w:rPr>
                <w:rFonts w:ascii="Aptos" w:hAnsi="Aptos"/>
                <w:sz w:val="17"/>
              </w:rPr>
              <w:t>Una solución sin disponibilidad se conserva como referencia, no como recomendada.</w:t>
            </w:r>
          </w:p>
        </w:tc>
      </w:tr>
      <w:tr>
        <w:tc>
          <w:tcPr>
            <w:tcW w:type="dxa" w:w="1417"/>
            <w:vAlign w:val="top"/>
          </w:tcPr>
          <w:p>
            <w:pPr>
              <w:spacing w:after="0" w:before="0"/>
            </w:pPr>
            <w:r>
              <w:rPr>
                <w:rFonts w:ascii="Aptos" w:hAnsi="Aptos"/>
                <w:sz w:val="17"/>
              </w:rPr>
              <w:t>AC9-089</w:t>
            </w:r>
          </w:p>
        </w:tc>
        <w:tc>
          <w:tcPr>
            <w:tcW w:type="dxa" w:w="1701"/>
            <w:vAlign w:val="top"/>
          </w:tcPr>
          <w:p>
            <w:pPr>
              <w:spacing w:after="0" w:before="0"/>
            </w:pPr>
            <w:r>
              <w:rPr>
                <w:rFonts w:ascii="Aptos" w:hAnsi="Aptos"/>
                <w:sz w:val="17"/>
              </w:rPr>
              <w:t>Selección</w:t>
            </w:r>
          </w:p>
        </w:tc>
        <w:tc>
          <w:tcPr>
            <w:tcW w:type="dxa" w:w="7370"/>
            <w:vAlign w:val="top"/>
          </w:tcPr>
          <w:p>
            <w:pPr>
              <w:spacing w:after="0" w:before="0"/>
            </w:pPr>
            <w:r>
              <w:rPr>
                <w:rFonts w:ascii="Aptos" w:hAnsi="Aptos"/>
                <w:sz w:val="17"/>
              </w:rPr>
              <w:t>El filtrado duro se ejecuta antes del ranking.</w:t>
            </w:r>
          </w:p>
        </w:tc>
      </w:tr>
      <w:tr>
        <w:tc>
          <w:tcPr>
            <w:tcW w:type="dxa" w:w="1417"/>
            <w:vAlign w:val="top"/>
          </w:tcPr>
          <w:p>
            <w:pPr>
              <w:spacing w:after="0" w:before="0"/>
            </w:pPr>
            <w:r>
              <w:rPr>
                <w:rFonts w:ascii="Aptos" w:hAnsi="Aptos"/>
                <w:sz w:val="17"/>
              </w:rPr>
              <w:t>AC9-090</w:t>
            </w:r>
          </w:p>
        </w:tc>
        <w:tc>
          <w:tcPr>
            <w:tcW w:type="dxa" w:w="1701"/>
            <w:vAlign w:val="top"/>
          </w:tcPr>
          <w:p>
            <w:pPr>
              <w:spacing w:after="0" w:before="0"/>
            </w:pPr>
            <w:r>
              <w:rPr>
                <w:rFonts w:ascii="Aptos" w:hAnsi="Aptos"/>
                <w:sz w:val="17"/>
              </w:rPr>
              <w:t>Selección</w:t>
            </w:r>
          </w:p>
        </w:tc>
        <w:tc>
          <w:tcPr>
            <w:tcW w:type="dxa" w:w="7370"/>
            <w:vAlign w:val="top"/>
          </w:tcPr>
          <w:p>
            <w:pPr>
              <w:spacing w:after="0" w:before="0"/>
            </w:pPr>
            <w:r>
              <w:rPr>
                <w:rFonts w:ascii="Aptos" w:hAnsi="Aptos"/>
                <w:sz w:val="17"/>
              </w:rPr>
              <w:t>El menor coste no compensa un incumplimiento de rigidez.</w:t>
            </w:r>
          </w:p>
        </w:tc>
      </w:tr>
      <w:tr>
        <w:tc>
          <w:tcPr>
            <w:tcW w:type="dxa" w:w="1417"/>
            <w:vAlign w:val="top"/>
          </w:tcPr>
          <w:p>
            <w:pPr>
              <w:spacing w:after="0" w:before="0"/>
            </w:pPr>
            <w:r>
              <w:rPr>
                <w:rFonts w:ascii="Aptos" w:hAnsi="Aptos"/>
                <w:sz w:val="17"/>
              </w:rPr>
              <w:t>AC9-091</w:t>
            </w:r>
          </w:p>
        </w:tc>
        <w:tc>
          <w:tcPr>
            <w:tcW w:type="dxa" w:w="1701"/>
            <w:vAlign w:val="top"/>
          </w:tcPr>
          <w:p>
            <w:pPr>
              <w:spacing w:after="0" w:before="0"/>
            </w:pPr>
            <w:r>
              <w:rPr>
                <w:rFonts w:ascii="Aptos" w:hAnsi="Aptos"/>
                <w:sz w:val="17"/>
              </w:rPr>
              <w:t>Selección</w:t>
            </w:r>
          </w:p>
        </w:tc>
        <w:tc>
          <w:tcPr>
            <w:tcW w:type="dxa" w:w="7370"/>
            <w:vAlign w:val="top"/>
          </w:tcPr>
          <w:p>
            <w:pPr>
              <w:spacing w:after="0" w:before="0"/>
            </w:pPr>
            <w:r>
              <w:rPr>
                <w:rFonts w:ascii="Aptos" w:hAnsi="Aptos"/>
                <w:sz w:val="17"/>
              </w:rPr>
              <w:t>La recomendación muestra contribuciones de coste, riesgo y montaje.</w:t>
            </w:r>
          </w:p>
        </w:tc>
      </w:tr>
      <w:tr>
        <w:tc>
          <w:tcPr>
            <w:tcW w:type="dxa" w:w="1417"/>
            <w:vAlign w:val="top"/>
          </w:tcPr>
          <w:p>
            <w:pPr>
              <w:spacing w:after="0" w:before="0"/>
            </w:pPr>
            <w:r>
              <w:rPr>
                <w:rFonts w:ascii="Aptos" w:hAnsi="Aptos"/>
                <w:sz w:val="17"/>
              </w:rPr>
              <w:t>AC9-092</w:t>
            </w:r>
          </w:p>
        </w:tc>
        <w:tc>
          <w:tcPr>
            <w:tcW w:type="dxa" w:w="1701"/>
            <w:vAlign w:val="top"/>
          </w:tcPr>
          <w:p>
            <w:pPr>
              <w:spacing w:after="0" w:before="0"/>
            </w:pPr>
            <w:r>
              <w:rPr>
                <w:rFonts w:ascii="Aptos" w:hAnsi="Aptos"/>
                <w:sz w:val="17"/>
              </w:rPr>
              <w:t>Selección</w:t>
            </w:r>
          </w:p>
        </w:tc>
        <w:tc>
          <w:tcPr>
            <w:tcW w:type="dxa" w:w="7370"/>
            <w:vAlign w:val="top"/>
          </w:tcPr>
          <w:p>
            <w:pPr>
              <w:spacing w:after="0" w:before="0"/>
            </w:pPr>
            <w:r>
              <w:rPr>
                <w:rFonts w:ascii="Aptos" w:hAnsi="Aptos"/>
                <w:sz w:val="17"/>
              </w:rPr>
              <w:t>El cambio de pesos de ranking genera nueva revisión reproducible.</w:t>
            </w:r>
          </w:p>
        </w:tc>
      </w:tr>
      <w:tr>
        <w:tc>
          <w:tcPr>
            <w:tcW w:type="dxa" w:w="1417"/>
            <w:vAlign w:val="top"/>
          </w:tcPr>
          <w:p>
            <w:pPr>
              <w:spacing w:after="0" w:before="0"/>
            </w:pPr>
            <w:r>
              <w:rPr>
                <w:rFonts w:ascii="Aptos" w:hAnsi="Aptos"/>
                <w:sz w:val="17"/>
              </w:rPr>
              <w:t>AC9-093</w:t>
            </w:r>
          </w:p>
        </w:tc>
        <w:tc>
          <w:tcPr>
            <w:tcW w:type="dxa" w:w="1701"/>
            <w:vAlign w:val="top"/>
          </w:tcPr>
          <w:p>
            <w:pPr>
              <w:spacing w:after="0" w:before="0"/>
            </w:pPr>
            <w:r>
              <w:rPr>
                <w:rFonts w:ascii="Aptos" w:hAnsi="Aptos"/>
                <w:sz w:val="17"/>
              </w:rPr>
              <w:t>Selección</w:t>
            </w:r>
          </w:p>
        </w:tc>
        <w:tc>
          <w:tcPr>
            <w:tcW w:type="dxa" w:w="7370"/>
            <w:vAlign w:val="top"/>
          </w:tcPr>
          <w:p>
            <w:pPr>
              <w:spacing w:after="0" w:before="0"/>
            </w:pPr>
            <w:r>
              <w:rPr>
                <w:rFonts w:ascii="Aptos" w:hAnsi="Aptos"/>
                <w:sz w:val="17"/>
              </w:rPr>
              <w:t>Se muestran recomendada, menor riesgo y desmontable cuando existen.</w:t>
            </w:r>
          </w:p>
        </w:tc>
      </w:tr>
      <w:tr>
        <w:tc>
          <w:tcPr>
            <w:tcW w:type="dxa" w:w="1417"/>
            <w:vAlign w:val="top"/>
          </w:tcPr>
          <w:p>
            <w:pPr>
              <w:spacing w:after="0" w:before="0"/>
            </w:pPr>
            <w:r>
              <w:rPr>
                <w:rFonts w:ascii="Aptos" w:hAnsi="Aptos"/>
                <w:sz w:val="17"/>
              </w:rPr>
              <w:t>AC9-094</w:t>
            </w:r>
          </w:p>
        </w:tc>
        <w:tc>
          <w:tcPr>
            <w:tcW w:type="dxa" w:w="1701"/>
            <w:vAlign w:val="top"/>
          </w:tcPr>
          <w:p>
            <w:pPr>
              <w:spacing w:after="0" w:before="0"/>
            </w:pPr>
            <w:r>
              <w:rPr>
                <w:rFonts w:ascii="Aptos" w:hAnsi="Aptos"/>
                <w:sz w:val="17"/>
              </w:rPr>
              <w:t>Selección</w:t>
            </w:r>
          </w:p>
        </w:tc>
        <w:tc>
          <w:tcPr>
            <w:tcW w:type="dxa" w:w="7370"/>
            <w:vAlign w:val="top"/>
          </w:tcPr>
          <w:p>
            <w:pPr>
              <w:spacing w:after="0" w:before="0"/>
            </w:pPr>
            <w:r>
              <w:rPr>
                <w:rFonts w:ascii="Aptos" w:hAnsi="Aptos"/>
                <w:sz w:val="17"/>
              </w:rPr>
              <w:t>Se documenta la causa de descarte de cada candidato cercano.</w:t>
            </w:r>
          </w:p>
        </w:tc>
      </w:tr>
      <w:tr>
        <w:tc>
          <w:tcPr>
            <w:tcW w:type="dxa" w:w="1417"/>
            <w:vAlign w:val="top"/>
          </w:tcPr>
          <w:p>
            <w:pPr>
              <w:spacing w:after="0" w:before="0"/>
            </w:pPr>
            <w:r>
              <w:rPr>
                <w:rFonts w:ascii="Aptos" w:hAnsi="Aptos"/>
                <w:sz w:val="17"/>
              </w:rPr>
              <w:t>AC9-095</w:t>
            </w:r>
          </w:p>
        </w:tc>
        <w:tc>
          <w:tcPr>
            <w:tcW w:type="dxa" w:w="1701"/>
            <w:vAlign w:val="top"/>
          </w:tcPr>
          <w:p>
            <w:pPr>
              <w:spacing w:after="0" w:before="0"/>
            </w:pPr>
            <w:r>
              <w:rPr>
                <w:rFonts w:ascii="Aptos" w:hAnsi="Aptos"/>
                <w:sz w:val="17"/>
              </w:rPr>
              <w:t>Selección</w:t>
            </w:r>
          </w:p>
        </w:tc>
        <w:tc>
          <w:tcPr>
            <w:tcW w:type="dxa" w:w="7370"/>
            <w:vAlign w:val="top"/>
          </w:tcPr>
          <w:p>
            <w:pPr>
              <w:spacing w:after="0" w:before="0"/>
            </w:pPr>
            <w:r>
              <w:rPr>
                <w:rFonts w:ascii="Aptos" w:hAnsi="Aptos"/>
                <w:sz w:val="17"/>
              </w:rPr>
              <w:t>Imponer una unión incompatible produce bloqueo, no advertencia.</w:t>
            </w:r>
          </w:p>
        </w:tc>
      </w:tr>
      <w:tr>
        <w:tc>
          <w:tcPr>
            <w:tcW w:type="dxa" w:w="1417"/>
            <w:vAlign w:val="top"/>
          </w:tcPr>
          <w:p>
            <w:pPr>
              <w:spacing w:after="0" w:before="0"/>
            </w:pPr>
            <w:r>
              <w:rPr>
                <w:rFonts w:ascii="Aptos" w:hAnsi="Aptos"/>
                <w:sz w:val="17"/>
              </w:rPr>
              <w:t>AC9-096</w:t>
            </w:r>
          </w:p>
        </w:tc>
        <w:tc>
          <w:tcPr>
            <w:tcW w:type="dxa" w:w="1701"/>
            <w:vAlign w:val="top"/>
          </w:tcPr>
          <w:p>
            <w:pPr>
              <w:spacing w:after="0" w:before="0"/>
            </w:pPr>
            <w:r>
              <w:rPr>
                <w:rFonts w:ascii="Aptos" w:hAnsi="Aptos"/>
                <w:sz w:val="17"/>
              </w:rPr>
              <w:t>Plantillas</w:t>
            </w:r>
          </w:p>
        </w:tc>
        <w:tc>
          <w:tcPr>
            <w:tcW w:type="dxa" w:w="7370"/>
            <w:vAlign w:val="top"/>
          </w:tcPr>
          <w:p>
            <w:pPr>
              <w:spacing w:after="0" w:before="0"/>
            </w:pPr>
            <w:r>
              <w:rPr>
                <w:rFonts w:ascii="Aptos" w:hAnsi="Aptos"/>
                <w:sz w:val="17"/>
              </w:rPr>
              <w:t>STD-SF-ST-CIR crea geometría, drenaje y marcas coherentes.</w:t>
            </w:r>
          </w:p>
        </w:tc>
      </w:tr>
      <w:tr>
        <w:tc>
          <w:tcPr>
            <w:tcW w:type="dxa" w:w="1417"/>
            <w:vAlign w:val="top"/>
          </w:tcPr>
          <w:p>
            <w:pPr>
              <w:spacing w:after="0" w:before="0"/>
            </w:pPr>
            <w:r>
              <w:rPr>
                <w:rFonts w:ascii="Aptos" w:hAnsi="Aptos"/>
                <w:sz w:val="17"/>
              </w:rPr>
              <w:t>AC9-097</w:t>
            </w:r>
          </w:p>
        </w:tc>
        <w:tc>
          <w:tcPr>
            <w:tcW w:type="dxa" w:w="1701"/>
            <w:vAlign w:val="top"/>
          </w:tcPr>
          <w:p>
            <w:pPr>
              <w:spacing w:after="0" w:before="0"/>
            </w:pPr>
            <w:r>
              <w:rPr>
                <w:rFonts w:ascii="Aptos" w:hAnsi="Aptos"/>
                <w:sz w:val="17"/>
              </w:rPr>
              <w:t>Plantillas</w:t>
            </w:r>
          </w:p>
        </w:tc>
        <w:tc>
          <w:tcPr>
            <w:tcW w:type="dxa" w:w="7370"/>
            <w:vAlign w:val="top"/>
          </w:tcPr>
          <w:p>
            <w:pPr>
              <w:spacing w:after="0" w:before="0"/>
            </w:pPr>
            <w:r>
              <w:rPr>
                <w:rFonts w:ascii="Aptos" w:hAnsi="Aptos"/>
                <w:sz w:val="17"/>
              </w:rPr>
              <w:t>STD-FL-ST-EXT genera componentes y acceso de herramientas.</w:t>
            </w:r>
          </w:p>
        </w:tc>
      </w:tr>
      <w:tr>
        <w:tc>
          <w:tcPr>
            <w:tcW w:type="dxa" w:w="1417"/>
            <w:vAlign w:val="top"/>
          </w:tcPr>
          <w:p>
            <w:pPr>
              <w:spacing w:after="0" w:before="0"/>
            </w:pPr>
            <w:r>
              <w:rPr>
                <w:rFonts w:ascii="Aptos" w:hAnsi="Aptos"/>
                <w:sz w:val="17"/>
              </w:rPr>
              <w:t>AC9-098</w:t>
            </w:r>
          </w:p>
        </w:tc>
        <w:tc>
          <w:tcPr>
            <w:tcW w:type="dxa" w:w="1701"/>
            <w:vAlign w:val="top"/>
          </w:tcPr>
          <w:p>
            <w:pPr>
              <w:spacing w:after="0" w:before="0"/>
            </w:pPr>
            <w:r>
              <w:rPr>
                <w:rFonts w:ascii="Aptos" w:hAnsi="Aptos"/>
                <w:sz w:val="17"/>
              </w:rPr>
              <w:t>Plantillas</w:t>
            </w:r>
          </w:p>
        </w:tc>
        <w:tc>
          <w:tcPr>
            <w:tcW w:type="dxa" w:w="7370"/>
            <w:vAlign w:val="top"/>
          </w:tcPr>
          <w:p>
            <w:pPr>
              <w:spacing w:after="0" w:before="0"/>
            </w:pPr>
            <w:r>
              <w:rPr>
                <w:rFonts w:ascii="Aptos" w:hAnsi="Aptos"/>
                <w:sz w:val="17"/>
              </w:rPr>
              <w:t>STD-FL-AL-5083 activa HAZ y aislamiento galvánico.</w:t>
            </w:r>
          </w:p>
        </w:tc>
      </w:tr>
      <w:tr>
        <w:tc>
          <w:tcPr>
            <w:tcW w:type="dxa" w:w="1417"/>
            <w:vAlign w:val="top"/>
          </w:tcPr>
          <w:p>
            <w:pPr>
              <w:spacing w:after="0" w:before="0"/>
            </w:pPr>
            <w:r>
              <w:rPr>
                <w:rFonts w:ascii="Aptos" w:hAnsi="Aptos"/>
                <w:sz w:val="17"/>
              </w:rPr>
              <w:t>AC9-099</w:t>
            </w:r>
          </w:p>
        </w:tc>
        <w:tc>
          <w:tcPr>
            <w:tcW w:type="dxa" w:w="1701"/>
            <w:vAlign w:val="top"/>
          </w:tcPr>
          <w:p>
            <w:pPr>
              <w:spacing w:after="0" w:before="0"/>
            </w:pPr>
            <w:r>
              <w:rPr>
                <w:rFonts w:ascii="Aptos" w:hAnsi="Aptos"/>
                <w:sz w:val="17"/>
              </w:rPr>
              <w:t>Plantillas</w:t>
            </w:r>
          </w:p>
        </w:tc>
        <w:tc>
          <w:tcPr>
            <w:tcW w:type="dxa" w:w="7370"/>
            <w:vAlign w:val="top"/>
          </w:tcPr>
          <w:p>
            <w:pPr>
              <w:spacing w:after="0" w:before="0"/>
            </w:pPr>
            <w:r>
              <w:rPr>
                <w:rFonts w:ascii="Aptos" w:hAnsi="Aptos"/>
                <w:sz w:val="17"/>
              </w:rPr>
              <w:t>STD-PC-PT permanece bloqueada sin familia ensayada.</w:t>
            </w:r>
          </w:p>
        </w:tc>
      </w:tr>
      <w:tr>
        <w:tc>
          <w:tcPr>
            <w:tcW w:type="dxa" w:w="1417"/>
            <w:vAlign w:val="top"/>
          </w:tcPr>
          <w:p>
            <w:pPr>
              <w:spacing w:after="0" w:before="0"/>
            </w:pPr>
            <w:r>
              <w:rPr>
                <w:rFonts w:ascii="Aptos" w:hAnsi="Aptos"/>
                <w:sz w:val="17"/>
              </w:rPr>
              <w:t>AC9-100</w:t>
            </w:r>
          </w:p>
        </w:tc>
        <w:tc>
          <w:tcPr>
            <w:tcW w:type="dxa" w:w="1701"/>
            <w:vAlign w:val="top"/>
          </w:tcPr>
          <w:p>
            <w:pPr>
              <w:spacing w:after="0" w:before="0"/>
            </w:pPr>
            <w:r>
              <w:rPr>
                <w:rFonts w:ascii="Aptos" w:hAnsi="Aptos"/>
                <w:sz w:val="17"/>
              </w:rPr>
              <w:t>Proveedores</w:t>
            </w:r>
          </w:p>
        </w:tc>
        <w:tc>
          <w:tcPr>
            <w:tcW w:type="dxa" w:w="7370"/>
            <w:vAlign w:val="top"/>
          </w:tcPr>
          <w:p>
            <w:pPr>
              <w:spacing w:after="0" w:before="0"/>
            </w:pPr>
            <w:r>
              <w:rPr>
                <w:rFonts w:ascii="Aptos" w:hAnsi="Aptos"/>
                <w:sz w:val="17"/>
              </w:rPr>
              <w:t>Una actualización de catálogo no altera proyectos congelados.</w:t>
            </w:r>
          </w:p>
        </w:tc>
      </w:tr>
      <w:tr>
        <w:tc>
          <w:tcPr>
            <w:tcW w:type="dxa" w:w="1417"/>
            <w:vAlign w:val="top"/>
          </w:tcPr>
          <w:p>
            <w:pPr>
              <w:spacing w:after="0" w:before="0"/>
            </w:pPr>
            <w:r>
              <w:rPr>
                <w:rFonts w:ascii="Aptos" w:hAnsi="Aptos"/>
                <w:sz w:val="17"/>
              </w:rPr>
              <w:t>AC9-101</w:t>
            </w:r>
          </w:p>
        </w:tc>
        <w:tc>
          <w:tcPr>
            <w:tcW w:type="dxa" w:w="1701"/>
            <w:vAlign w:val="top"/>
          </w:tcPr>
          <w:p>
            <w:pPr>
              <w:spacing w:after="0" w:before="0"/>
            </w:pPr>
            <w:r>
              <w:rPr>
                <w:rFonts w:ascii="Aptos" w:hAnsi="Aptos"/>
                <w:sz w:val="17"/>
              </w:rPr>
              <w:t>Proveedores</w:t>
            </w:r>
          </w:p>
        </w:tc>
        <w:tc>
          <w:tcPr>
            <w:tcW w:type="dxa" w:w="7370"/>
            <w:vAlign w:val="top"/>
          </w:tcPr>
          <w:p>
            <w:pPr>
              <w:spacing w:after="0" w:before="0"/>
            </w:pPr>
            <w:r>
              <w:rPr>
                <w:rFonts w:ascii="Aptos" w:hAnsi="Aptos"/>
                <w:sz w:val="17"/>
              </w:rPr>
              <w:t>El precio guarda moneda, fecha y cantidad.</w:t>
            </w:r>
          </w:p>
        </w:tc>
      </w:tr>
      <w:tr>
        <w:tc>
          <w:tcPr>
            <w:tcW w:type="dxa" w:w="1417"/>
            <w:vAlign w:val="top"/>
          </w:tcPr>
          <w:p>
            <w:pPr>
              <w:spacing w:after="0" w:before="0"/>
            </w:pPr>
            <w:r>
              <w:rPr>
                <w:rFonts w:ascii="Aptos" w:hAnsi="Aptos"/>
                <w:sz w:val="17"/>
              </w:rPr>
              <w:t>AC9-102</w:t>
            </w:r>
          </w:p>
        </w:tc>
        <w:tc>
          <w:tcPr>
            <w:tcW w:type="dxa" w:w="1701"/>
            <w:vAlign w:val="top"/>
          </w:tcPr>
          <w:p>
            <w:pPr>
              <w:spacing w:after="0" w:before="0"/>
            </w:pPr>
            <w:r>
              <w:rPr>
                <w:rFonts w:ascii="Aptos" w:hAnsi="Aptos"/>
                <w:sz w:val="17"/>
              </w:rPr>
              <w:t>Proveedores</w:t>
            </w:r>
          </w:p>
        </w:tc>
        <w:tc>
          <w:tcPr>
            <w:tcW w:type="dxa" w:w="7370"/>
            <w:vAlign w:val="top"/>
          </w:tcPr>
          <w:p>
            <w:pPr>
              <w:spacing w:after="0" w:before="0"/>
            </w:pPr>
            <w:r>
              <w:rPr>
                <w:rFonts w:ascii="Aptos" w:hAnsi="Aptos"/>
                <w:sz w:val="17"/>
              </w:rPr>
              <w:t>La sustitución de referencia ejecuta análisis de impacto.</w:t>
            </w:r>
          </w:p>
        </w:tc>
      </w:tr>
      <w:tr>
        <w:tc>
          <w:tcPr>
            <w:tcW w:type="dxa" w:w="1417"/>
            <w:vAlign w:val="top"/>
          </w:tcPr>
          <w:p>
            <w:pPr>
              <w:spacing w:after="0" w:before="0"/>
            </w:pPr>
            <w:r>
              <w:rPr>
                <w:rFonts w:ascii="Aptos" w:hAnsi="Aptos"/>
                <w:sz w:val="17"/>
              </w:rPr>
              <w:t>AC9-103</w:t>
            </w:r>
          </w:p>
        </w:tc>
        <w:tc>
          <w:tcPr>
            <w:tcW w:type="dxa" w:w="1701"/>
            <w:vAlign w:val="top"/>
          </w:tcPr>
          <w:p>
            <w:pPr>
              <w:spacing w:after="0" w:before="0"/>
            </w:pPr>
            <w:r>
              <w:rPr>
                <w:rFonts w:ascii="Aptos" w:hAnsi="Aptos"/>
                <w:sz w:val="17"/>
              </w:rPr>
              <w:t>Proveedores</w:t>
            </w:r>
          </w:p>
        </w:tc>
        <w:tc>
          <w:tcPr>
            <w:tcW w:type="dxa" w:w="7370"/>
            <w:vAlign w:val="top"/>
          </w:tcPr>
          <w:p>
            <w:pPr>
              <w:spacing w:after="0" w:before="0"/>
            </w:pPr>
            <w:r>
              <w:rPr>
                <w:rFonts w:ascii="Aptos" w:hAnsi="Aptos"/>
                <w:sz w:val="17"/>
              </w:rPr>
              <w:t>El plano del proveedor y el modelo Salvi permanecen diferenciados.</w:t>
            </w:r>
          </w:p>
        </w:tc>
      </w:tr>
      <w:tr>
        <w:tc>
          <w:tcPr>
            <w:tcW w:type="dxa" w:w="1417"/>
            <w:vAlign w:val="top"/>
          </w:tcPr>
          <w:p>
            <w:pPr>
              <w:spacing w:after="0" w:before="0"/>
            </w:pPr>
            <w:r>
              <w:rPr>
                <w:rFonts w:ascii="Aptos" w:hAnsi="Aptos"/>
                <w:sz w:val="17"/>
              </w:rPr>
              <w:t>AC9-104</w:t>
            </w:r>
          </w:p>
        </w:tc>
        <w:tc>
          <w:tcPr>
            <w:tcW w:type="dxa" w:w="1701"/>
            <w:vAlign w:val="top"/>
          </w:tcPr>
          <w:p>
            <w:pPr>
              <w:spacing w:after="0" w:before="0"/>
            </w:pPr>
            <w:r>
              <w:rPr>
                <w:rFonts w:ascii="Aptos" w:hAnsi="Aptos"/>
                <w:sz w:val="17"/>
              </w:rPr>
              <w:t>Montaje</w:t>
            </w:r>
          </w:p>
        </w:tc>
        <w:tc>
          <w:tcPr>
            <w:tcW w:type="dxa" w:w="7370"/>
            <w:vAlign w:val="top"/>
          </w:tcPr>
          <w:p>
            <w:pPr>
              <w:spacing w:after="0" w:before="0"/>
            </w:pPr>
            <w:r>
              <w:rPr>
                <w:rFonts w:ascii="Aptos" w:hAnsi="Aptos"/>
                <w:sz w:val="17"/>
              </w:rPr>
              <w:t>La fuerza de inserción disponible descarta una telescópica.</w:t>
            </w:r>
          </w:p>
        </w:tc>
      </w:tr>
      <w:tr>
        <w:tc>
          <w:tcPr>
            <w:tcW w:type="dxa" w:w="1417"/>
            <w:vAlign w:val="top"/>
          </w:tcPr>
          <w:p>
            <w:pPr>
              <w:spacing w:after="0" w:before="0"/>
            </w:pPr>
            <w:r>
              <w:rPr>
                <w:rFonts w:ascii="Aptos" w:hAnsi="Aptos"/>
                <w:sz w:val="17"/>
              </w:rPr>
              <w:t>AC9-105</w:t>
            </w:r>
          </w:p>
        </w:tc>
        <w:tc>
          <w:tcPr>
            <w:tcW w:type="dxa" w:w="1701"/>
            <w:vAlign w:val="top"/>
          </w:tcPr>
          <w:p>
            <w:pPr>
              <w:spacing w:after="0" w:before="0"/>
            </w:pPr>
            <w:r>
              <w:rPr>
                <w:rFonts w:ascii="Aptos" w:hAnsi="Aptos"/>
                <w:sz w:val="17"/>
              </w:rPr>
              <w:t>Montaje</w:t>
            </w:r>
          </w:p>
        </w:tc>
        <w:tc>
          <w:tcPr>
            <w:tcW w:type="dxa" w:w="7370"/>
            <w:vAlign w:val="top"/>
          </w:tcPr>
          <w:p>
            <w:pPr>
              <w:spacing w:after="0" w:before="0"/>
            </w:pPr>
            <w:r>
              <w:rPr>
                <w:rFonts w:ascii="Aptos" w:hAnsi="Aptos"/>
                <w:sz w:val="17"/>
              </w:rPr>
              <w:t>Falta de acceso interior descarta brida oculta.</w:t>
            </w:r>
          </w:p>
        </w:tc>
      </w:tr>
      <w:tr>
        <w:tc>
          <w:tcPr>
            <w:tcW w:type="dxa" w:w="1417"/>
            <w:vAlign w:val="top"/>
          </w:tcPr>
          <w:p>
            <w:pPr>
              <w:spacing w:after="0" w:before="0"/>
            </w:pPr>
            <w:r>
              <w:rPr>
                <w:rFonts w:ascii="Aptos" w:hAnsi="Aptos"/>
                <w:sz w:val="17"/>
              </w:rPr>
              <w:t>AC9-106</w:t>
            </w:r>
          </w:p>
        </w:tc>
        <w:tc>
          <w:tcPr>
            <w:tcW w:type="dxa" w:w="1701"/>
            <w:vAlign w:val="top"/>
          </w:tcPr>
          <w:p>
            <w:pPr>
              <w:spacing w:after="0" w:before="0"/>
            </w:pPr>
            <w:r>
              <w:rPr>
                <w:rFonts w:ascii="Aptos" w:hAnsi="Aptos"/>
                <w:sz w:val="17"/>
              </w:rPr>
              <w:t>Montaje</w:t>
            </w:r>
          </w:p>
        </w:tc>
        <w:tc>
          <w:tcPr>
            <w:tcW w:type="dxa" w:w="7370"/>
            <w:vAlign w:val="top"/>
          </w:tcPr>
          <w:p>
            <w:pPr>
              <w:spacing w:after="0" w:before="0"/>
            </w:pPr>
            <w:r>
              <w:rPr>
                <w:rFonts w:ascii="Aptos" w:hAnsi="Aptos"/>
                <w:sz w:val="17"/>
              </w:rPr>
              <w:t>El número de operarios y herramientas se incluye en coste instalado.</w:t>
            </w:r>
          </w:p>
        </w:tc>
      </w:tr>
      <w:tr>
        <w:tc>
          <w:tcPr>
            <w:tcW w:type="dxa" w:w="1417"/>
            <w:vAlign w:val="top"/>
          </w:tcPr>
          <w:p>
            <w:pPr>
              <w:spacing w:after="0" w:before="0"/>
            </w:pPr>
            <w:r>
              <w:rPr>
                <w:rFonts w:ascii="Aptos" w:hAnsi="Aptos"/>
                <w:sz w:val="17"/>
              </w:rPr>
              <w:t>AC9-107</w:t>
            </w:r>
          </w:p>
        </w:tc>
        <w:tc>
          <w:tcPr>
            <w:tcW w:type="dxa" w:w="1701"/>
            <w:vAlign w:val="top"/>
          </w:tcPr>
          <w:p>
            <w:pPr>
              <w:spacing w:after="0" w:before="0"/>
            </w:pPr>
            <w:r>
              <w:rPr>
                <w:rFonts w:ascii="Aptos" w:hAnsi="Aptos"/>
                <w:sz w:val="17"/>
              </w:rPr>
              <w:t>Durabilidad</w:t>
            </w:r>
          </w:p>
        </w:tc>
        <w:tc>
          <w:tcPr>
            <w:tcW w:type="dxa" w:w="7370"/>
            <w:vAlign w:val="top"/>
          </w:tcPr>
          <w:p>
            <w:pPr>
              <w:spacing w:after="0" w:before="0"/>
            </w:pPr>
            <w:r>
              <w:rPr>
                <w:rFonts w:ascii="Aptos" w:hAnsi="Aptos"/>
                <w:sz w:val="17"/>
              </w:rPr>
              <w:t>Ambiente marino penaliza cavidad oculta no inspeccionable.</w:t>
            </w:r>
          </w:p>
        </w:tc>
      </w:tr>
      <w:tr>
        <w:tc>
          <w:tcPr>
            <w:tcW w:type="dxa" w:w="1417"/>
            <w:vAlign w:val="top"/>
          </w:tcPr>
          <w:p>
            <w:pPr>
              <w:spacing w:after="0" w:before="0"/>
            </w:pPr>
            <w:r>
              <w:rPr>
                <w:rFonts w:ascii="Aptos" w:hAnsi="Aptos"/>
                <w:sz w:val="17"/>
              </w:rPr>
              <w:t>AC9-108</w:t>
            </w:r>
          </w:p>
        </w:tc>
        <w:tc>
          <w:tcPr>
            <w:tcW w:type="dxa" w:w="1701"/>
            <w:vAlign w:val="top"/>
          </w:tcPr>
          <w:p>
            <w:pPr>
              <w:spacing w:after="0" w:before="0"/>
            </w:pPr>
            <w:r>
              <w:rPr>
                <w:rFonts w:ascii="Aptos" w:hAnsi="Aptos"/>
                <w:sz w:val="17"/>
              </w:rPr>
              <w:t>Durabilidad</w:t>
            </w:r>
          </w:p>
        </w:tc>
        <w:tc>
          <w:tcPr>
            <w:tcW w:type="dxa" w:w="7370"/>
            <w:vAlign w:val="top"/>
          </w:tcPr>
          <w:p>
            <w:pPr>
              <w:spacing w:after="0" w:before="0"/>
            </w:pPr>
            <w:r>
              <w:rPr>
                <w:rFonts w:ascii="Aptos" w:hAnsi="Aptos"/>
                <w:sz w:val="17"/>
              </w:rPr>
              <w:t>El drenaje insuficiente bloquea una solución estándar.</w:t>
            </w:r>
          </w:p>
        </w:tc>
      </w:tr>
      <w:tr>
        <w:tc>
          <w:tcPr>
            <w:tcW w:type="dxa" w:w="1417"/>
            <w:vAlign w:val="top"/>
          </w:tcPr>
          <w:p>
            <w:pPr>
              <w:spacing w:after="0" w:before="0"/>
            </w:pPr>
            <w:r>
              <w:rPr>
                <w:rFonts w:ascii="Aptos" w:hAnsi="Aptos"/>
                <w:sz w:val="17"/>
              </w:rPr>
              <w:t>AC9-109</w:t>
            </w:r>
          </w:p>
        </w:tc>
        <w:tc>
          <w:tcPr>
            <w:tcW w:type="dxa" w:w="1701"/>
            <w:vAlign w:val="top"/>
          </w:tcPr>
          <w:p>
            <w:pPr>
              <w:spacing w:after="0" w:before="0"/>
            </w:pPr>
            <w:r>
              <w:rPr>
                <w:rFonts w:ascii="Aptos" w:hAnsi="Aptos"/>
                <w:sz w:val="17"/>
              </w:rPr>
              <w:t>Fatiga</w:t>
            </w:r>
          </w:p>
        </w:tc>
        <w:tc>
          <w:tcPr>
            <w:tcW w:type="dxa" w:w="7370"/>
            <w:vAlign w:val="top"/>
          </w:tcPr>
          <w:p>
            <w:pPr>
              <w:spacing w:after="0" w:before="0"/>
            </w:pPr>
            <w:r>
              <w:rPr>
                <w:rFonts w:ascii="Aptos" w:hAnsi="Aptos"/>
                <w:sz w:val="17"/>
              </w:rPr>
              <w:t>Alta vibración prioriza familia con ensayo específico.</w:t>
            </w:r>
          </w:p>
        </w:tc>
      </w:tr>
      <w:tr>
        <w:tc>
          <w:tcPr>
            <w:tcW w:type="dxa" w:w="1417"/>
            <w:vAlign w:val="top"/>
          </w:tcPr>
          <w:p>
            <w:pPr>
              <w:spacing w:after="0" w:before="0"/>
            </w:pPr>
            <w:r>
              <w:rPr>
                <w:rFonts w:ascii="Aptos" w:hAnsi="Aptos"/>
                <w:sz w:val="17"/>
              </w:rPr>
              <w:t>AC9-110</w:t>
            </w:r>
          </w:p>
        </w:tc>
        <w:tc>
          <w:tcPr>
            <w:tcW w:type="dxa" w:w="1701"/>
            <w:vAlign w:val="top"/>
          </w:tcPr>
          <w:p>
            <w:pPr>
              <w:spacing w:after="0" w:before="0"/>
            </w:pPr>
            <w:r>
              <w:rPr>
                <w:rFonts w:ascii="Aptos" w:hAnsi="Aptos"/>
                <w:sz w:val="17"/>
              </w:rPr>
              <w:t>Torsión</w:t>
            </w:r>
          </w:p>
        </w:tc>
        <w:tc>
          <w:tcPr>
            <w:tcW w:type="dxa" w:w="7370"/>
            <w:vAlign w:val="top"/>
          </w:tcPr>
          <w:p>
            <w:pPr>
              <w:spacing w:after="0" w:before="0"/>
            </w:pPr>
            <w:r>
              <w:rPr>
                <w:rFonts w:ascii="Aptos" w:hAnsi="Aptos"/>
                <w:sz w:val="17"/>
              </w:rPr>
              <w:t>Alta torsión descarta fricción no validada como único mecanismo.</w:t>
            </w:r>
          </w:p>
        </w:tc>
      </w:tr>
      <w:tr>
        <w:tc>
          <w:tcPr>
            <w:tcW w:type="dxa" w:w="1417"/>
            <w:vAlign w:val="top"/>
          </w:tcPr>
          <w:p>
            <w:pPr>
              <w:spacing w:after="0" w:before="0"/>
            </w:pPr>
            <w:r>
              <w:rPr>
                <w:rFonts w:ascii="Aptos" w:hAnsi="Aptos"/>
                <w:sz w:val="17"/>
              </w:rPr>
              <w:t>AC9-111</w:t>
            </w:r>
          </w:p>
        </w:tc>
        <w:tc>
          <w:tcPr>
            <w:tcW w:type="dxa" w:w="1701"/>
            <w:vAlign w:val="top"/>
          </w:tcPr>
          <w:p>
            <w:pPr>
              <w:spacing w:after="0" w:before="0"/>
            </w:pPr>
            <w:r>
              <w:rPr>
                <w:rFonts w:ascii="Aptos" w:hAnsi="Aptos"/>
                <w:sz w:val="17"/>
              </w:rPr>
              <w:t>Hormigón</w:t>
            </w:r>
          </w:p>
        </w:tc>
        <w:tc>
          <w:tcPr>
            <w:tcW w:type="dxa" w:w="7370"/>
            <w:vAlign w:val="top"/>
          </w:tcPr>
          <w:p>
            <w:pPr>
              <w:spacing w:after="0" w:before="0"/>
            </w:pPr>
            <w:r>
              <w:rPr>
                <w:rFonts w:ascii="Aptos" w:hAnsi="Aptos"/>
                <w:sz w:val="17"/>
              </w:rPr>
              <w:t>La app no genera libremente una junta de hormigón segmentado.</w:t>
            </w:r>
          </w:p>
        </w:tc>
      </w:tr>
      <w:tr>
        <w:tc>
          <w:tcPr>
            <w:tcW w:type="dxa" w:w="1417"/>
            <w:vAlign w:val="top"/>
          </w:tcPr>
          <w:p>
            <w:pPr>
              <w:spacing w:after="0" w:before="0"/>
            </w:pPr>
            <w:r>
              <w:rPr>
                <w:rFonts w:ascii="Aptos" w:hAnsi="Aptos"/>
                <w:sz w:val="17"/>
              </w:rPr>
              <w:t>AC9-112</w:t>
            </w:r>
          </w:p>
        </w:tc>
        <w:tc>
          <w:tcPr>
            <w:tcW w:type="dxa" w:w="1701"/>
            <w:vAlign w:val="top"/>
          </w:tcPr>
          <w:p>
            <w:pPr>
              <w:spacing w:after="0" w:before="0"/>
            </w:pPr>
            <w:r>
              <w:rPr>
                <w:rFonts w:ascii="Aptos" w:hAnsi="Aptos"/>
                <w:sz w:val="17"/>
              </w:rPr>
              <w:t>Híbridas</w:t>
            </w:r>
          </w:p>
        </w:tc>
        <w:tc>
          <w:tcPr>
            <w:tcW w:type="dxa" w:w="7370"/>
            <w:vAlign w:val="top"/>
          </w:tcPr>
          <w:p>
            <w:pPr>
              <w:spacing w:after="0" w:before="0"/>
            </w:pPr>
            <w:r>
              <w:rPr>
                <w:rFonts w:ascii="Aptos" w:hAnsi="Aptos"/>
                <w:sz w:val="17"/>
              </w:rPr>
              <w:t>Aluminio-acero exige adaptador y aislamiento aprobados.</w:t>
            </w:r>
          </w:p>
        </w:tc>
      </w:tr>
      <w:tr>
        <w:tc>
          <w:tcPr>
            <w:tcW w:type="dxa" w:w="1417"/>
            <w:vAlign w:val="top"/>
          </w:tcPr>
          <w:p>
            <w:pPr>
              <w:spacing w:after="0" w:before="0"/>
            </w:pPr>
            <w:r>
              <w:rPr>
                <w:rFonts w:ascii="Aptos" w:hAnsi="Aptos"/>
                <w:sz w:val="17"/>
              </w:rPr>
              <w:t>AC9-113</w:t>
            </w:r>
          </w:p>
        </w:tc>
        <w:tc>
          <w:tcPr>
            <w:tcW w:type="dxa" w:w="1701"/>
            <w:vAlign w:val="top"/>
          </w:tcPr>
          <w:p>
            <w:pPr>
              <w:spacing w:after="0" w:before="0"/>
            </w:pPr>
            <w:r>
              <w:rPr>
                <w:rFonts w:ascii="Aptos" w:hAnsi="Aptos"/>
                <w:sz w:val="17"/>
              </w:rPr>
              <w:t>Comercial</w:t>
            </w:r>
          </w:p>
        </w:tc>
        <w:tc>
          <w:tcPr>
            <w:tcW w:type="dxa" w:w="7370"/>
            <w:vAlign w:val="top"/>
          </w:tcPr>
          <w:p>
            <w:pPr>
              <w:spacing w:after="0" w:before="0"/>
            </w:pPr>
            <w:r>
              <w:rPr>
                <w:rFonts w:ascii="Aptos" w:hAnsi="Aptos"/>
                <w:sz w:val="17"/>
              </w:rPr>
              <w:t>Gran serie prioriza familia disponible con utillaje existente.</w:t>
            </w:r>
          </w:p>
        </w:tc>
      </w:tr>
      <w:tr>
        <w:tc>
          <w:tcPr>
            <w:tcW w:type="dxa" w:w="1417"/>
            <w:vAlign w:val="top"/>
          </w:tcPr>
          <w:p>
            <w:pPr>
              <w:spacing w:after="0" w:before="0"/>
            </w:pPr>
            <w:r>
              <w:rPr>
                <w:rFonts w:ascii="Aptos" w:hAnsi="Aptos"/>
                <w:sz w:val="17"/>
              </w:rPr>
              <w:t>AC9-114</w:t>
            </w:r>
          </w:p>
        </w:tc>
        <w:tc>
          <w:tcPr>
            <w:tcW w:type="dxa" w:w="1701"/>
            <w:vAlign w:val="top"/>
          </w:tcPr>
          <w:p>
            <w:pPr>
              <w:spacing w:after="0" w:before="0"/>
            </w:pPr>
            <w:r>
              <w:rPr>
                <w:rFonts w:ascii="Aptos" w:hAnsi="Aptos"/>
                <w:sz w:val="17"/>
              </w:rPr>
              <w:t>Comercial</w:t>
            </w:r>
          </w:p>
        </w:tc>
        <w:tc>
          <w:tcPr>
            <w:tcW w:type="dxa" w:w="7370"/>
            <w:vAlign w:val="top"/>
          </w:tcPr>
          <w:p>
            <w:pPr>
              <w:spacing w:after="0" w:before="0"/>
            </w:pPr>
            <w:r>
              <w:rPr>
                <w:rFonts w:ascii="Aptos" w:hAnsi="Aptos"/>
                <w:sz w:val="17"/>
              </w:rPr>
              <w:t>Baja serie penaliza extrusión o molde específico.</w:t>
            </w:r>
          </w:p>
        </w:tc>
      </w:tr>
      <w:tr>
        <w:tc>
          <w:tcPr>
            <w:tcW w:type="dxa" w:w="1417"/>
            <w:vAlign w:val="top"/>
          </w:tcPr>
          <w:p>
            <w:pPr>
              <w:spacing w:after="0" w:before="0"/>
            </w:pPr>
            <w:r>
              <w:rPr>
                <w:rFonts w:ascii="Aptos" w:hAnsi="Aptos"/>
                <w:sz w:val="17"/>
              </w:rPr>
              <w:t>AC9-115</w:t>
            </w:r>
          </w:p>
        </w:tc>
        <w:tc>
          <w:tcPr>
            <w:tcW w:type="dxa" w:w="1701"/>
            <w:vAlign w:val="top"/>
          </w:tcPr>
          <w:p>
            <w:pPr>
              <w:spacing w:after="0" w:before="0"/>
            </w:pPr>
            <w:r>
              <w:rPr>
                <w:rFonts w:ascii="Aptos" w:hAnsi="Aptos"/>
                <w:sz w:val="17"/>
              </w:rPr>
              <w:t>Homologación</w:t>
            </w:r>
          </w:p>
        </w:tc>
        <w:tc>
          <w:tcPr>
            <w:tcW w:type="dxa" w:w="7370"/>
            <w:vAlign w:val="top"/>
          </w:tcPr>
          <w:p>
            <w:pPr>
              <w:spacing w:after="0" w:before="0"/>
            </w:pPr>
            <w:r>
              <w:rPr>
                <w:rFonts w:ascii="Aptos" w:hAnsi="Aptos"/>
                <w:sz w:val="17"/>
              </w:rPr>
              <w:t>Una variante no alcanza estado aprobada sin revisión documental.</w:t>
            </w:r>
          </w:p>
        </w:tc>
      </w:tr>
      <w:tr>
        <w:tc>
          <w:tcPr>
            <w:tcW w:type="dxa" w:w="1417"/>
            <w:vAlign w:val="top"/>
          </w:tcPr>
          <w:p>
            <w:pPr>
              <w:spacing w:after="0" w:before="0"/>
            </w:pPr>
            <w:r>
              <w:rPr>
                <w:rFonts w:ascii="Aptos" w:hAnsi="Aptos"/>
                <w:sz w:val="17"/>
              </w:rPr>
              <w:t>AC9-116</w:t>
            </w:r>
          </w:p>
        </w:tc>
        <w:tc>
          <w:tcPr>
            <w:tcW w:type="dxa" w:w="1701"/>
            <w:vAlign w:val="top"/>
          </w:tcPr>
          <w:p>
            <w:pPr>
              <w:spacing w:after="0" w:before="0"/>
            </w:pPr>
            <w:r>
              <w:rPr>
                <w:rFonts w:ascii="Aptos" w:hAnsi="Aptos"/>
                <w:sz w:val="17"/>
              </w:rPr>
              <w:t>Homologación</w:t>
            </w:r>
          </w:p>
        </w:tc>
        <w:tc>
          <w:tcPr>
            <w:tcW w:type="dxa" w:w="7370"/>
            <w:vAlign w:val="top"/>
          </w:tcPr>
          <w:p>
            <w:pPr>
              <w:spacing w:after="0" w:before="0"/>
            </w:pPr>
            <w:r>
              <w:rPr>
                <w:rFonts w:ascii="Aptos" w:hAnsi="Aptos"/>
                <w:sz w:val="17"/>
              </w:rPr>
              <w:t>Un fallo de ensayo bloquea la familia y proyectos nuevos.</w:t>
            </w:r>
          </w:p>
        </w:tc>
      </w:tr>
      <w:tr>
        <w:tc>
          <w:tcPr>
            <w:tcW w:type="dxa" w:w="1417"/>
            <w:vAlign w:val="top"/>
          </w:tcPr>
          <w:p>
            <w:pPr>
              <w:spacing w:after="0" w:before="0"/>
            </w:pPr>
            <w:r>
              <w:rPr>
                <w:rFonts w:ascii="Aptos" w:hAnsi="Aptos"/>
                <w:sz w:val="17"/>
              </w:rPr>
              <w:t>AC9-117</w:t>
            </w:r>
          </w:p>
        </w:tc>
        <w:tc>
          <w:tcPr>
            <w:tcW w:type="dxa" w:w="1701"/>
            <w:vAlign w:val="top"/>
          </w:tcPr>
          <w:p>
            <w:pPr>
              <w:spacing w:after="0" w:before="0"/>
            </w:pPr>
            <w:r>
              <w:rPr>
                <w:rFonts w:ascii="Aptos" w:hAnsi="Aptos"/>
                <w:sz w:val="17"/>
              </w:rPr>
              <w:t>Homologación</w:t>
            </w:r>
          </w:p>
        </w:tc>
        <w:tc>
          <w:tcPr>
            <w:tcW w:type="dxa" w:w="7370"/>
            <w:vAlign w:val="top"/>
          </w:tcPr>
          <w:p>
            <w:pPr>
              <w:spacing w:after="0" w:before="0"/>
            </w:pPr>
            <w:r>
              <w:rPr>
                <w:rFonts w:ascii="Aptos" w:hAnsi="Aptos"/>
                <w:sz w:val="17"/>
              </w:rPr>
              <w:t>El montaje piloto registra tiempo y desviaciones.</w:t>
            </w:r>
          </w:p>
        </w:tc>
      </w:tr>
      <w:tr>
        <w:tc>
          <w:tcPr>
            <w:tcW w:type="dxa" w:w="1417"/>
            <w:vAlign w:val="top"/>
          </w:tcPr>
          <w:p>
            <w:pPr>
              <w:spacing w:after="0" w:before="0"/>
            </w:pPr>
            <w:r>
              <w:rPr>
                <w:rFonts w:ascii="Aptos" w:hAnsi="Aptos"/>
                <w:sz w:val="17"/>
              </w:rPr>
              <w:t>AC9-118</w:t>
            </w:r>
          </w:p>
        </w:tc>
        <w:tc>
          <w:tcPr>
            <w:tcW w:type="dxa" w:w="1701"/>
            <w:vAlign w:val="top"/>
          </w:tcPr>
          <w:p>
            <w:pPr>
              <w:spacing w:after="0" w:before="0"/>
            </w:pPr>
            <w:r>
              <w:rPr>
                <w:rFonts w:ascii="Aptos" w:hAnsi="Aptos"/>
                <w:sz w:val="17"/>
              </w:rPr>
              <w:t>Homologación</w:t>
            </w:r>
          </w:p>
        </w:tc>
        <w:tc>
          <w:tcPr>
            <w:tcW w:type="dxa" w:w="7370"/>
            <w:vAlign w:val="top"/>
          </w:tcPr>
          <w:p>
            <w:pPr>
              <w:spacing w:after="0" w:before="0"/>
            </w:pPr>
            <w:r>
              <w:rPr>
                <w:rFonts w:ascii="Aptos" w:hAnsi="Aptos"/>
                <w:sz w:val="17"/>
              </w:rPr>
              <w:t>El dominio publicado coincide con los ensayos y cálculos.</w:t>
            </w:r>
          </w:p>
        </w:tc>
      </w:tr>
      <w:tr>
        <w:tc>
          <w:tcPr>
            <w:tcW w:type="dxa" w:w="1417"/>
            <w:vAlign w:val="top"/>
          </w:tcPr>
          <w:p>
            <w:pPr>
              <w:spacing w:after="0" w:before="0"/>
            </w:pPr>
            <w:r>
              <w:rPr>
                <w:rFonts w:ascii="Aptos" w:hAnsi="Aptos"/>
                <w:sz w:val="17"/>
              </w:rPr>
              <w:t>AC9-119</w:t>
            </w:r>
          </w:p>
        </w:tc>
        <w:tc>
          <w:tcPr>
            <w:tcW w:type="dxa" w:w="1701"/>
            <w:vAlign w:val="top"/>
          </w:tcPr>
          <w:p>
            <w:pPr>
              <w:spacing w:after="0" w:before="0"/>
            </w:pPr>
            <w:r>
              <w:rPr>
                <w:rFonts w:ascii="Aptos" w:hAnsi="Aptos"/>
                <w:sz w:val="17"/>
              </w:rPr>
              <w:t>Trazabilidad</w:t>
            </w:r>
          </w:p>
        </w:tc>
        <w:tc>
          <w:tcPr>
            <w:tcW w:type="dxa" w:w="7370"/>
            <w:vAlign w:val="top"/>
          </w:tcPr>
          <w:p>
            <w:pPr>
              <w:spacing w:after="0" w:before="0"/>
            </w:pPr>
            <w:r>
              <w:rPr>
                <w:rFonts w:ascii="Aptos" w:hAnsi="Aptos"/>
                <w:sz w:val="17"/>
              </w:rPr>
              <w:t>La recomendación conserva versiones de catálogo y motor.</w:t>
            </w:r>
          </w:p>
        </w:tc>
      </w:tr>
      <w:tr>
        <w:tc>
          <w:tcPr>
            <w:tcW w:type="dxa" w:w="1417"/>
            <w:vAlign w:val="top"/>
          </w:tcPr>
          <w:p>
            <w:pPr>
              <w:spacing w:after="0" w:before="0"/>
            </w:pPr>
            <w:r>
              <w:rPr>
                <w:rFonts w:ascii="Aptos" w:hAnsi="Aptos"/>
                <w:sz w:val="17"/>
              </w:rPr>
              <w:t>AC9-120</w:t>
            </w:r>
          </w:p>
        </w:tc>
        <w:tc>
          <w:tcPr>
            <w:tcW w:type="dxa" w:w="1701"/>
            <w:vAlign w:val="top"/>
          </w:tcPr>
          <w:p>
            <w:pPr>
              <w:spacing w:after="0" w:before="0"/>
            </w:pPr>
            <w:r>
              <w:rPr>
                <w:rFonts w:ascii="Aptos" w:hAnsi="Aptos"/>
                <w:sz w:val="17"/>
              </w:rPr>
              <w:t>Trazabilidad</w:t>
            </w:r>
          </w:p>
        </w:tc>
        <w:tc>
          <w:tcPr>
            <w:tcW w:type="dxa" w:w="7370"/>
            <w:vAlign w:val="top"/>
          </w:tcPr>
          <w:p>
            <w:pPr>
              <w:spacing w:after="0" w:before="0"/>
            </w:pPr>
            <w:r>
              <w:rPr>
                <w:rFonts w:ascii="Aptos" w:hAnsi="Aptos"/>
                <w:sz w:val="17"/>
              </w:rPr>
              <w:t>Un cambio de disponibilidad invalida el ranking comercial, no el cálculo estructural.</w:t>
            </w:r>
          </w:p>
        </w:tc>
      </w:tr>
      <w:tr>
        <w:tc>
          <w:tcPr>
            <w:tcW w:type="dxa" w:w="1417"/>
            <w:vAlign w:val="top"/>
          </w:tcPr>
          <w:p>
            <w:pPr>
              <w:spacing w:after="0" w:before="0"/>
            </w:pPr>
            <w:r>
              <w:rPr>
                <w:rFonts w:ascii="Aptos" w:hAnsi="Aptos"/>
                <w:sz w:val="17"/>
              </w:rPr>
              <w:t>AC9-121</w:t>
            </w:r>
          </w:p>
        </w:tc>
        <w:tc>
          <w:tcPr>
            <w:tcW w:type="dxa" w:w="1701"/>
            <w:vAlign w:val="top"/>
          </w:tcPr>
          <w:p>
            <w:pPr>
              <w:spacing w:after="0" w:before="0"/>
            </w:pPr>
            <w:r>
              <w:rPr>
                <w:rFonts w:ascii="Aptos" w:hAnsi="Aptos"/>
                <w:sz w:val="17"/>
              </w:rPr>
              <w:t>UX</w:t>
            </w:r>
          </w:p>
        </w:tc>
        <w:tc>
          <w:tcPr>
            <w:tcW w:type="dxa" w:w="7370"/>
            <w:vAlign w:val="top"/>
          </w:tcPr>
          <w:p>
            <w:pPr>
              <w:spacing w:after="0" w:before="0"/>
            </w:pPr>
            <w:r>
              <w:rPr>
                <w:rFonts w:ascii="Aptos" w:hAnsi="Aptos"/>
                <w:sz w:val="17"/>
              </w:rPr>
              <w:t>Las tarjetas distinguen estándar comercial, Salvi y a medida.</w:t>
            </w:r>
          </w:p>
        </w:tc>
      </w:tr>
      <w:tr>
        <w:tc>
          <w:tcPr>
            <w:tcW w:type="dxa" w:w="1417"/>
            <w:vAlign w:val="top"/>
          </w:tcPr>
          <w:p>
            <w:pPr>
              <w:spacing w:after="0" w:before="0"/>
            </w:pPr>
            <w:r>
              <w:rPr>
                <w:rFonts w:ascii="Aptos" w:hAnsi="Aptos"/>
                <w:sz w:val="17"/>
              </w:rPr>
              <w:t>AC9-122</w:t>
            </w:r>
          </w:p>
        </w:tc>
        <w:tc>
          <w:tcPr>
            <w:tcW w:type="dxa" w:w="1701"/>
            <w:vAlign w:val="top"/>
          </w:tcPr>
          <w:p>
            <w:pPr>
              <w:spacing w:after="0" w:before="0"/>
            </w:pPr>
            <w:r>
              <w:rPr>
                <w:rFonts w:ascii="Aptos" w:hAnsi="Aptos"/>
                <w:sz w:val="17"/>
              </w:rPr>
              <w:t>UX</w:t>
            </w:r>
          </w:p>
        </w:tc>
        <w:tc>
          <w:tcPr>
            <w:tcW w:type="dxa" w:w="7370"/>
            <w:vAlign w:val="top"/>
          </w:tcPr>
          <w:p>
            <w:pPr>
              <w:spacing w:after="0" w:before="0"/>
            </w:pPr>
            <w:r>
              <w:rPr>
                <w:rFonts w:ascii="Aptos" w:hAnsi="Aptos"/>
                <w:sz w:val="17"/>
              </w:rPr>
              <w:t>El usuario puede comparar hasta cuatro alternativas con unidades coherentes.</w:t>
            </w:r>
          </w:p>
        </w:tc>
      </w:tr>
      <w:tr>
        <w:tc>
          <w:tcPr>
            <w:tcW w:type="dxa" w:w="1417"/>
            <w:vAlign w:val="top"/>
          </w:tcPr>
          <w:p>
            <w:pPr>
              <w:spacing w:after="0" w:before="0"/>
            </w:pPr>
            <w:r>
              <w:rPr>
                <w:rFonts w:ascii="Aptos" w:hAnsi="Aptos"/>
                <w:sz w:val="17"/>
              </w:rPr>
              <w:t>AC9-123</w:t>
            </w:r>
          </w:p>
        </w:tc>
        <w:tc>
          <w:tcPr>
            <w:tcW w:type="dxa" w:w="1701"/>
            <w:vAlign w:val="top"/>
          </w:tcPr>
          <w:p>
            <w:pPr>
              <w:spacing w:after="0" w:before="0"/>
            </w:pPr>
            <w:r>
              <w:rPr>
                <w:rFonts w:ascii="Aptos" w:hAnsi="Aptos"/>
                <w:sz w:val="17"/>
              </w:rPr>
              <w:t>UX</w:t>
            </w:r>
          </w:p>
        </w:tc>
        <w:tc>
          <w:tcPr>
            <w:tcW w:type="dxa" w:w="7370"/>
            <w:vAlign w:val="top"/>
          </w:tcPr>
          <w:p>
            <w:pPr>
              <w:spacing w:after="0" w:before="0"/>
            </w:pPr>
            <w:r>
              <w:rPr>
                <w:rFonts w:ascii="Aptos" w:hAnsi="Aptos"/>
                <w:sz w:val="17"/>
              </w:rPr>
              <w:t>Las razones de selección son legibles y exportables al informe.</w:t>
            </w:r>
          </w:p>
        </w:tc>
      </w:tr>
      <w:tr>
        <w:tc>
          <w:tcPr>
            <w:tcW w:type="dxa" w:w="1417"/>
            <w:vAlign w:val="top"/>
          </w:tcPr>
          <w:p>
            <w:pPr>
              <w:spacing w:after="0" w:before="0"/>
            </w:pPr>
            <w:r>
              <w:rPr>
                <w:rFonts w:ascii="Aptos" w:hAnsi="Aptos"/>
                <w:sz w:val="17"/>
              </w:rPr>
              <w:t>AC9-124</w:t>
            </w:r>
          </w:p>
        </w:tc>
        <w:tc>
          <w:tcPr>
            <w:tcW w:type="dxa" w:w="1701"/>
            <w:vAlign w:val="top"/>
          </w:tcPr>
          <w:p>
            <w:pPr>
              <w:spacing w:after="0" w:before="0"/>
            </w:pPr>
            <w:r>
              <w:rPr>
                <w:rFonts w:ascii="Aptos" w:hAnsi="Aptos"/>
                <w:sz w:val="17"/>
              </w:rPr>
              <w:t>BBDD</w:t>
            </w:r>
          </w:p>
        </w:tc>
        <w:tc>
          <w:tcPr>
            <w:tcW w:type="dxa" w:w="7370"/>
            <w:vAlign w:val="top"/>
          </w:tcPr>
          <w:p>
            <w:pPr>
              <w:spacing w:after="0" w:before="0"/>
            </w:pPr>
            <w:r>
              <w:rPr>
                <w:rFonts w:ascii="Aptos" w:hAnsi="Aptos"/>
                <w:sz w:val="17"/>
              </w:rPr>
              <w:t>Una variante admite territorios y monedas diferentes.</w:t>
            </w:r>
          </w:p>
        </w:tc>
      </w:tr>
      <w:tr>
        <w:tc>
          <w:tcPr>
            <w:tcW w:type="dxa" w:w="1417"/>
            <w:vAlign w:val="top"/>
          </w:tcPr>
          <w:p>
            <w:pPr>
              <w:spacing w:after="0" w:before="0"/>
            </w:pPr>
            <w:r>
              <w:rPr>
                <w:rFonts w:ascii="Aptos" w:hAnsi="Aptos"/>
                <w:sz w:val="17"/>
              </w:rPr>
              <w:t>AC9-125</w:t>
            </w:r>
          </w:p>
        </w:tc>
        <w:tc>
          <w:tcPr>
            <w:tcW w:type="dxa" w:w="1701"/>
            <w:vAlign w:val="top"/>
          </w:tcPr>
          <w:p>
            <w:pPr>
              <w:spacing w:after="0" w:before="0"/>
            </w:pPr>
            <w:r>
              <w:rPr>
                <w:rFonts w:ascii="Aptos" w:hAnsi="Aptos"/>
                <w:sz w:val="17"/>
              </w:rPr>
              <w:t>BBDD</w:t>
            </w:r>
          </w:p>
        </w:tc>
        <w:tc>
          <w:tcPr>
            <w:tcW w:type="dxa" w:w="7370"/>
            <w:vAlign w:val="top"/>
          </w:tcPr>
          <w:p>
            <w:pPr>
              <w:spacing w:after="0" w:before="0"/>
            </w:pPr>
            <w:r>
              <w:rPr>
                <w:rFonts w:ascii="Aptos" w:hAnsi="Aptos"/>
                <w:sz w:val="17"/>
              </w:rPr>
              <w:t>La obsolescencia conserva el histórico y el sustituto.</w:t>
            </w:r>
          </w:p>
        </w:tc>
      </w:tr>
      <w:tr>
        <w:tc>
          <w:tcPr>
            <w:tcW w:type="dxa" w:w="1417"/>
            <w:vAlign w:val="top"/>
          </w:tcPr>
          <w:p>
            <w:pPr>
              <w:spacing w:after="0" w:before="0"/>
            </w:pPr>
            <w:r>
              <w:rPr>
                <w:rFonts w:ascii="Aptos" w:hAnsi="Aptos"/>
                <w:sz w:val="17"/>
              </w:rPr>
              <w:t>AC9-126</w:t>
            </w:r>
          </w:p>
        </w:tc>
        <w:tc>
          <w:tcPr>
            <w:tcW w:type="dxa" w:w="1701"/>
            <w:vAlign w:val="top"/>
          </w:tcPr>
          <w:p>
            <w:pPr>
              <w:spacing w:after="0" w:before="0"/>
            </w:pPr>
            <w:r>
              <w:rPr>
                <w:rFonts w:ascii="Aptos" w:hAnsi="Aptos"/>
                <w:sz w:val="17"/>
              </w:rPr>
              <w:t>API</w:t>
            </w:r>
          </w:p>
        </w:tc>
        <w:tc>
          <w:tcPr>
            <w:tcW w:type="dxa" w:w="7370"/>
            <w:vAlign w:val="top"/>
          </w:tcPr>
          <w:p>
            <w:pPr>
              <w:spacing w:after="0" w:before="0"/>
            </w:pPr>
            <w:r>
              <w:rPr>
                <w:rFonts w:ascii="Aptos" w:hAnsi="Aptos"/>
                <w:sz w:val="17"/>
              </w:rPr>
              <w:t>El endpoint de recomendación devuelve filtros, score y evidencias.</w:t>
            </w:r>
          </w:p>
        </w:tc>
      </w:tr>
      <w:tr>
        <w:tc>
          <w:tcPr>
            <w:tcW w:type="dxa" w:w="1417"/>
            <w:vAlign w:val="top"/>
          </w:tcPr>
          <w:p>
            <w:pPr>
              <w:spacing w:after="0" w:before="0"/>
            </w:pPr>
            <w:r>
              <w:rPr>
                <w:rFonts w:ascii="Aptos" w:hAnsi="Aptos"/>
                <w:sz w:val="17"/>
              </w:rPr>
              <w:t>AC9-127</w:t>
            </w:r>
          </w:p>
        </w:tc>
        <w:tc>
          <w:tcPr>
            <w:tcW w:type="dxa" w:w="1701"/>
            <w:vAlign w:val="top"/>
          </w:tcPr>
          <w:p>
            <w:pPr>
              <w:spacing w:after="0" w:before="0"/>
            </w:pPr>
            <w:r>
              <w:rPr>
                <w:rFonts w:ascii="Aptos" w:hAnsi="Aptos"/>
                <w:sz w:val="17"/>
              </w:rPr>
              <w:t>API</w:t>
            </w:r>
          </w:p>
        </w:tc>
        <w:tc>
          <w:tcPr>
            <w:tcW w:type="dxa" w:w="7370"/>
            <w:vAlign w:val="top"/>
          </w:tcPr>
          <w:p>
            <w:pPr>
              <w:spacing w:after="0" w:before="0"/>
            </w:pPr>
            <w:r>
              <w:rPr>
                <w:rFonts w:ascii="Aptos" w:hAnsi="Aptos"/>
                <w:sz w:val="17"/>
              </w:rPr>
              <w:t>La respuesta distingue dato confirmado, proveedor y estimado.</w:t>
            </w:r>
          </w:p>
        </w:tc>
      </w:tr>
      <w:tr>
        <w:tc>
          <w:tcPr>
            <w:tcW w:type="dxa" w:w="1417"/>
            <w:vAlign w:val="top"/>
          </w:tcPr>
          <w:p>
            <w:pPr>
              <w:spacing w:after="0" w:before="0"/>
            </w:pPr>
            <w:r>
              <w:rPr>
                <w:rFonts w:ascii="Aptos" w:hAnsi="Aptos"/>
                <w:sz w:val="17"/>
              </w:rPr>
              <w:t>AC9-128</w:t>
            </w:r>
          </w:p>
        </w:tc>
        <w:tc>
          <w:tcPr>
            <w:tcW w:type="dxa" w:w="1701"/>
            <w:vAlign w:val="top"/>
          </w:tcPr>
          <w:p>
            <w:pPr>
              <w:spacing w:after="0" w:before="0"/>
            </w:pPr>
            <w:r>
              <w:rPr>
                <w:rFonts w:ascii="Aptos" w:hAnsi="Aptos"/>
                <w:sz w:val="17"/>
              </w:rPr>
              <w:t>Rendimiento</w:t>
            </w:r>
          </w:p>
        </w:tc>
        <w:tc>
          <w:tcPr>
            <w:tcW w:type="dxa" w:w="7370"/>
            <w:vAlign w:val="top"/>
          </w:tcPr>
          <w:p>
            <w:pPr>
              <w:spacing w:after="0" w:before="0"/>
            </w:pPr>
            <w:r>
              <w:rPr>
                <w:rFonts w:ascii="Aptos" w:hAnsi="Aptos"/>
                <w:sz w:val="17"/>
              </w:rPr>
              <w:t>La preselección de 1.000 variantes cumple el tiempo objetivo.</w:t>
            </w:r>
          </w:p>
        </w:tc>
      </w:tr>
      <w:tr>
        <w:tc>
          <w:tcPr>
            <w:tcW w:type="dxa" w:w="1417"/>
            <w:vAlign w:val="top"/>
          </w:tcPr>
          <w:p>
            <w:pPr>
              <w:spacing w:after="0" w:before="0"/>
            </w:pPr>
            <w:r>
              <w:rPr>
                <w:rFonts w:ascii="Aptos" w:hAnsi="Aptos"/>
                <w:sz w:val="17"/>
              </w:rPr>
              <w:t>AC9-129</w:t>
            </w:r>
          </w:p>
        </w:tc>
        <w:tc>
          <w:tcPr>
            <w:tcW w:type="dxa" w:w="1701"/>
            <w:vAlign w:val="top"/>
          </w:tcPr>
          <w:p>
            <w:pPr>
              <w:spacing w:after="0" w:before="0"/>
            </w:pPr>
            <w:r>
              <w:rPr>
                <w:rFonts w:ascii="Aptos" w:hAnsi="Aptos"/>
                <w:sz w:val="17"/>
              </w:rPr>
              <w:t>Seguridad</w:t>
            </w:r>
          </w:p>
        </w:tc>
        <w:tc>
          <w:tcPr>
            <w:tcW w:type="dxa" w:w="7370"/>
            <w:vAlign w:val="top"/>
          </w:tcPr>
          <w:p>
            <w:pPr>
              <w:spacing w:after="0" w:before="0"/>
            </w:pPr>
            <w:r>
              <w:rPr>
                <w:rFonts w:ascii="Aptos" w:hAnsi="Aptos"/>
                <w:sz w:val="17"/>
              </w:rPr>
              <w:t>Solo usuarios autorizados publican o bloquean variantes.</w:t>
            </w:r>
          </w:p>
        </w:tc>
      </w:tr>
      <w:tr>
        <w:tc>
          <w:tcPr>
            <w:tcW w:type="dxa" w:w="1417"/>
            <w:vAlign w:val="top"/>
          </w:tcPr>
          <w:p>
            <w:pPr>
              <w:spacing w:after="0" w:before="0"/>
            </w:pPr>
            <w:r>
              <w:rPr>
                <w:rFonts w:ascii="Aptos" w:hAnsi="Aptos"/>
                <w:sz w:val="17"/>
              </w:rPr>
              <w:t>AC9-130</w:t>
            </w:r>
          </w:p>
        </w:tc>
        <w:tc>
          <w:tcPr>
            <w:tcW w:type="dxa" w:w="1701"/>
            <w:vAlign w:val="top"/>
          </w:tcPr>
          <w:p>
            <w:pPr>
              <w:spacing w:after="0" w:before="0"/>
            </w:pPr>
            <w:r>
              <w:rPr>
                <w:rFonts w:ascii="Aptos" w:hAnsi="Aptos"/>
                <w:sz w:val="17"/>
              </w:rPr>
              <w:t>Cierre</w:t>
            </w:r>
          </w:p>
        </w:tc>
        <w:tc>
          <w:tcPr>
            <w:tcW w:type="dxa" w:w="7370"/>
            <w:vAlign w:val="top"/>
          </w:tcPr>
          <w:p>
            <w:pPr>
              <w:spacing w:after="0" w:before="0"/>
            </w:pPr>
            <w:r>
              <w:rPr>
                <w:rFonts w:ascii="Aptos" w:hAnsi="Aptos"/>
                <w:sz w:val="17"/>
              </w:rPr>
              <w:t>Al menos tres arquetipos metálicos cuentan con una variante aprobada y un caso validado.</w:t>
            </w:r>
          </w:p>
        </w:tc>
      </w:tr>
    </w:tbl>
    <w:p>
      <w:pPr>
        <w:pStyle w:val="Heading1"/>
      </w:pPr>
      <w:r>
        <w:rPr>
          <w:rFonts w:ascii="Aptos" w:hAnsi="Aptos"/>
        </w:rPr>
        <w:t>46. Criterios adicionales de cierre para la v1.0</w:t>
      </w:r>
    </w:p>
    <w:p>
      <w:pPr>
        <w:pStyle w:val="ListBullet"/>
      </w:pPr>
      <w:r>
        <w:rPr>
          <w:rFonts w:ascii="Aptos" w:hAnsi="Aptos"/>
        </w:rPr>
        <w:t>Biblioteca inicial con, como mínimo, una familia telescópica de acero, una familia embridada de acero y una familia de manguito o spigot validadas.</w:t>
      </w:r>
    </w:p>
    <w:p>
      <w:pPr>
        <w:pStyle w:val="ListBullet"/>
      </w:pPr>
      <w:r>
        <w:rPr>
          <w:rFonts w:ascii="Aptos" w:hAnsi="Aptos"/>
        </w:rPr>
        <w:t>Al menos dos proveedores comparables por las categorías críticas, cuando el mercado lo permita, evitando dependencia de una única fuente.</w:t>
      </w:r>
    </w:p>
    <w:p>
      <w:pPr>
        <w:pStyle w:val="ListBullet"/>
      </w:pPr>
      <w:r>
        <w:rPr>
          <w:rFonts w:ascii="Aptos" w:hAnsi="Aptos"/>
        </w:rPr>
        <w:t>Modelo de datos de proveedores, variantes, precios, disponibilidad, evidencias y obsolescencia aprobado.</w:t>
      </w:r>
    </w:p>
    <w:p>
      <w:pPr>
        <w:pStyle w:val="ListBullet"/>
      </w:pPr>
      <w:r>
        <w:rPr>
          <w:rFonts w:ascii="Aptos" w:hAnsi="Aptos"/>
        </w:rPr>
        <w:t>Motor de filtrado duro y ranking explicable superando AC9-081 a AC9-130.</w:t>
      </w:r>
    </w:p>
    <w:p>
      <w:pPr>
        <w:pStyle w:val="ListBullet"/>
      </w:pPr>
      <w:r>
        <w:rPr>
          <w:rFonts w:ascii="Aptos" w:hAnsi="Aptos"/>
        </w:rPr>
        <w:t>Procedimiento formal de homologación y bloqueo aprobado por Ingeniería, Calidad, Compras y Producción.</w:t>
      </w:r>
    </w:p>
    <w:p>
      <w:pPr>
        <w:pStyle w:val="ListBullet"/>
      </w:pPr>
      <w:r>
        <w:rPr>
          <w:rFonts w:ascii="Aptos" w:hAnsi="Aptos"/>
        </w:rPr>
        <w:t>Plantillas estándar publicadas únicamente dentro de dominios validados; el resto permanecerá identificado como pendiente.</w:t>
      </w:r>
    </w:p>
    <w:p>
      <w:pPr>
        <w:pStyle w:val="ListBullet"/>
      </w:pPr>
      <w:r>
        <w:rPr>
          <w:rFonts w:ascii="Aptos" w:hAnsi="Aptos"/>
        </w:rPr>
        <w:t>Informe de selección que documente alternativas, descartes, puntuación y versión comercial utilizada.</w:t>
      </w:r>
    </w:p>
    <w:p>
      <w:pPr>
        <w:pStyle w:val="ListBullet"/>
      </w:pPr>
      <w:r>
        <w:rPr>
          <w:rFonts w:ascii="Aptos" w:hAnsi="Aptos"/>
        </w:rPr>
        <w:t>No se utilizará la palabra estándar para una solución a medida ni para una referencia sin evidencia y disponibilidad verificadas.</w:t>
      </w:r>
    </w:p>
    <w:p>
      <w:pPr>
        <w:pStyle w:val="Heading1"/>
        <w:keepNext/>
      </w:pPr>
      <w:r>
        <w:rPr>
          <w:rFonts w:ascii="Aptos" w:hAnsi="Aptos"/>
        </w:rPr>
        <w:t>47. Conclusión</w:t>
      </w:r>
    </w:p>
    <w:p>
      <w:pPr>
        <w:spacing w:after="100" w:line="259" w:lineRule="auto"/>
      </w:pPr>
      <w:r>
        <w:rPr>
          <w:rFonts w:ascii="Aptos" w:hAnsi="Aptos"/>
        </w:rPr>
        <w:t>La Fase 9 deberá tratar la columna segmentada como un ensamblaje estructural completo y, además, como un problema de selección industrial. La aplicación propondrá primero soluciones estándar disponibles en el mercado y familias Salvi validadas, explicará por qué son aplicables y solo recurrirá a un diseño a medida cuando ninguna alternativa publicada satisfaga las restricciones. Una unión no será aceptable únicamente porque resista: deberá alcanzar la rigidez, fatiga, robustez, durabilidad, fabricabilidad, disponibilidad, montaje, inspección, coste y trazabilidad exigidos. La combinación de biblioteca comercial versionada, cálculo determinista, validación experimental y selección explicable evitará que el programador o la IA adopten decisiones estructurales no aprobadas.</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20"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Documento interno de trabajo · Salvi Lighting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SALVI STUDIO · COLUMNS  |  FASE 9 · UNIONES Y COLUMNAS SEGMENTADAS  |  v0.2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3333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33333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lviSubtitle">
    <w:name w:val="Salvi Subtitle"/>
    <w:rPr>
      <w:rFonts w:ascii="Aptos" w:hAnsi="Aptos"/>
      <w:color w:val="555555"/>
      <w:sz w:val="28"/>
    </w:rPr>
  </w:style>
  <w:style w:type="paragraph" w:customStyle="1" w:styleId="SmallNote">
    <w:name w:val="Small Note"/>
    <w:rPr>
      <w:rFonts w:ascii="Aptos" w:hAnsi="Aptos"/>
      <w:color w:val="5F5F5F"/>
      <w:sz w:val="16"/>
    </w:rPr>
  </w:style>
  <w:style w:type="paragraph" w:customStyle="1" w:styleId="Smallnote">
    <w:name w:val="Small note"/>
    <w:rPr>
      <w:rFonts w:ascii="Aptos" w:hAnsi="Aptos"/>
      <w:color w:val="5A5A5A"/>
      <w:sz w:val="16"/>
    </w:rPr>
  </w:style>
  <w:style w:type="paragraph" w:customStyle="1" w:styleId="Requirement">
    <w:name w:val="Requirement"/>
    <w:pPr>
      <w:spacing w:after="40"/>
      <w:ind w:left="198"/>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 Columns — Fase 9 · Uniones y columnas segmentadas v0.1</dc:title>
  <dc:subject>Especificación funcional y técnica</dc:subject>
  <dc:creator>Salvi Lighting</dc:creator>
  <cp:keywords>EN 40, columnas, uniones, segmentación, telescópica, bridas, soldadura, montaje</cp:keywords>
  <dc:description>Versión 0.2 ampliada con contratos ejecutables, optimización, FEM, fabricación, inspección y validación.</dc:description>
  <cp:lastModifiedBy/>
  <cp:revision>1</cp:revision>
  <dcterms:created xsi:type="dcterms:W3CDTF">2013-12-23T23:15:00Z</dcterms:created>
  <dcterms:modified xsi:type="dcterms:W3CDTF">2013-12-23T23:15:00Z</dcterms:modified>
  <cp:category/>
</cp:coreProperties>
</file>