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00551" w14:textId="77777777" w:rsidR="00B61B54" w:rsidRDefault="00AD0167">
      <w:pPr>
        <w:pStyle w:val="Ttulo1"/>
      </w:pPr>
      <w:r>
        <w:t>Examen Final de Redes II - Parte I: Misiones de Conocimiento Teórico</w:t>
      </w:r>
    </w:p>
    <w:p w14:paraId="30C8CF77" w14:textId="77777777" w:rsidR="00B61B54" w:rsidRDefault="00AD0167">
      <w:pPr>
        <w:pStyle w:val="Ttulo2"/>
      </w:pPr>
      <w:r>
        <w:t>Misión 1: Reconexión en la Base Eco (Hoth) – Direccionamiento IP y Subredes</w:t>
      </w:r>
    </w:p>
    <w:p w14:paraId="22CBD64F" w14:textId="77777777" w:rsidR="00B61B54" w:rsidRDefault="00AD0167">
      <w:r>
        <w:t>Bloque asignado: 172.16.0.0/24</w:t>
      </w:r>
      <w:r>
        <w:br/>
        <w:t>Requisitos:</w:t>
      </w:r>
      <w:r>
        <w:br/>
        <w:t>- Comando Central: ~50 hosts</w:t>
      </w:r>
      <w:r>
        <w:br/>
        <w:t>- Defensa Perimetral: ~30 hosts</w:t>
      </w:r>
      <w:r>
        <w:br/>
        <w:t xml:space="preserve">- </w:t>
      </w:r>
      <w:r>
        <w:t>Centro Médico: ~20 hosts</w:t>
      </w:r>
      <w:r>
        <w:br/>
        <w:t>- Hangar y Taller: ~14 hosts</w:t>
      </w:r>
      <w:r>
        <w:br/>
        <w:t>- Enlace troncal: 2 hosts</w:t>
      </w:r>
      <w:r>
        <w:br/>
      </w:r>
      <w:r>
        <w:br/>
        <w:t>Subredes planificadas con VLSM:</w:t>
      </w:r>
      <w:r>
        <w:br/>
        <w:t>1. Comando Central: 172.16.0.0/26 (máscara 255.255.255.192) → 62 hosts útiles (172.16.0.1–172.16.0.62)</w:t>
      </w:r>
      <w:r>
        <w:br/>
        <w:t>2. Defensa Perimetral: 172.16.0.64/27 (máscara 255.255.255.224) → 30 hosts útiles (172.16.0.65–172.16.0.94)</w:t>
      </w:r>
      <w:r>
        <w:br/>
        <w:t>3. Centro Médico: 172.16.0.96/27 (máscara 255.255.255.224) → 30 hosts útiles (172.16.0.97–172.16.0.126)</w:t>
      </w:r>
      <w:r>
        <w:br/>
        <w:t>4. Hangar y Taller: 172.16.0.128/28 (máscara 255.255.255.240) → 14 hosts útiles (172</w:t>
      </w:r>
      <w:r>
        <w:t>.16.0.129–172.16.0.142)</w:t>
      </w:r>
      <w:r>
        <w:br/>
        <w:t>5. Enlace troncal: 172.16.0.144/30 (máscara 255.255.255.252) → 2 hosts útiles (172.16.0.145–172.16.0.146)</w:t>
      </w:r>
      <w:r>
        <w:br/>
      </w:r>
    </w:p>
    <w:p w14:paraId="00E95285" w14:textId="77777777" w:rsidR="00B61B54" w:rsidRDefault="00AD0167">
      <w:pPr>
        <w:pStyle w:val="Ttulo2"/>
      </w:pPr>
      <w:r>
        <w:t>Misión 2: Sabiduría de Yoda – Algoritmos de Enrutamiento y Rutas</w:t>
      </w:r>
    </w:p>
    <w:p w14:paraId="120F662D" w14:textId="77777777" w:rsidR="00B61B54" w:rsidRDefault="00AD0167">
      <w:r>
        <w:t>Enrutamiento Estático:</w:t>
      </w:r>
      <w:r>
        <w:br/>
        <w:t>- Configuración manual de cada ruta.</w:t>
      </w:r>
      <w:r>
        <w:br/>
        <w:t>- Ventajas: control total, simpleza, sin sobrecarga de protocolo.</w:t>
      </w:r>
      <w:r>
        <w:br/>
        <w:t>- Inconvenientes: no escala bien, no reacciona automáticamente a fallos.</w:t>
      </w:r>
      <w:r>
        <w:br/>
      </w:r>
      <w:r>
        <w:br/>
        <w:t>Enrutamiento Dinámico:</w:t>
      </w:r>
      <w:r>
        <w:br/>
        <w:t>- Protocolos: RIP (vector de distancia), OSPF (estado de enlace).</w:t>
      </w:r>
      <w:r>
        <w:br/>
        <w:t>- Ventajas: adaptación automática a cambios, escalabilidad.</w:t>
      </w:r>
      <w:r>
        <w:br/>
        <w:t>- Inconvenientes: consumo de recursos, complejidad de configuración.</w:t>
      </w:r>
      <w:r>
        <w:br/>
      </w:r>
      <w:r>
        <w:br/>
        <w:t>Vector de distancia vs Estado de enlace:</w:t>
      </w:r>
      <w:r>
        <w:br/>
        <w:t>- Vector de distancia (ej. RIP): cada router conoce distancia a destino, i</w:t>
      </w:r>
      <w:r>
        <w:t>ntercambia tablas periódicamente; simple pero converge lentamente.</w:t>
      </w:r>
      <w:r>
        <w:br/>
        <w:t>- Estado de enlace (ej. OSPF): cada router construye mapa completo, calcula rutas con Dijkstra; rápida convergencia, más complejo.</w:t>
      </w:r>
      <w:r>
        <w:br/>
      </w:r>
    </w:p>
    <w:p w14:paraId="73CF861E" w14:textId="77777777" w:rsidR="00B61B54" w:rsidRDefault="00AD0167">
      <w:pPr>
        <w:pStyle w:val="Ttulo2"/>
      </w:pPr>
      <w:r>
        <w:lastRenderedPageBreak/>
        <w:t>Misión 3: Los Nombres del Holonet – DNS y Resolución de Nombres</w:t>
      </w:r>
    </w:p>
    <w:p w14:paraId="7B5913F6" w14:textId="77777777" w:rsidR="00B61B54" w:rsidRDefault="00AD0167">
      <w:r>
        <w:t>DNS (Domain Name System) traduce nombres simbólicos en direcciones IP.</w:t>
      </w:r>
      <w:r>
        <w:br/>
        <w:t>Proceso de resolución:</w:t>
      </w:r>
      <w:r>
        <w:br/>
        <w:t>1. El cliente consulta a un servidor DNS local.</w:t>
      </w:r>
      <w:r>
        <w:br/>
        <w:t>2. Si no lo conoce, el servidor recurre a jerarquía (root, TLD, autoritativos).</w:t>
      </w:r>
      <w:r>
        <w:br/>
        <w:t>3. Retorna registro A (nombre → IP).</w:t>
      </w:r>
      <w:r>
        <w:br/>
      </w:r>
      <w:r>
        <w:br/>
        <w:t>Servidor DNS: almacena registros (A, CNAME, MX, etc.).</w:t>
      </w:r>
      <w:r>
        <w:br/>
        <w:t>Registro A: asocia holonet.rebelion.org → 203.0.113.5 (ejemplo).</w:t>
      </w:r>
      <w:r>
        <w:br/>
      </w:r>
      <w:r>
        <w:br/>
        <w:t>Si el servidor DNS no está disponible:</w:t>
      </w:r>
      <w:r>
        <w:br/>
        <w:t>- No se pueden resolver nombres, sólo se podrán usar IPs directas.</w:t>
      </w:r>
      <w:r>
        <w:br/>
        <w:t>- Afecta servicios críticos y scripts que dependen de nombres.</w:t>
      </w:r>
      <w:r>
        <w:br/>
      </w:r>
    </w:p>
    <w:p w14:paraId="235FAB8C" w14:textId="77777777" w:rsidR="00B61B54" w:rsidRDefault="00AD0167">
      <w:pPr>
        <w:pStyle w:val="Ttulo2"/>
      </w:pPr>
      <w:r>
        <w:t>Misión 4: “Es una trampa… de protocolos!” – TCP vs UDP</w:t>
      </w:r>
    </w:p>
    <w:p w14:paraId="2844D1FC" w14:textId="77777777" w:rsidR="00B61B54" w:rsidRDefault="00AD0167">
      <w:r>
        <w:t>TCP:</w:t>
      </w:r>
      <w:r>
        <w:br/>
        <w:t>- Orientado a conexión, fiable: establece handshake, controla errores y retransmite.</w:t>
      </w:r>
      <w:r>
        <w:br/>
        <w:t>- Ventajas: integridad y orden, ideal para datos sensibles (transferencia de planos).</w:t>
      </w:r>
      <w:r>
        <w:br/>
        <w:t>- Inconvenientes: mayor latencia, sobrecarga de cabeceras.</w:t>
      </w:r>
      <w:r>
        <w:br/>
      </w:r>
      <w:r>
        <w:br/>
        <w:t>UDP:</w:t>
      </w:r>
      <w:r>
        <w:br/>
        <w:t>- Sin conexión, no fiable: sin handshakes, sin retransmisiones.</w:t>
      </w:r>
      <w:r>
        <w:br/>
        <w:t>- Ventajas: baja latencia, ideal para streaming en tiempo real (coordenadas de combate).</w:t>
      </w:r>
      <w:r>
        <w:br/>
        <w:t>- Inconvenientes: pérdida de paquetes posible.</w:t>
      </w:r>
      <w:r>
        <w:br/>
      </w:r>
      <w:r>
        <w:br/>
        <w:t>Ejemplos galácticos:</w:t>
      </w:r>
      <w:r>
        <w:br/>
        <w:t xml:space="preserve">- UDP: transmisión de telemetría de X-Wing en tiempo </w:t>
      </w:r>
      <w:r>
        <w:t>real.</w:t>
      </w:r>
      <w:r>
        <w:br/>
        <w:t>- TCP: envío de informes estratégicos y planos de la Estrella de la Muerte.</w:t>
      </w:r>
      <w:r>
        <w:br/>
      </w:r>
    </w:p>
    <w:p w14:paraId="733865E5" w14:textId="77777777" w:rsidR="00B61B54" w:rsidRDefault="00AD0167">
      <w:pPr>
        <w:pStyle w:val="Ttulo2"/>
      </w:pPr>
      <w:r>
        <w:t>Misión 5: Comunicación Segura – Criptografía y Seguridad</w:t>
      </w:r>
    </w:p>
    <w:p w14:paraId="55A9E89E" w14:textId="77777777" w:rsidR="00B61B54" w:rsidRDefault="00AD0167">
      <w:r>
        <w:t>Cifrado Simétrico:</w:t>
      </w:r>
      <w:r>
        <w:br/>
        <w:t>- Misma clave para cifrar y descifrar.</w:t>
      </w:r>
      <w:r>
        <w:br/>
        <w:t>- Ventaja: rápido y eficiente.</w:t>
      </w:r>
      <w:r>
        <w:br/>
        <w:t>- Ejemplo: Leia y Luke comparten frase clave para holomensajes.</w:t>
      </w:r>
      <w:r>
        <w:br/>
      </w:r>
      <w:r>
        <w:br/>
        <w:t>Cifrado Asimétrico:</w:t>
      </w:r>
      <w:r>
        <w:br/>
        <w:t>- Par de claves pública/privada.</w:t>
      </w:r>
      <w:r>
        <w:br/>
        <w:t>- Ventaja: intercambiar datos sin clave previa; firma digital para autenticación y no repudio.</w:t>
      </w:r>
      <w:r>
        <w:br/>
        <w:t>- Ejemplo: Alianza envía mensaje a nuevo aliado usando su clave pública.</w:t>
      </w:r>
      <w:r>
        <w:br/>
      </w:r>
      <w:r>
        <w:br/>
        <w:t>Autenticación y no repudio:</w:t>
      </w:r>
      <w:r>
        <w:br/>
      </w:r>
      <w:r>
        <w:lastRenderedPageBreak/>
        <w:t>- Certificados digitales y firmas garantizan origen y no alteración.</w:t>
      </w:r>
      <w:r>
        <w:br/>
      </w:r>
      <w:r>
        <w:br/>
        <w:t>Protocolos seguros:</w:t>
      </w:r>
      <w:r>
        <w:br/>
        <w:t>- SSH en lugar de Telnet: credencial</w:t>
      </w:r>
      <w:r>
        <w:t>es y sesiones cifradas, evita sniffing.</w:t>
      </w:r>
      <w:r>
        <w:br/>
      </w:r>
    </w:p>
    <w:sectPr w:rsidR="00B61B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801829">
    <w:abstractNumId w:val="8"/>
  </w:num>
  <w:num w:numId="2" w16cid:durableId="457140595">
    <w:abstractNumId w:val="6"/>
  </w:num>
  <w:num w:numId="3" w16cid:durableId="1338800783">
    <w:abstractNumId w:val="5"/>
  </w:num>
  <w:num w:numId="4" w16cid:durableId="1832062274">
    <w:abstractNumId w:val="4"/>
  </w:num>
  <w:num w:numId="5" w16cid:durableId="1134757868">
    <w:abstractNumId w:val="7"/>
  </w:num>
  <w:num w:numId="6" w16cid:durableId="126244507">
    <w:abstractNumId w:val="3"/>
  </w:num>
  <w:num w:numId="7" w16cid:durableId="223031988">
    <w:abstractNumId w:val="2"/>
  </w:num>
  <w:num w:numId="8" w16cid:durableId="1293949213">
    <w:abstractNumId w:val="1"/>
  </w:num>
  <w:num w:numId="9" w16cid:durableId="15593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1DFD"/>
    <w:rsid w:val="00AA1D8D"/>
    <w:rsid w:val="00AD0167"/>
    <w:rsid w:val="00B47730"/>
    <w:rsid w:val="00B61B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57D3DE"/>
  <w14:defaultImageDpi w14:val="300"/>
  <w15:docId w15:val="{A0024A5F-16BC-4D07-AE36-8C485F2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Gomez Martin</cp:lastModifiedBy>
  <cp:revision>2</cp:revision>
  <dcterms:created xsi:type="dcterms:W3CDTF">2025-05-13T18:32:00Z</dcterms:created>
  <dcterms:modified xsi:type="dcterms:W3CDTF">2025-05-13T18:32:00Z</dcterms:modified>
  <cp:category/>
</cp:coreProperties>
</file>