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mis intereses profesionales siguen siendo los mismos. Enfocados a la seguridad informática.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Tomar una decisión clara, basada en mi experiencia laboral y en mis puntos fuertes dentro del área informática, me ayudó a tener mayor claridad sobre el rubro en el cual planeo crecer como especialista.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Dentro de mis fortalezas amplio conocimiento en área de TI y en debilidades problemas con plazos de tiempo.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Enfocarse en continuar aprendiendo del rubro de la seguridad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Trabajar y apoyarme con gente experta o que tenga más experiencia para afrontar esas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6v46tbyqx9a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me dejó más claro al rubro que deseo desarrollarme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Especialista en continuidad operativa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comunicación con todo el equipo, pero con deficiencias en la planificación interna de los tiempos y un exceso de relajo del equipo frente a ciertas situaciones.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comunión continua con el equipo de trabajo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bEadP1gYEdMbRUPZ+KT8rHsZvA==">CgMxLjAyDmguNnY0NnRieXF4OWF3OAByITF6RWlmMjRtdDlCUnB0Xzl1SUxqdno0cEpXMTNPb3BnbA==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