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October 31th,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Javier Cervera Lopez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+52 (999) 595 5760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C18 #203 Brisas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97144 Mérida,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Yucatán, México.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Dear Immigration Officer,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 name is Javier Cervera Lopez, the motive of this letter is to give an explanation of the situation I am going through right now.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am currently applying for an ETA with the motive to visit my common law partner Hazel Tatiana Lazo Romero and spend some time with her and her family which I am really close to. My partner and I are currently going through an immigration process to sponsor me.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booked a round trip ticket to Canada for November 15th /22 - April 3rd /23.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reason why I specified in my ETA application that I have “never had a Visa declined” before is because I forgot that when I applied for the first time in 2019, the application got rejected. I was asked to provide extra documents and my application was shortly accepted later that month. I apologize for the misunderstanding and I hope that this clarifies it.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was under a Student Visa in the past years, but shortly after the COVID-19 pandemic started and had to stop my studies. I overstayed in the country because of the closed border and the bad situation of the virus in my country.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My partner and I started a common law Sponsorship application on June 7th 2022 which is currently processing. This application started before I left Canada on July 22th 2022.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am available to supply you with any extra documents you feel necessary for the processing of my application.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Thank you in advance for your time spent looking over my application.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Javier Cervera Lopez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