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3D88836" wp14:paraId="273EA273" wp14:textId="36053B22">
      <w:pPr>
        <w:pStyle w:val="Heading1"/>
        <w:spacing w:before="322" w:beforeAutospacing="off" w:after="322" w:afterAutospacing="off"/>
      </w:pPr>
      <w:r w:rsidRPr="43D88836" w:rsidR="4B476F3B">
        <w:rPr>
          <w:rFonts w:ascii="Times New Roman" w:hAnsi="Times New Roman" w:eastAsia="Times New Roman" w:cs="Times New Roman"/>
          <w:b w:val="1"/>
          <w:bCs w:val="1"/>
          <w:noProof w:val="0"/>
          <w:sz w:val="48"/>
          <w:szCs w:val="48"/>
          <w:lang w:val="es-ES"/>
        </w:rPr>
        <w:t>¿Qué es el modelo GARCH?</w:t>
      </w:r>
    </w:p>
    <w:p xmlns:wp14="http://schemas.microsoft.com/office/word/2010/wordml" w:rsidP="43D88836" wp14:paraId="08D151A6" wp14:textId="026EF982">
      <w:pPr>
        <w:spacing w:before="240" w:beforeAutospacing="off" w:after="240" w:afterAutospacing="off"/>
      </w:pPr>
      <w:r w:rsidRPr="43D88836" w:rsidR="4B476F3B">
        <w:rPr>
          <w:rFonts w:ascii="Times New Roman" w:hAnsi="Times New Roman" w:eastAsia="Times New Roman" w:cs="Times New Roman"/>
          <w:noProof w:val="0"/>
          <w:sz w:val="24"/>
          <w:szCs w:val="24"/>
          <w:lang w:val="es-ES"/>
        </w:rPr>
        <w:t>El modelo GARCH (Generalized Autoregressive Conditional Heteroskedasticity) es un modelo econométrico utilizado para analizar y pronosticar la volatilidad de una serie temporal. Su principal característica es que permite que la varianza cambie a lo largo del tiempo, algo que ocurre con frecuencia en variables financieras y económicas.</w:t>
      </w:r>
    </w:p>
    <w:p xmlns:wp14="http://schemas.microsoft.com/office/word/2010/wordml" w:rsidP="43D88836" wp14:paraId="2B043AD7" wp14:textId="394C31E9">
      <w:pPr>
        <w:spacing w:before="240" w:beforeAutospacing="off" w:after="240" w:afterAutospacing="off"/>
      </w:pPr>
      <w:r w:rsidRPr="43D88836" w:rsidR="4B476F3B">
        <w:rPr>
          <w:rFonts w:ascii="Times New Roman" w:hAnsi="Times New Roman" w:eastAsia="Times New Roman" w:cs="Times New Roman"/>
          <w:noProof w:val="0"/>
          <w:sz w:val="24"/>
          <w:szCs w:val="24"/>
          <w:lang w:val="es-ES"/>
        </w:rPr>
        <w:t>A diferencia de una regresión clásica, donde se supone que la varianza del error permanece constante, GARCH reconoce que existen períodos de estabilidad y otros de alta incertidumbre. Gracias a ello es posible estimar el riesgo futuro de manera más realista.</w:t>
      </w:r>
    </w:p>
    <w:p xmlns:wp14="http://schemas.microsoft.com/office/word/2010/wordml" wp14:paraId="5C1A07E2" wp14:textId="33548080"/>
    <w:p w:rsidR="43D88836" w:rsidRDefault="43D88836" w14:paraId="067DC7C8" w14:textId="670EBC9E"/>
    <w:p w:rsidR="4B476F3B" w:rsidP="43D88836" w:rsidRDefault="4B476F3B" w14:paraId="5C3BD894" w14:textId="65A6B5C2">
      <w:pPr>
        <w:pStyle w:val="Heading1"/>
        <w:spacing w:before="322" w:beforeAutospacing="off" w:after="322" w:afterAutospacing="off"/>
      </w:pPr>
      <w:r w:rsidRPr="43D88836" w:rsidR="4B476F3B">
        <w:rPr>
          <w:rFonts w:ascii="Times New Roman" w:hAnsi="Times New Roman" w:eastAsia="Times New Roman" w:cs="Times New Roman"/>
          <w:b w:val="1"/>
          <w:bCs w:val="1"/>
          <w:noProof w:val="0"/>
          <w:sz w:val="48"/>
          <w:szCs w:val="48"/>
          <w:lang w:val="es-ES"/>
        </w:rPr>
        <w:t>Historia del modelo</w:t>
      </w:r>
    </w:p>
    <w:p w:rsidR="4B476F3B" w:rsidP="43D88836" w:rsidRDefault="4B476F3B" w14:paraId="2F398E4A" w14:textId="0C717811">
      <w:pPr>
        <w:spacing w:before="240" w:beforeAutospacing="off" w:after="240" w:afterAutospacing="off"/>
      </w:pPr>
      <w:r w:rsidRPr="43D88836" w:rsidR="4B476F3B">
        <w:rPr>
          <w:rFonts w:ascii="Times New Roman" w:hAnsi="Times New Roman" w:eastAsia="Times New Roman" w:cs="Times New Roman"/>
          <w:noProof w:val="0"/>
          <w:sz w:val="24"/>
          <w:szCs w:val="24"/>
          <w:lang w:val="es-ES"/>
        </w:rPr>
        <w:t>Durante muchos años los economistas asumían que la variabilidad de una serie permanecía constante. Sin embargo, al analizar mercados financieros se observó que existían períodos donde los cambios eran pequeños y otros donde eran extremadamente grandes.</w:t>
      </w:r>
    </w:p>
    <w:p w:rsidR="4B476F3B" w:rsidP="43D88836" w:rsidRDefault="4B476F3B" w14:paraId="12ABF906" w14:textId="29239A42">
      <w:pPr>
        <w:spacing w:before="240" w:beforeAutospacing="off" w:after="240" w:afterAutospacing="off"/>
      </w:pPr>
      <w:r w:rsidRPr="43D88836" w:rsidR="4B476F3B">
        <w:rPr>
          <w:rFonts w:ascii="Times New Roman" w:hAnsi="Times New Roman" w:eastAsia="Times New Roman" w:cs="Times New Roman"/>
          <w:noProof w:val="0"/>
          <w:sz w:val="24"/>
          <w:szCs w:val="24"/>
          <w:lang w:val="es-ES"/>
        </w:rPr>
        <w:t>En 1982 Robert Engle propuso el modelo ARCH para resolver este problema. Posteriormente, en 1986 Tim Bollerslev desarrolló el modelo GARCH, que mejora al ARCH incorporando la información de la volatilidad pasada.</w:t>
      </w:r>
    </w:p>
    <w:p w:rsidR="4B476F3B" w:rsidP="43D88836" w:rsidRDefault="4B476F3B" w14:paraId="50346DCE" w14:textId="25467915">
      <w:pPr>
        <w:spacing w:before="240" w:beforeAutospacing="off" w:after="240" w:afterAutospacing="off"/>
      </w:pPr>
      <w:r w:rsidRPr="43D88836" w:rsidR="4B476F3B">
        <w:rPr>
          <w:rFonts w:ascii="Times New Roman" w:hAnsi="Times New Roman" w:eastAsia="Times New Roman" w:cs="Times New Roman"/>
          <w:noProof w:val="0"/>
          <w:sz w:val="24"/>
          <w:szCs w:val="24"/>
          <w:lang w:val="es-ES"/>
        </w:rPr>
        <w:t>Actualmente GARCH es uno de los modelos más utilizados para analizar riesgo financiero.</w:t>
      </w:r>
    </w:p>
    <w:p w:rsidR="43D88836" w:rsidRDefault="43D88836" w14:paraId="040BE430" w14:textId="10233C77"/>
    <w:p w:rsidR="4B476F3B" w:rsidP="43D88836" w:rsidRDefault="4B476F3B" w14:paraId="6CDF0B62" w14:textId="7F18F541">
      <w:pPr>
        <w:pStyle w:val="Heading1"/>
        <w:spacing w:before="322" w:beforeAutospacing="off" w:after="322" w:afterAutospacing="off"/>
      </w:pPr>
      <w:r w:rsidRPr="43D88836" w:rsidR="4B476F3B">
        <w:rPr>
          <w:rFonts w:ascii="Times New Roman" w:hAnsi="Times New Roman" w:eastAsia="Times New Roman" w:cs="Times New Roman"/>
          <w:b w:val="1"/>
          <w:bCs w:val="1"/>
          <w:noProof w:val="0"/>
          <w:sz w:val="48"/>
          <w:szCs w:val="48"/>
          <w:lang w:val="es-ES"/>
        </w:rPr>
        <w:t>¿Qué es la volatilidad?</w:t>
      </w:r>
    </w:p>
    <w:p w:rsidR="4B476F3B" w:rsidP="43D88836" w:rsidRDefault="4B476F3B" w14:paraId="1E65A7E7" w14:textId="16FA25B3">
      <w:pPr>
        <w:spacing w:before="240" w:beforeAutospacing="off" w:after="240" w:afterAutospacing="off"/>
      </w:pPr>
      <w:r w:rsidRPr="43D88836" w:rsidR="4B476F3B">
        <w:rPr>
          <w:rFonts w:ascii="Times New Roman" w:hAnsi="Times New Roman" w:eastAsia="Times New Roman" w:cs="Times New Roman"/>
          <w:noProof w:val="0"/>
          <w:sz w:val="24"/>
          <w:szCs w:val="24"/>
          <w:lang w:val="es-ES"/>
        </w:rPr>
        <w:t>La volatilidad representa el grado de variación de una variable respecto al tiempo.</w:t>
      </w:r>
    </w:p>
    <w:p w:rsidR="4B476F3B" w:rsidP="43D88836" w:rsidRDefault="4B476F3B" w14:paraId="311A0C69" w14:textId="2F17FF6E">
      <w:pPr>
        <w:spacing w:before="240" w:beforeAutospacing="off" w:after="240" w:afterAutospacing="off"/>
      </w:pPr>
      <w:r w:rsidRPr="43D88836" w:rsidR="4B476F3B">
        <w:rPr>
          <w:rFonts w:ascii="Times New Roman" w:hAnsi="Times New Roman" w:eastAsia="Times New Roman" w:cs="Times New Roman"/>
          <w:noProof w:val="0"/>
          <w:sz w:val="24"/>
          <w:szCs w:val="24"/>
          <w:lang w:val="es-ES"/>
        </w:rPr>
        <w:t>Cuando una variable cambia muy poco entre un período y otro, se dice que posee baja volatilidad.</w:t>
      </w:r>
    </w:p>
    <w:p w:rsidR="4B476F3B" w:rsidP="43D88836" w:rsidRDefault="4B476F3B" w14:paraId="251982CC" w14:textId="68921CFE">
      <w:pPr>
        <w:spacing w:before="240" w:beforeAutospacing="off" w:after="240" w:afterAutospacing="off"/>
      </w:pPr>
      <w:r w:rsidRPr="43D88836" w:rsidR="4B476F3B">
        <w:rPr>
          <w:rFonts w:ascii="Times New Roman" w:hAnsi="Times New Roman" w:eastAsia="Times New Roman" w:cs="Times New Roman"/>
          <w:noProof w:val="0"/>
          <w:sz w:val="24"/>
          <w:szCs w:val="24"/>
          <w:lang w:val="es-ES"/>
        </w:rPr>
        <w:t>Cuando presenta cambios bruscos y frecuentes, se considera una variable con alta volatilidad.</w:t>
      </w:r>
    </w:p>
    <w:p w:rsidR="4B476F3B" w:rsidP="43D88836" w:rsidRDefault="4B476F3B" w14:paraId="4C29A9FF" w14:textId="0E23AF3C">
      <w:pPr>
        <w:spacing w:before="240" w:beforeAutospacing="off" w:after="240" w:afterAutospacing="off"/>
      </w:pPr>
      <w:r w:rsidRPr="43D88836" w:rsidR="4B476F3B">
        <w:rPr>
          <w:rFonts w:ascii="Times New Roman" w:hAnsi="Times New Roman" w:eastAsia="Times New Roman" w:cs="Times New Roman"/>
          <w:noProof w:val="0"/>
          <w:sz w:val="24"/>
          <w:szCs w:val="24"/>
          <w:lang w:val="es-ES"/>
        </w:rPr>
        <w:t>Ejemplos:</w:t>
      </w:r>
    </w:p>
    <w:p w:rsidR="4B476F3B" w:rsidP="43D88836" w:rsidRDefault="4B476F3B" w14:paraId="0AF35B72" w14:textId="3CC315AB">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s-ES"/>
        </w:rPr>
      </w:pPr>
      <w:r w:rsidRPr="43D88836" w:rsidR="4B476F3B">
        <w:rPr>
          <w:rFonts w:ascii="Times New Roman" w:hAnsi="Times New Roman" w:eastAsia="Times New Roman" w:cs="Times New Roman"/>
          <w:noProof w:val="0"/>
          <w:sz w:val="24"/>
          <w:szCs w:val="24"/>
          <w:lang w:val="es-ES"/>
        </w:rPr>
        <w:t xml:space="preserve">Precio del petróleo </w:t>
      </w:r>
    </w:p>
    <w:p w:rsidR="4B476F3B" w:rsidP="43D88836" w:rsidRDefault="4B476F3B" w14:paraId="280D5166" w14:textId="51DB6AD5">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s-ES"/>
        </w:rPr>
      </w:pPr>
      <w:r w:rsidRPr="43D88836" w:rsidR="4B476F3B">
        <w:rPr>
          <w:rFonts w:ascii="Times New Roman" w:hAnsi="Times New Roman" w:eastAsia="Times New Roman" w:cs="Times New Roman"/>
          <w:noProof w:val="0"/>
          <w:sz w:val="24"/>
          <w:szCs w:val="24"/>
          <w:lang w:val="es-ES"/>
        </w:rPr>
        <w:t xml:space="preserve">Precio del dólar </w:t>
      </w:r>
    </w:p>
    <w:p w:rsidR="4B476F3B" w:rsidP="43D88836" w:rsidRDefault="4B476F3B" w14:paraId="64E30E8D" w14:textId="1555F187">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s-ES"/>
        </w:rPr>
      </w:pPr>
      <w:r w:rsidRPr="43D88836" w:rsidR="4B476F3B">
        <w:rPr>
          <w:rFonts w:ascii="Times New Roman" w:hAnsi="Times New Roman" w:eastAsia="Times New Roman" w:cs="Times New Roman"/>
          <w:noProof w:val="0"/>
          <w:sz w:val="24"/>
          <w:szCs w:val="24"/>
          <w:lang w:val="es-ES"/>
        </w:rPr>
        <w:t xml:space="preserve">Acciones </w:t>
      </w:r>
    </w:p>
    <w:p w:rsidR="4B476F3B" w:rsidP="43D88836" w:rsidRDefault="4B476F3B" w14:paraId="5E687FD4" w14:textId="09514EF9">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s-ES"/>
        </w:rPr>
      </w:pPr>
      <w:r w:rsidRPr="43D88836" w:rsidR="4B476F3B">
        <w:rPr>
          <w:rFonts w:ascii="Times New Roman" w:hAnsi="Times New Roman" w:eastAsia="Times New Roman" w:cs="Times New Roman"/>
          <w:noProof w:val="0"/>
          <w:sz w:val="24"/>
          <w:szCs w:val="24"/>
          <w:lang w:val="es-ES"/>
        </w:rPr>
        <w:t xml:space="preserve">Bitcoin </w:t>
      </w:r>
    </w:p>
    <w:p w:rsidR="4B476F3B" w:rsidP="43D88836" w:rsidRDefault="4B476F3B" w14:paraId="41709E5F" w14:textId="467C6343">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s-ES"/>
        </w:rPr>
      </w:pPr>
      <w:r w:rsidRPr="43D88836" w:rsidR="4B476F3B">
        <w:rPr>
          <w:rFonts w:ascii="Times New Roman" w:hAnsi="Times New Roman" w:eastAsia="Times New Roman" w:cs="Times New Roman"/>
          <w:noProof w:val="0"/>
          <w:sz w:val="24"/>
          <w:szCs w:val="24"/>
          <w:lang w:val="es-ES"/>
        </w:rPr>
        <w:t xml:space="preserve">Tasas de interés </w:t>
      </w:r>
    </w:p>
    <w:p w:rsidR="4B476F3B" w:rsidP="43D88836" w:rsidRDefault="4B476F3B" w14:paraId="22A1DCE7" w14:textId="6BE087F2">
      <w:pPr>
        <w:spacing w:before="240" w:beforeAutospacing="off" w:after="240" w:afterAutospacing="off"/>
      </w:pPr>
      <w:r w:rsidRPr="43D88836" w:rsidR="4B476F3B">
        <w:rPr>
          <w:rFonts w:ascii="Times New Roman" w:hAnsi="Times New Roman" w:eastAsia="Times New Roman" w:cs="Times New Roman"/>
          <w:noProof w:val="0"/>
          <w:sz w:val="24"/>
          <w:szCs w:val="24"/>
          <w:lang w:val="es-ES"/>
        </w:rPr>
        <w:t>La volatilidad es importante porque permite medir el riesgo.</w:t>
      </w:r>
    </w:p>
    <w:p w:rsidR="43D88836" w:rsidRDefault="43D88836" w14:paraId="1AF524F0" w14:textId="3BE4C697"/>
    <w:p w:rsidR="43D88836" w:rsidRDefault="43D88836" w14:paraId="7992D108" w14:textId="3A5C3776"/>
    <w:p w:rsidR="4B476F3B" w:rsidP="43D88836" w:rsidRDefault="4B476F3B" w14:paraId="20DD2696" w14:textId="485A85AE">
      <w:pPr>
        <w:pStyle w:val="Heading1"/>
        <w:spacing w:before="322" w:beforeAutospacing="off" w:after="322" w:afterAutospacing="off"/>
      </w:pPr>
      <w:r w:rsidRPr="43D88836" w:rsidR="4B476F3B">
        <w:rPr>
          <w:rFonts w:ascii="Times New Roman" w:hAnsi="Times New Roman" w:eastAsia="Times New Roman" w:cs="Times New Roman"/>
          <w:b w:val="1"/>
          <w:bCs w:val="1"/>
          <w:noProof w:val="0"/>
          <w:sz w:val="48"/>
          <w:szCs w:val="48"/>
          <w:lang w:val="es-ES"/>
        </w:rPr>
        <w:t>¿Qué problema resuelve GARCH?</w:t>
      </w:r>
    </w:p>
    <w:p w:rsidR="4B476F3B" w:rsidP="43D88836" w:rsidRDefault="4B476F3B" w14:paraId="59A22665" w14:textId="7728E74B">
      <w:pPr>
        <w:spacing w:before="240" w:beforeAutospacing="off" w:after="240" w:afterAutospacing="off"/>
      </w:pPr>
      <w:r w:rsidRPr="43D88836" w:rsidR="4B476F3B">
        <w:rPr>
          <w:rFonts w:ascii="Times New Roman" w:hAnsi="Times New Roman" w:eastAsia="Times New Roman" w:cs="Times New Roman"/>
          <w:noProof w:val="0"/>
          <w:sz w:val="24"/>
          <w:szCs w:val="24"/>
          <w:lang w:val="es-ES"/>
        </w:rPr>
        <w:t>En la econometría clásica se supone que todos los errores poseen la misma varianza.</w:t>
      </w:r>
    </w:p>
    <w:p w:rsidR="4B476F3B" w:rsidP="43D88836" w:rsidRDefault="4B476F3B" w14:paraId="71DD9FE1" w14:textId="483988BE">
      <w:pPr>
        <w:spacing w:before="240" w:beforeAutospacing="off" w:after="240" w:afterAutospacing="off"/>
      </w:pPr>
      <w:r w:rsidRPr="43D88836" w:rsidR="4B476F3B">
        <w:rPr>
          <w:rFonts w:ascii="Times New Roman" w:hAnsi="Times New Roman" w:eastAsia="Times New Roman" w:cs="Times New Roman"/>
          <w:noProof w:val="0"/>
          <w:sz w:val="24"/>
          <w:szCs w:val="24"/>
          <w:lang w:val="es-ES"/>
        </w:rPr>
        <w:t>Sin embargo, en la realidad esto rara vez ocurre.</w:t>
      </w:r>
    </w:p>
    <w:p w:rsidR="4B476F3B" w:rsidP="43D88836" w:rsidRDefault="4B476F3B" w14:paraId="2090C54E" w14:textId="78F1FC99">
      <w:pPr>
        <w:spacing w:before="240" w:beforeAutospacing="off" w:after="240" w:afterAutospacing="off"/>
      </w:pPr>
      <w:r w:rsidRPr="43D88836" w:rsidR="4B476F3B">
        <w:rPr>
          <w:rFonts w:ascii="Times New Roman" w:hAnsi="Times New Roman" w:eastAsia="Times New Roman" w:cs="Times New Roman"/>
          <w:noProof w:val="0"/>
          <w:sz w:val="24"/>
          <w:szCs w:val="24"/>
          <w:lang w:val="es-ES"/>
        </w:rPr>
        <w:t>Los mercados financieros presentan:</w:t>
      </w:r>
    </w:p>
    <w:p w:rsidR="4B476F3B" w:rsidP="43D88836" w:rsidRDefault="4B476F3B" w14:paraId="66E91B1F" w14:textId="3DD20AA3">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s-ES"/>
        </w:rPr>
      </w:pPr>
      <w:r w:rsidRPr="43D88836" w:rsidR="4B476F3B">
        <w:rPr>
          <w:rFonts w:ascii="Times New Roman" w:hAnsi="Times New Roman" w:eastAsia="Times New Roman" w:cs="Times New Roman"/>
          <w:noProof w:val="0"/>
          <w:sz w:val="24"/>
          <w:szCs w:val="24"/>
          <w:lang w:val="es-ES"/>
        </w:rPr>
        <w:t xml:space="preserve">períodos tranquilos; </w:t>
      </w:r>
    </w:p>
    <w:p w:rsidR="4B476F3B" w:rsidP="43D88836" w:rsidRDefault="4B476F3B" w14:paraId="193D2703" w14:textId="7019273B">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s-ES"/>
        </w:rPr>
      </w:pPr>
      <w:r w:rsidRPr="43D88836" w:rsidR="4B476F3B">
        <w:rPr>
          <w:rFonts w:ascii="Times New Roman" w:hAnsi="Times New Roman" w:eastAsia="Times New Roman" w:cs="Times New Roman"/>
          <w:noProof w:val="0"/>
          <w:sz w:val="24"/>
          <w:szCs w:val="24"/>
          <w:lang w:val="es-ES"/>
        </w:rPr>
        <w:t xml:space="preserve">períodos de crisis; </w:t>
      </w:r>
    </w:p>
    <w:p w:rsidR="4B476F3B" w:rsidP="43D88836" w:rsidRDefault="4B476F3B" w14:paraId="1D9CA207" w14:textId="7858D17E">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s-ES"/>
        </w:rPr>
      </w:pPr>
      <w:r w:rsidRPr="43D88836" w:rsidR="4B476F3B">
        <w:rPr>
          <w:rFonts w:ascii="Times New Roman" w:hAnsi="Times New Roman" w:eastAsia="Times New Roman" w:cs="Times New Roman"/>
          <w:noProof w:val="0"/>
          <w:sz w:val="24"/>
          <w:szCs w:val="24"/>
          <w:lang w:val="es-ES"/>
        </w:rPr>
        <w:t xml:space="preserve">cambios repentinos; </w:t>
      </w:r>
    </w:p>
    <w:p w:rsidR="4B476F3B" w:rsidP="43D88836" w:rsidRDefault="4B476F3B" w14:paraId="777E0702" w14:textId="57D4777D">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s-ES"/>
        </w:rPr>
      </w:pPr>
      <w:r w:rsidRPr="43D88836" w:rsidR="4B476F3B">
        <w:rPr>
          <w:rFonts w:ascii="Times New Roman" w:hAnsi="Times New Roman" w:eastAsia="Times New Roman" w:cs="Times New Roman"/>
          <w:noProof w:val="0"/>
          <w:sz w:val="24"/>
          <w:szCs w:val="24"/>
          <w:lang w:val="es-ES"/>
        </w:rPr>
        <w:t xml:space="preserve">alta incertidumbre. </w:t>
      </w:r>
    </w:p>
    <w:p w:rsidR="4B476F3B" w:rsidP="43D88836" w:rsidRDefault="4B476F3B" w14:paraId="531162A4" w14:textId="7586E463">
      <w:pPr>
        <w:spacing w:before="240" w:beforeAutospacing="off" w:after="240" w:afterAutospacing="off"/>
      </w:pPr>
      <w:r w:rsidRPr="43D88836" w:rsidR="4B476F3B">
        <w:rPr>
          <w:rFonts w:ascii="Times New Roman" w:hAnsi="Times New Roman" w:eastAsia="Times New Roman" w:cs="Times New Roman"/>
          <w:noProof w:val="0"/>
          <w:sz w:val="24"/>
          <w:szCs w:val="24"/>
          <w:lang w:val="es-ES"/>
        </w:rPr>
        <w:t>Como consecuencia, la varianza cambia continuamente.</w:t>
      </w:r>
    </w:p>
    <w:p w:rsidR="4B476F3B" w:rsidP="43D88836" w:rsidRDefault="4B476F3B" w14:paraId="1742E011" w14:textId="4791BD5E">
      <w:pPr>
        <w:spacing w:before="240" w:beforeAutospacing="off" w:after="240" w:afterAutospacing="off"/>
      </w:pPr>
      <w:r w:rsidRPr="43D88836" w:rsidR="4B476F3B">
        <w:rPr>
          <w:rFonts w:ascii="Times New Roman" w:hAnsi="Times New Roman" w:eastAsia="Times New Roman" w:cs="Times New Roman"/>
          <w:noProof w:val="0"/>
          <w:sz w:val="24"/>
          <w:szCs w:val="24"/>
          <w:lang w:val="es-ES"/>
        </w:rPr>
        <w:t>GARCH fue creado precisamente para modelar esa variabilidad.</w:t>
      </w:r>
    </w:p>
    <w:p w:rsidR="43D88836" w:rsidRDefault="43D88836" w14:paraId="19CCC482" w14:textId="0D9BCA12"/>
    <w:p w:rsidR="4B476F3B" w:rsidP="43D88836" w:rsidRDefault="4B476F3B" w14:paraId="137771C8" w14:textId="7EC68569">
      <w:pPr>
        <w:pStyle w:val="Heading1"/>
        <w:spacing w:before="322" w:beforeAutospacing="off" w:after="322" w:afterAutospacing="off"/>
      </w:pPr>
      <w:r w:rsidRPr="43D88836" w:rsidR="4B476F3B">
        <w:rPr>
          <w:rFonts w:ascii="Times New Roman" w:hAnsi="Times New Roman" w:eastAsia="Times New Roman" w:cs="Times New Roman"/>
          <w:b w:val="1"/>
          <w:bCs w:val="1"/>
          <w:noProof w:val="0"/>
          <w:sz w:val="48"/>
          <w:szCs w:val="48"/>
          <w:lang w:val="es-ES"/>
        </w:rPr>
        <w:t>Heterocedasticidad</w:t>
      </w:r>
    </w:p>
    <w:p w:rsidR="4B476F3B" w:rsidP="43D88836" w:rsidRDefault="4B476F3B" w14:paraId="2680271D" w14:textId="54DB59D7">
      <w:pPr>
        <w:spacing w:before="240" w:beforeAutospacing="off" w:after="240" w:afterAutospacing="off"/>
      </w:pPr>
      <w:r w:rsidRPr="43D88836" w:rsidR="4B476F3B">
        <w:rPr>
          <w:rFonts w:ascii="Times New Roman" w:hAnsi="Times New Roman" w:eastAsia="Times New Roman" w:cs="Times New Roman"/>
          <w:noProof w:val="0"/>
          <w:sz w:val="24"/>
          <w:szCs w:val="24"/>
          <w:lang w:val="es-ES"/>
        </w:rPr>
        <w:t>La heterocedasticidad ocurre cuando la varianza de los errores no permanece constante.</w:t>
      </w:r>
    </w:p>
    <w:p w:rsidR="4B476F3B" w:rsidP="43D88836" w:rsidRDefault="4B476F3B" w14:paraId="6469F9AD" w14:textId="49F8B65D">
      <w:pPr>
        <w:spacing w:before="240" w:beforeAutospacing="off" w:after="240" w:afterAutospacing="off"/>
      </w:pPr>
      <w:r w:rsidRPr="43D88836" w:rsidR="4B476F3B">
        <w:rPr>
          <w:rFonts w:ascii="Times New Roman" w:hAnsi="Times New Roman" w:eastAsia="Times New Roman" w:cs="Times New Roman"/>
          <w:noProof w:val="0"/>
          <w:sz w:val="24"/>
          <w:szCs w:val="24"/>
          <w:lang w:val="es-ES"/>
        </w:rPr>
        <w:t>Esto significa que algunos períodos presentan mucha dispersión mientras otros presentan poca.</w:t>
      </w:r>
    </w:p>
    <w:p w:rsidR="4B476F3B" w:rsidP="43D88836" w:rsidRDefault="4B476F3B" w14:paraId="38E8EA09" w14:textId="2B28421B">
      <w:pPr>
        <w:spacing w:before="240" w:beforeAutospacing="off" w:after="240" w:afterAutospacing="off"/>
      </w:pPr>
      <w:r w:rsidRPr="43D88836" w:rsidR="4B476F3B">
        <w:rPr>
          <w:rFonts w:ascii="Times New Roman" w:hAnsi="Times New Roman" w:eastAsia="Times New Roman" w:cs="Times New Roman"/>
          <w:noProof w:val="0"/>
          <w:sz w:val="24"/>
          <w:szCs w:val="24"/>
          <w:lang w:val="es-ES"/>
        </w:rPr>
        <w:t>En un modelo de regresión esto viola uno de los supuestos clásicos.</w:t>
      </w:r>
    </w:p>
    <w:p w:rsidR="4B476F3B" w:rsidP="43D88836" w:rsidRDefault="4B476F3B" w14:paraId="25E34A95" w14:textId="087AC70E">
      <w:pPr>
        <w:spacing w:before="240" w:beforeAutospacing="off" w:after="240" w:afterAutospacing="off"/>
      </w:pPr>
      <w:r w:rsidRPr="43D88836" w:rsidR="4B476F3B">
        <w:rPr>
          <w:rFonts w:ascii="Times New Roman" w:hAnsi="Times New Roman" w:eastAsia="Times New Roman" w:cs="Times New Roman"/>
          <w:noProof w:val="0"/>
          <w:sz w:val="24"/>
          <w:szCs w:val="24"/>
          <w:lang w:val="es-ES"/>
        </w:rPr>
        <w:t>GARCH utiliza precisamente esa información para construir un modelo de volatilidad.</w:t>
      </w:r>
    </w:p>
    <w:p w:rsidR="4B476F3B" w:rsidP="43D88836" w:rsidRDefault="4B476F3B" w14:paraId="33361B14" w14:textId="636DF56D">
      <w:pPr>
        <w:pStyle w:val="Heading1"/>
        <w:spacing w:before="322" w:beforeAutospacing="off" w:after="322" w:afterAutospacing="off"/>
      </w:pPr>
      <w:r w:rsidRPr="43D88836" w:rsidR="4B476F3B">
        <w:rPr>
          <w:rFonts w:ascii="Times New Roman" w:hAnsi="Times New Roman" w:eastAsia="Times New Roman" w:cs="Times New Roman"/>
          <w:b w:val="1"/>
          <w:bCs w:val="1"/>
          <w:noProof w:val="0"/>
          <w:sz w:val="48"/>
          <w:szCs w:val="48"/>
          <w:lang w:val="es-ES"/>
        </w:rPr>
        <w:t>¿Por qué se llama GARCH?</w:t>
      </w:r>
    </w:p>
    <w:p w:rsidR="4B476F3B" w:rsidP="43D88836" w:rsidRDefault="4B476F3B" w14:paraId="475D5515" w14:textId="0EF2BBC8">
      <w:pPr>
        <w:spacing w:before="240" w:beforeAutospacing="off" w:after="240" w:afterAutospacing="off"/>
      </w:pPr>
      <w:r w:rsidRPr="43D88836" w:rsidR="4B476F3B">
        <w:rPr>
          <w:rFonts w:ascii="Times New Roman" w:hAnsi="Times New Roman" w:eastAsia="Times New Roman" w:cs="Times New Roman"/>
          <w:noProof w:val="0"/>
          <w:sz w:val="24"/>
          <w:szCs w:val="24"/>
          <w:lang w:val="es-ES"/>
        </w:rPr>
        <w:t>Generalized</w:t>
      </w:r>
    </w:p>
    <w:p w:rsidR="4B476F3B" w:rsidP="43D88836" w:rsidRDefault="4B476F3B" w14:paraId="5CB2E101" w14:textId="64A3F473">
      <w:pPr>
        <w:spacing w:before="240" w:beforeAutospacing="off" w:after="240" w:afterAutospacing="off"/>
      </w:pPr>
      <w:r w:rsidRPr="43D88836" w:rsidR="4B476F3B">
        <w:rPr>
          <w:rFonts w:ascii="Times New Roman" w:hAnsi="Times New Roman" w:eastAsia="Times New Roman" w:cs="Times New Roman"/>
          <w:noProof w:val="0"/>
          <w:sz w:val="24"/>
          <w:szCs w:val="24"/>
          <w:lang w:val="es-ES"/>
        </w:rPr>
        <w:t>Porque generaliza el modelo ARCH.</w:t>
      </w:r>
    </w:p>
    <w:p w:rsidR="4B476F3B" w:rsidP="43D88836" w:rsidRDefault="4B476F3B" w14:paraId="6F7A627F" w14:textId="42137865">
      <w:pPr>
        <w:spacing w:before="240" w:beforeAutospacing="off" w:after="240" w:afterAutospacing="off"/>
      </w:pPr>
      <w:r w:rsidRPr="43D88836" w:rsidR="4B476F3B">
        <w:rPr>
          <w:rFonts w:ascii="Times New Roman" w:hAnsi="Times New Roman" w:eastAsia="Times New Roman" w:cs="Times New Roman"/>
          <w:noProof w:val="0"/>
          <w:sz w:val="24"/>
          <w:szCs w:val="24"/>
          <w:lang w:val="es-ES"/>
        </w:rPr>
        <w:t>Autoregressive</w:t>
      </w:r>
    </w:p>
    <w:p w:rsidR="4B476F3B" w:rsidP="43D88836" w:rsidRDefault="4B476F3B" w14:paraId="1A2489E8" w14:textId="2C3F2FE5">
      <w:pPr>
        <w:spacing w:before="240" w:beforeAutospacing="off" w:after="240" w:afterAutospacing="off"/>
      </w:pPr>
      <w:r w:rsidRPr="43D88836" w:rsidR="4B476F3B">
        <w:rPr>
          <w:rFonts w:ascii="Times New Roman" w:hAnsi="Times New Roman" w:eastAsia="Times New Roman" w:cs="Times New Roman"/>
          <w:noProof w:val="0"/>
          <w:sz w:val="24"/>
          <w:szCs w:val="24"/>
          <w:lang w:val="es-ES"/>
        </w:rPr>
        <w:t>Porque utiliza información del pasado.</w:t>
      </w:r>
    </w:p>
    <w:p w:rsidR="4B476F3B" w:rsidP="43D88836" w:rsidRDefault="4B476F3B" w14:paraId="1294A35C" w14:textId="08944FDB">
      <w:pPr>
        <w:spacing w:before="240" w:beforeAutospacing="off" w:after="240" w:afterAutospacing="off"/>
      </w:pPr>
      <w:r w:rsidRPr="43D88836" w:rsidR="4B476F3B">
        <w:rPr>
          <w:rFonts w:ascii="Times New Roman" w:hAnsi="Times New Roman" w:eastAsia="Times New Roman" w:cs="Times New Roman"/>
          <w:noProof w:val="0"/>
          <w:sz w:val="24"/>
          <w:szCs w:val="24"/>
          <w:lang w:val="es-ES"/>
        </w:rPr>
        <w:t>Conditional</w:t>
      </w:r>
    </w:p>
    <w:p w:rsidR="4B476F3B" w:rsidP="43D88836" w:rsidRDefault="4B476F3B" w14:paraId="080563CF" w14:textId="0A51A968">
      <w:pPr>
        <w:spacing w:before="240" w:beforeAutospacing="off" w:after="240" w:afterAutospacing="off"/>
      </w:pPr>
      <w:r w:rsidRPr="43D88836" w:rsidR="4B476F3B">
        <w:rPr>
          <w:rFonts w:ascii="Times New Roman" w:hAnsi="Times New Roman" w:eastAsia="Times New Roman" w:cs="Times New Roman"/>
          <w:noProof w:val="0"/>
          <w:sz w:val="24"/>
          <w:szCs w:val="24"/>
          <w:lang w:val="es-ES"/>
        </w:rPr>
        <w:t>Porque la varianza depende de información conocida anteriormente.</w:t>
      </w:r>
    </w:p>
    <w:p w:rsidR="4B476F3B" w:rsidP="43D88836" w:rsidRDefault="4B476F3B" w14:paraId="125E24E3" w14:textId="702706C3">
      <w:pPr>
        <w:spacing w:before="240" w:beforeAutospacing="off" w:after="240" w:afterAutospacing="off"/>
      </w:pPr>
      <w:r w:rsidRPr="43D88836" w:rsidR="4B476F3B">
        <w:rPr>
          <w:rFonts w:ascii="Times New Roman" w:hAnsi="Times New Roman" w:eastAsia="Times New Roman" w:cs="Times New Roman"/>
          <w:noProof w:val="0"/>
          <w:sz w:val="24"/>
          <w:szCs w:val="24"/>
          <w:lang w:val="es-ES"/>
        </w:rPr>
        <w:t>Heteroskedasticity</w:t>
      </w:r>
    </w:p>
    <w:p w:rsidR="4B476F3B" w:rsidP="43D88836" w:rsidRDefault="4B476F3B" w14:paraId="1016E8BD" w14:textId="34BD1764">
      <w:pPr>
        <w:spacing w:before="240" w:beforeAutospacing="off" w:after="240" w:afterAutospacing="off"/>
      </w:pPr>
      <w:r w:rsidRPr="43D88836" w:rsidR="4B476F3B">
        <w:rPr>
          <w:rFonts w:ascii="Times New Roman" w:hAnsi="Times New Roman" w:eastAsia="Times New Roman" w:cs="Times New Roman"/>
          <w:noProof w:val="0"/>
          <w:sz w:val="24"/>
          <w:szCs w:val="24"/>
          <w:lang w:val="es-ES"/>
        </w:rPr>
        <w:t>Porque la varianza cambia con el tiempo</w:t>
      </w:r>
    </w:p>
    <w:p w:rsidR="43D88836" w:rsidP="43D88836" w:rsidRDefault="43D88836" w14:paraId="599F69C4" w14:textId="4958F53A">
      <w:pPr>
        <w:pStyle w:val="Normal"/>
        <w:rPr>
          <w:rFonts w:ascii="Times New Roman" w:hAnsi="Times New Roman" w:eastAsia="Times New Roman" w:cs="Times New Roman"/>
          <w:noProof w:val="0"/>
          <w:sz w:val="24"/>
          <w:szCs w:val="24"/>
          <w:lang w:val="es-ES"/>
        </w:rPr>
      </w:pPr>
    </w:p>
    <w:p w:rsidR="5F9F2A9E" w:rsidP="43D88836" w:rsidRDefault="5F9F2A9E" w14:paraId="1DD457ED" w14:textId="62EE0F78">
      <w:pPr>
        <w:pStyle w:val="Heading1"/>
        <w:keepNext w:val="1"/>
        <w:keepLines w:val="1"/>
        <w:spacing w:before="480" w:after="0"/>
        <w:rPr>
          <w:rFonts w:ascii="Calibri" w:hAnsi="Calibri" w:eastAsia="Calibri" w:cs="Calibri"/>
          <w:b w:val="1"/>
          <w:bCs w:val="1"/>
          <w:i w:val="0"/>
          <w:iCs w:val="0"/>
          <w:caps w:val="0"/>
          <w:smallCaps w:val="0"/>
          <w:noProof w:val="0"/>
          <w:color w:val="365F91"/>
          <w:sz w:val="28"/>
          <w:szCs w:val="28"/>
          <w:lang w:val="es-ES"/>
        </w:rPr>
      </w:pPr>
      <w:r w:rsidRPr="43D88836" w:rsidR="5F9F2A9E">
        <w:rPr>
          <w:rFonts w:ascii="Calibri" w:hAnsi="Calibri" w:eastAsia="Calibri" w:cs="Calibri"/>
          <w:b w:val="1"/>
          <w:bCs w:val="1"/>
          <w:i w:val="0"/>
          <w:iCs w:val="0"/>
          <w:caps w:val="0"/>
          <w:smallCaps w:val="0"/>
          <w:noProof w:val="0"/>
          <w:color w:val="365F91"/>
          <w:sz w:val="28"/>
          <w:szCs w:val="28"/>
          <w:lang w:val="en-US"/>
        </w:rPr>
        <w:t>Fórmulas del modelo GARCH</w:t>
      </w:r>
    </w:p>
    <w:p w:rsidR="5F9F2A9E" w:rsidP="43D88836" w:rsidRDefault="5F9F2A9E" w14:paraId="2701D833" w14:textId="4A114590">
      <w:pPr>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0"/>
          <w:bCs w:val="0"/>
          <w:i w:val="0"/>
          <w:iCs w:val="0"/>
          <w:caps w:val="0"/>
          <w:smallCaps w:val="0"/>
          <w:noProof w:val="0"/>
          <w:color w:val="000000" w:themeColor="text1" w:themeTint="FF" w:themeShade="FF"/>
          <w:sz w:val="22"/>
          <w:szCs w:val="22"/>
          <w:lang w:val="en-US"/>
        </w:rPr>
        <w:t>Ecuación de la media:</w:t>
      </w:r>
      <w:r>
        <w:br/>
      </w: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rₜ = μ + εₜ</w:t>
      </w:r>
    </w:p>
    <w:p w:rsidR="5F9F2A9E" w:rsidP="43D88836" w:rsidRDefault="5F9F2A9E" w14:paraId="30567013" w14:textId="67CBD1B4">
      <w:pPr>
        <w:rPr>
          <w:rFonts w:ascii="Cambria" w:hAnsi="Cambria" w:eastAsia="Cambria" w:cs="Cambria"/>
          <w:b w:val="0"/>
          <w:bCs w:val="0"/>
          <w:i w:val="0"/>
          <w:iCs w:val="0"/>
          <w:caps w:val="0"/>
          <w:smallCaps w:val="0"/>
          <w:noProof w:val="0"/>
          <w:color w:val="000000" w:themeColor="text1" w:themeTint="FF" w:themeShade="FF"/>
          <w:sz w:val="32"/>
          <w:szCs w:val="32"/>
          <w:lang w:val="es-ES"/>
        </w:rPr>
      </w:pPr>
      <w:r>
        <w:br/>
      </w:r>
      <w:r w:rsidRPr="43D88836" w:rsidR="5F9F2A9E">
        <w:rPr>
          <w:rFonts w:ascii="Cambria" w:hAnsi="Cambria" w:eastAsia="Cambria" w:cs="Cambria"/>
          <w:b w:val="0"/>
          <w:bCs w:val="0"/>
          <w:i w:val="0"/>
          <w:iCs w:val="0"/>
          <w:caps w:val="0"/>
          <w:smallCaps w:val="0"/>
          <w:noProof w:val="0"/>
          <w:color w:val="000000" w:themeColor="text1" w:themeTint="FF" w:themeShade="FF"/>
          <w:sz w:val="22"/>
          <w:szCs w:val="22"/>
          <w:lang w:val="en-US"/>
        </w:rPr>
        <w:t>Ecuación del error:</w:t>
      </w:r>
      <w:r>
        <w:br/>
      </w: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εₜ = σₜ zₜ</w:t>
      </w:r>
    </w:p>
    <w:p w:rsidR="5F9F2A9E" w:rsidP="43D88836" w:rsidRDefault="5F9F2A9E" w14:paraId="54C3058E" w14:textId="30FF877F">
      <w:pPr>
        <w:rPr>
          <w:rFonts w:ascii="Cambria" w:hAnsi="Cambria" w:eastAsia="Cambria" w:cs="Cambria"/>
          <w:b w:val="0"/>
          <w:bCs w:val="0"/>
          <w:i w:val="0"/>
          <w:iCs w:val="0"/>
          <w:caps w:val="0"/>
          <w:smallCaps w:val="0"/>
          <w:noProof w:val="0"/>
          <w:color w:val="000000" w:themeColor="text1" w:themeTint="FF" w:themeShade="FF"/>
          <w:sz w:val="32"/>
          <w:szCs w:val="32"/>
          <w:lang w:val="es-ES"/>
        </w:rPr>
      </w:pPr>
      <w:r>
        <w:br/>
      </w:r>
      <w:r w:rsidRPr="43D88836" w:rsidR="5F9F2A9E">
        <w:rPr>
          <w:rFonts w:ascii="Cambria" w:hAnsi="Cambria" w:eastAsia="Cambria" w:cs="Cambria"/>
          <w:b w:val="0"/>
          <w:bCs w:val="0"/>
          <w:i w:val="0"/>
          <w:iCs w:val="0"/>
          <w:caps w:val="0"/>
          <w:smallCaps w:val="0"/>
          <w:noProof w:val="0"/>
          <w:color w:val="000000" w:themeColor="text1" w:themeTint="FF" w:themeShade="FF"/>
          <w:sz w:val="22"/>
          <w:szCs w:val="22"/>
          <w:lang w:val="en-US"/>
        </w:rPr>
        <w:t>Ecuación de la varianza condicional:</w:t>
      </w:r>
      <w:r>
        <w:br/>
      </w: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σ²ₜ = ω + αε²ₜ₋₁ + βσ²ₜ₋₁</w:t>
      </w:r>
    </w:p>
    <w:p w:rsidR="43D88836" w:rsidP="43D88836" w:rsidRDefault="43D88836" w14:paraId="57D7D618" w14:textId="4484EF64">
      <w:pPr>
        <w:rPr>
          <w:rFonts w:ascii="Cambria" w:hAnsi="Cambria" w:eastAsia="Cambria" w:cs="Cambria"/>
          <w:b w:val="0"/>
          <w:bCs w:val="0"/>
          <w:i w:val="0"/>
          <w:iCs w:val="0"/>
          <w:caps w:val="0"/>
          <w:smallCaps w:val="0"/>
          <w:noProof w:val="0"/>
          <w:color w:val="000000" w:themeColor="text1" w:themeTint="FF" w:themeShade="FF"/>
          <w:sz w:val="32"/>
          <w:szCs w:val="32"/>
          <w:lang w:val="es-ES"/>
        </w:rPr>
      </w:pPr>
    </w:p>
    <w:p w:rsidR="5F9F2A9E" w:rsidP="43D88836" w:rsidRDefault="5F9F2A9E" w14:paraId="54480CDF" w14:textId="43397DC1">
      <w:pPr>
        <w:pStyle w:val="Heading1"/>
        <w:keepNext w:val="1"/>
        <w:keepLines w:val="1"/>
        <w:spacing w:before="322" w:beforeAutospacing="off" w:after="322" w:afterAutospacing="off"/>
        <w:rPr>
          <w:rFonts w:ascii="Cambria" w:hAnsi="Cambria" w:eastAsia="Cambria" w:cs="Cambria"/>
          <w:b w:val="1"/>
          <w:bCs w:val="1"/>
          <w:i w:val="0"/>
          <w:iCs w:val="0"/>
          <w:caps w:val="0"/>
          <w:smallCaps w:val="0"/>
          <w:noProof w:val="0"/>
          <w:color w:val="365F91"/>
          <w:sz w:val="48"/>
          <w:szCs w:val="48"/>
          <w:lang w:val="es-ES"/>
        </w:rPr>
      </w:pPr>
      <w:r w:rsidRPr="43D88836" w:rsidR="5F9F2A9E">
        <w:rPr>
          <w:rFonts w:ascii="Cambria" w:hAnsi="Cambria" w:eastAsia="Cambria" w:cs="Cambria"/>
          <w:b w:val="1"/>
          <w:bCs w:val="1"/>
          <w:i w:val="0"/>
          <w:iCs w:val="0"/>
          <w:caps w:val="0"/>
          <w:smallCaps w:val="0"/>
          <w:noProof w:val="0"/>
          <w:color w:val="365F91"/>
          <w:sz w:val="48"/>
          <w:szCs w:val="48"/>
          <w:lang w:val="en-US"/>
        </w:rPr>
        <w:t>Explicación de cada parámetro</w:t>
      </w:r>
    </w:p>
    <w:p w:rsidR="5F9F2A9E" w:rsidP="43D88836" w:rsidRDefault="5F9F2A9E" w14:paraId="47F370B6" w14:textId="1064E4A7">
      <w:pPr>
        <w:pStyle w:val="Heading3"/>
        <w:keepNext w:val="1"/>
        <w:keepLines w:val="1"/>
        <w:spacing w:before="281" w:beforeAutospacing="off" w:after="281" w:afterAutospacing="off"/>
        <w:rPr>
          <w:rFonts w:ascii="Cambria" w:hAnsi="Cambria" w:eastAsia="Cambria" w:cs="Cambria"/>
          <w:b w:val="1"/>
          <w:bCs w:val="1"/>
          <w:i w:val="0"/>
          <w:iCs w:val="0"/>
          <w:caps w:val="0"/>
          <w:smallCaps w:val="0"/>
          <w:noProof w:val="0"/>
          <w:color w:val="4F81BD"/>
          <w:sz w:val="28"/>
          <w:szCs w:val="28"/>
          <w:lang w:val="es-ES"/>
        </w:rPr>
      </w:pPr>
      <w:r w:rsidRPr="43D88836" w:rsidR="5F9F2A9E">
        <w:rPr>
          <w:rFonts w:ascii="Cambria" w:hAnsi="Cambria" w:eastAsia="Cambria" w:cs="Cambria"/>
          <w:b w:val="1"/>
          <w:bCs w:val="1"/>
          <w:i w:val="0"/>
          <w:iCs w:val="0"/>
          <w:caps w:val="0"/>
          <w:smallCaps w:val="0"/>
          <w:noProof w:val="0"/>
          <w:color w:val="4F81BD"/>
          <w:sz w:val="28"/>
          <w:szCs w:val="28"/>
          <w:lang w:val="en-US"/>
        </w:rPr>
        <w:t>ω</w:t>
      </w:r>
    </w:p>
    <w:p w:rsidR="5F9F2A9E" w:rsidP="43D88836" w:rsidRDefault="5F9F2A9E" w14:paraId="0D48946F" w14:textId="5B5B306F">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Representa la volatilidad promedio de largo plazo.</w:t>
      </w:r>
    </w:p>
    <w:p w:rsidR="5F9F2A9E" w:rsidP="43D88836" w:rsidRDefault="5F9F2A9E" w14:paraId="15FD9D52" w14:textId="2C88AA2F">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Siempre debe ser positiva.</w:t>
      </w:r>
    </w:p>
    <w:p w:rsidR="43D88836" w:rsidP="43D88836" w:rsidRDefault="43D88836" w14:paraId="4619D8EE" w14:textId="6D035314">
      <w:pPr>
        <w:rPr>
          <w:rFonts w:ascii="Cambria" w:hAnsi="Cambria" w:eastAsia="Cambria" w:cs="Cambria"/>
          <w:b w:val="0"/>
          <w:bCs w:val="0"/>
          <w:i w:val="0"/>
          <w:iCs w:val="0"/>
          <w:caps w:val="0"/>
          <w:smallCaps w:val="0"/>
          <w:noProof w:val="0"/>
          <w:color w:val="000000" w:themeColor="text1" w:themeTint="FF" w:themeShade="FF"/>
          <w:sz w:val="22"/>
          <w:szCs w:val="22"/>
          <w:lang w:val="es-ES"/>
        </w:rPr>
      </w:pPr>
    </w:p>
    <w:p w:rsidR="5F9F2A9E" w:rsidP="43D88836" w:rsidRDefault="5F9F2A9E" w14:paraId="134DCF79" w14:textId="0CB2079F">
      <w:pPr>
        <w:pStyle w:val="Heading3"/>
        <w:keepNext w:val="1"/>
        <w:keepLines w:val="1"/>
        <w:spacing w:before="281" w:beforeAutospacing="off" w:after="281" w:afterAutospacing="off"/>
        <w:rPr>
          <w:rFonts w:ascii="Cambria" w:hAnsi="Cambria" w:eastAsia="Cambria" w:cs="Cambria"/>
          <w:b w:val="1"/>
          <w:bCs w:val="1"/>
          <w:i w:val="0"/>
          <w:iCs w:val="0"/>
          <w:caps w:val="0"/>
          <w:smallCaps w:val="0"/>
          <w:noProof w:val="0"/>
          <w:color w:val="4F81BD"/>
          <w:sz w:val="28"/>
          <w:szCs w:val="28"/>
          <w:lang w:val="es-ES"/>
        </w:rPr>
      </w:pPr>
      <w:r w:rsidRPr="43D88836" w:rsidR="5F9F2A9E">
        <w:rPr>
          <w:rFonts w:ascii="Cambria" w:hAnsi="Cambria" w:eastAsia="Cambria" w:cs="Cambria"/>
          <w:b w:val="1"/>
          <w:bCs w:val="1"/>
          <w:i w:val="0"/>
          <w:iCs w:val="0"/>
          <w:caps w:val="0"/>
          <w:smallCaps w:val="0"/>
          <w:noProof w:val="0"/>
          <w:color w:val="4F81BD"/>
          <w:sz w:val="28"/>
          <w:szCs w:val="28"/>
          <w:lang w:val="en-US"/>
        </w:rPr>
        <w:t>α</w:t>
      </w:r>
    </w:p>
    <w:p w:rsidR="5F9F2A9E" w:rsidP="43D88836" w:rsidRDefault="5F9F2A9E" w14:paraId="69FC0531" w14:textId="4FE58A33">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Mide el efecto que tienen las noticias recientes sobre la volatilidad.</w:t>
      </w:r>
    </w:p>
    <w:p w:rsidR="5F9F2A9E" w:rsidP="43D88836" w:rsidRDefault="5F9F2A9E" w14:paraId="45CEECEF" w14:textId="03898302">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Mientras mayor sea α, mayor será la reacción del mercado.</w:t>
      </w:r>
    </w:p>
    <w:p w:rsidR="43D88836" w:rsidP="43D88836" w:rsidRDefault="43D88836" w14:paraId="39B6A571" w14:textId="248D3E02">
      <w:pPr>
        <w:rPr>
          <w:rFonts w:ascii="Cambria" w:hAnsi="Cambria" w:eastAsia="Cambria" w:cs="Cambria"/>
          <w:b w:val="0"/>
          <w:bCs w:val="0"/>
          <w:i w:val="0"/>
          <w:iCs w:val="0"/>
          <w:caps w:val="0"/>
          <w:smallCaps w:val="0"/>
          <w:noProof w:val="0"/>
          <w:color w:val="000000" w:themeColor="text1" w:themeTint="FF" w:themeShade="FF"/>
          <w:sz w:val="22"/>
          <w:szCs w:val="22"/>
          <w:lang w:val="es-ES"/>
        </w:rPr>
      </w:pPr>
    </w:p>
    <w:p w:rsidR="5F9F2A9E" w:rsidP="43D88836" w:rsidRDefault="5F9F2A9E" w14:paraId="2EA95194" w14:textId="09DB1788">
      <w:pPr>
        <w:pStyle w:val="Heading3"/>
        <w:keepNext w:val="1"/>
        <w:keepLines w:val="1"/>
        <w:spacing w:before="281" w:beforeAutospacing="off" w:after="281" w:afterAutospacing="off"/>
        <w:rPr>
          <w:rFonts w:ascii="Cambria" w:hAnsi="Cambria" w:eastAsia="Cambria" w:cs="Cambria"/>
          <w:b w:val="1"/>
          <w:bCs w:val="1"/>
          <w:i w:val="0"/>
          <w:iCs w:val="0"/>
          <w:caps w:val="0"/>
          <w:smallCaps w:val="0"/>
          <w:noProof w:val="0"/>
          <w:color w:val="4F81BD"/>
          <w:sz w:val="28"/>
          <w:szCs w:val="28"/>
          <w:lang w:val="es-ES"/>
        </w:rPr>
      </w:pPr>
      <w:r w:rsidRPr="43D88836" w:rsidR="5F9F2A9E">
        <w:rPr>
          <w:rFonts w:ascii="Cambria" w:hAnsi="Cambria" w:eastAsia="Cambria" w:cs="Cambria"/>
          <w:b w:val="1"/>
          <w:bCs w:val="1"/>
          <w:i w:val="0"/>
          <w:iCs w:val="0"/>
          <w:caps w:val="0"/>
          <w:smallCaps w:val="0"/>
          <w:noProof w:val="0"/>
          <w:color w:val="4F81BD"/>
          <w:sz w:val="28"/>
          <w:szCs w:val="28"/>
          <w:lang w:val="en-US"/>
        </w:rPr>
        <w:t>β</w:t>
      </w:r>
    </w:p>
    <w:p w:rsidR="5F9F2A9E" w:rsidP="43D88836" w:rsidRDefault="5F9F2A9E" w14:paraId="6B3AEE3C" w14:textId="33F9FDDA">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Representa la persistencia.</w:t>
      </w:r>
    </w:p>
    <w:p w:rsidR="5F9F2A9E" w:rsidP="43D88836" w:rsidRDefault="5F9F2A9E" w14:paraId="051CECCA" w14:textId="69B9B5D4">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Si β es alto significa que una crisis puede afectar la volatilidad durante varios períodos.</w:t>
      </w:r>
    </w:p>
    <w:p w:rsidR="43D88836" w:rsidP="43D88836" w:rsidRDefault="43D88836" w14:paraId="0A7FCA98" w14:textId="2DC1B9C0">
      <w:pPr>
        <w:rPr>
          <w:rFonts w:ascii="Cambria" w:hAnsi="Cambria" w:eastAsia="Cambria" w:cs="Cambria"/>
          <w:b w:val="0"/>
          <w:bCs w:val="0"/>
          <w:i w:val="0"/>
          <w:iCs w:val="0"/>
          <w:caps w:val="0"/>
          <w:smallCaps w:val="0"/>
          <w:noProof w:val="0"/>
          <w:color w:val="000000" w:themeColor="text1" w:themeTint="FF" w:themeShade="FF"/>
          <w:sz w:val="22"/>
          <w:szCs w:val="22"/>
          <w:lang w:val="es-ES"/>
        </w:rPr>
      </w:pPr>
    </w:p>
    <w:p w:rsidR="5F9F2A9E" w:rsidP="43D88836" w:rsidRDefault="5F9F2A9E" w14:paraId="2FA5F78F" w14:textId="467E71A7">
      <w:pPr>
        <w:pStyle w:val="Heading3"/>
        <w:keepNext w:val="1"/>
        <w:keepLines w:val="1"/>
        <w:spacing w:before="281" w:beforeAutospacing="off" w:after="281" w:afterAutospacing="off"/>
        <w:rPr>
          <w:rFonts w:ascii="Cambria" w:hAnsi="Cambria" w:eastAsia="Cambria" w:cs="Cambria"/>
          <w:b w:val="1"/>
          <w:bCs w:val="1"/>
          <w:i w:val="0"/>
          <w:iCs w:val="0"/>
          <w:caps w:val="0"/>
          <w:smallCaps w:val="0"/>
          <w:noProof w:val="0"/>
          <w:color w:val="4F81BD"/>
          <w:sz w:val="28"/>
          <w:szCs w:val="28"/>
          <w:lang w:val="es-ES"/>
        </w:rPr>
      </w:pPr>
      <w:r w:rsidRPr="43D88836" w:rsidR="5F9F2A9E">
        <w:rPr>
          <w:rFonts w:ascii="Cambria" w:hAnsi="Cambria" w:eastAsia="Cambria" w:cs="Cambria"/>
          <w:b w:val="1"/>
          <w:bCs w:val="1"/>
          <w:i w:val="0"/>
          <w:iCs w:val="0"/>
          <w:caps w:val="0"/>
          <w:smallCaps w:val="0"/>
          <w:noProof w:val="0"/>
          <w:color w:val="4F81BD"/>
          <w:sz w:val="28"/>
          <w:szCs w:val="28"/>
          <w:lang w:val="en-US"/>
        </w:rPr>
        <w:t>ε²</w:t>
      </w:r>
    </w:p>
    <w:p w:rsidR="5F9F2A9E" w:rsidP="43D88836" w:rsidRDefault="5F9F2A9E" w14:paraId="20730BEE" w14:textId="549ABD66">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Representa el choque ocurrido anteriormente.</w:t>
      </w:r>
    </w:p>
    <w:p w:rsidR="43D88836" w:rsidP="43D88836" w:rsidRDefault="43D88836" w14:paraId="04501239" w14:textId="2F2B1AB4">
      <w:pPr>
        <w:rPr>
          <w:rFonts w:ascii="Cambria" w:hAnsi="Cambria" w:eastAsia="Cambria" w:cs="Cambria"/>
          <w:b w:val="0"/>
          <w:bCs w:val="0"/>
          <w:i w:val="0"/>
          <w:iCs w:val="0"/>
          <w:caps w:val="0"/>
          <w:smallCaps w:val="0"/>
          <w:noProof w:val="0"/>
          <w:color w:val="000000" w:themeColor="text1" w:themeTint="FF" w:themeShade="FF"/>
          <w:sz w:val="22"/>
          <w:szCs w:val="22"/>
          <w:lang w:val="es-ES"/>
        </w:rPr>
      </w:pPr>
    </w:p>
    <w:p w:rsidR="5F9F2A9E" w:rsidP="43D88836" w:rsidRDefault="5F9F2A9E" w14:paraId="3EB2FB48" w14:textId="6AA8C192">
      <w:pPr>
        <w:pStyle w:val="Heading3"/>
        <w:keepNext w:val="1"/>
        <w:keepLines w:val="1"/>
        <w:spacing w:before="281" w:beforeAutospacing="off" w:after="281" w:afterAutospacing="off"/>
        <w:rPr>
          <w:rFonts w:ascii="Cambria" w:hAnsi="Cambria" w:eastAsia="Cambria" w:cs="Cambria"/>
          <w:b w:val="1"/>
          <w:bCs w:val="1"/>
          <w:i w:val="0"/>
          <w:iCs w:val="0"/>
          <w:caps w:val="0"/>
          <w:smallCaps w:val="0"/>
          <w:noProof w:val="0"/>
          <w:color w:val="4F81BD"/>
          <w:sz w:val="28"/>
          <w:szCs w:val="28"/>
          <w:lang w:val="es-ES"/>
        </w:rPr>
      </w:pPr>
      <w:r w:rsidRPr="43D88836" w:rsidR="5F9F2A9E">
        <w:rPr>
          <w:rFonts w:ascii="Cambria" w:hAnsi="Cambria" w:eastAsia="Cambria" w:cs="Cambria"/>
          <w:b w:val="1"/>
          <w:bCs w:val="1"/>
          <w:i w:val="0"/>
          <w:iCs w:val="0"/>
          <w:caps w:val="0"/>
          <w:smallCaps w:val="0"/>
          <w:noProof w:val="0"/>
          <w:color w:val="4F81BD"/>
          <w:sz w:val="28"/>
          <w:szCs w:val="28"/>
          <w:lang w:val="en-US"/>
        </w:rPr>
        <w:t>σ²</w:t>
      </w:r>
    </w:p>
    <w:p w:rsidR="5F9F2A9E" w:rsidP="43D88836" w:rsidRDefault="5F9F2A9E" w14:paraId="7AC80156" w14:textId="661CEECA">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Representa la volatilidad anterior.</w:t>
      </w:r>
    </w:p>
    <w:p w:rsidR="43D88836" w:rsidP="43D88836" w:rsidRDefault="43D88836" w14:paraId="23C11625" w14:textId="29DE85D4">
      <w:pPr>
        <w:rPr>
          <w:rFonts w:ascii="Cambria" w:hAnsi="Cambria" w:eastAsia="Cambria" w:cs="Cambria"/>
          <w:b w:val="0"/>
          <w:bCs w:val="0"/>
          <w:i w:val="0"/>
          <w:iCs w:val="0"/>
          <w:caps w:val="0"/>
          <w:smallCaps w:val="0"/>
          <w:noProof w:val="0"/>
          <w:color w:val="000000" w:themeColor="text1" w:themeTint="FF" w:themeShade="FF"/>
          <w:sz w:val="32"/>
          <w:szCs w:val="32"/>
          <w:lang w:val="es-ES"/>
        </w:rPr>
      </w:pPr>
    </w:p>
    <w:p w:rsidR="5F9F2A9E" w:rsidP="43D88836" w:rsidRDefault="5F9F2A9E" w14:paraId="060CBC2C" w14:textId="3647A5A2">
      <w:pPr>
        <w:pStyle w:val="Heading1"/>
        <w:keepNext w:val="1"/>
        <w:keepLines w:val="1"/>
        <w:spacing w:before="322" w:beforeAutospacing="off" w:after="322" w:afterAutospacing="off"/>
        <w:rPr>
          <w:rFonts w:ascii="Cambria" w:hAnsi="Cambria" w:eastAsia="Cambria" w:cs="Cambria"/>
          <w:b w:val="1"/>
          <w:bCs w:val="1"/>
          <w:i w:val="0"/>
          <w:iCs w:val="0"/>
          <w:caps w:val="0"/>
          <w:smallCaps w:val="0"/>
          <w:noProof w:val="0"/>
          <w:color w:val="365F91"/>
          <w:sz w:val="48"/>
          <w:szCs w:val="48"/>
          <w:lang w:val="es-ES"/>
        </w:rPr>
      </w:pPr>
      <w:r w:rsidRPr="43D88836" w:rsidR="5F9F2A9E">
        <w:rPr>
          <w:rFonts w:ascii="Cambria" w:hAnsi="Cambria" w:eastAsia="Cambria" w:cs="Cambria"/>
          <w:b w:val="1"/>
          <w:bCs w:val="1"/>
          <w:i w:val="0"/>
          <w:iCs w:val="0"/>
          <w:caps w:val="0"/>
          <w:smallCaps w:val="0"/>
          <w:noProof w:val="0"/>
          <w:color w:val="365F91"/>
          <w:sz w:val="48"/>
          <w:szCs w:val="48"/>
          <w:lang w:val="en-US"/>
        </w:rPr>
        <w:t>Hipótesis para aplicar GARCH</w:t>
      </w:r>
    </w:p>
    <w:p w:rsidR="5F9F2A9E" w:rsidP="43D88836" w:rsidRDefault="5F9F2A9E" w14:paraId="5BD25446" w14:textId="279D45BB">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Antes de estimar un modelo GARCH se debe comprobar que existen efectos ARCH.</w:t>
      </w:r>
    </w:p>
    <w:p w:rsidR="5F9F2A9E" w:rsidP="43D88836" w:rsidRDefault="5F9F2A9E" w14:paraId="2257474A" w14:textId="72B1A91A">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1"/>
          <w:bCs w:val="1"/>
          <w:i w:val="0"/>
          <w:iCs w:val="0"/>
          <w:caps w:val="0"/>
          <w:smallCaps w:val="0"/>
          <w:noProof w:val="0"/>
          <w:color w:val="000000" w:themeColor="text1" w:themeTint="FF" w:themeShade="FF"/>
          <w:sz w:val="32"/>
          <w:szCs w:val="32"/>
          <w:lang w:val="en-US"/>
        </w:rPr>
        <w:t>Hipótesis nula</w:t>
      </w:r>
    </w:p>
    <w:p w:rsidR="5F9F2A9E" w:rsidP="43D88836" w:rsidRDefault="5F9F2A9E" w14:paraId="30B527AB" w14:textId="6FC0FDFA">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No existen efectos ARCH.</w:t>
      </w:r>
    </w:p>
    <w:p w:rsidR="5F9F2A9E" w:rsidP="43D88836" w:rsidRDefault="5F9F2A9E" w14:paraId="08E6D45B" w14:textId="491AD639">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La varianza permanece constante.</w:t>
      </w:r>
    </w:p>
    <w:p w:rsidR="5F9F2A9E" w:rsidP="43D88836" w:rsidRDefault="5F9F2A9E" w14:paraId="09FD7741" w14:textId="01D10147">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1"/>
          <w:bCs w:val="1"/>
          <w:i w:val="0"/>
          <w:iCs w:val="0"/>
          <w:caps w:val="0"/>
          <w:smallCaps w:val="0"/>
          <w:noProof w:val="0"/>
          <w:color w:val="000000" w:themeColor="text1" w:themeTint="FF" w:themeShade="FF"/>
          <w:sz w:val="32"/>
          <w:szCs w:val="32"/>
          <w:lang w:val="en-US"/>
        </w:rPr>
        <w:t>Hipótesis alternativa</w:t>
      </w:r>
    </w:p>
    <w:p w:rsidR="5F9F2A9E" w:rsidP="43D88836" w:rsidRDefault="5F9F2A9E" w14:paraId="0E71B564" w14:textId="163A2642">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Sí existen efectos ARCH.</w:t>
      </w:r>
    </w:p>
    <w:p w:rsidR="5F9F2A9E" w:rsidP="43D88836" w:rsidRDefault="5F9F2A9E" w14:paraId="06A41574" w14:textId="7367411C">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La varianza cambia con el tiempo.</w:t>
      </w:r>
    </w:p>
    <w:p w:rsidR="5F9F2A9E" w:rsidP="43D88836" w:rsidRDefault="5F9F2A9E" w14:paraId="2543A03D" w14:textId="5831CA30">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1"/>
          <w:bCs w:val="1"/>
          <w:i w:val="0"/>
          <w:iCs w:val="0"/>
          <w:caps w:val="0"/>
          <w:smallCaps w:val="0"/>
          <w:noProof w:val="0"/>
          <w:color w:val="000000" w:themeColor="text1" w:themeTint="FF" w:themeShade="FF"/>
          <w:sz w:val="32"/>
          <w:szCs w:val="32"/>
          <w:lang w:val="en-US"/>
        </w:rPr>
        <w:t>Decisión</w:t>
      </w:r>
    </w:p>
    <w:p w:rsidR="5F9F2A9E" w:rsidP="43D88836" w:rsidRDefault="5F9F2A9E" w14:paraId="2F923598" w14:textId="0674374E">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Si el p-valor es menor a 0.05 se rechaza H₀ y se utiliza GARCH.</w:t>
      </w:r>
    </w:p>
    <w:p w:rsidR="5F9F2A9E" w:rsidP="43D88836" w:rsidRDefault="5F9F2A9E" w14:paraId="6070028B" w14:textId="2E3C447F">
      <w:pPr>
        <w:pStyle w:val="Heading1"/>
        <w:keepNext w:val="1"/>
        <w:keepLines w:val="1"/>
        <w:spacing w:before="322" w:beforeAutospacing="off" w:after="322" w:afterAutospacing="off"/>
        <w:rPr>
          <w:rFonts w:ascii="Cambria" w:hAnsi="Cambria" w:eastAsia="Cambria" w:cs="Cambria"/>
          <w:b w:val="1"/>
          <w:bCs w:val="1"/>
          <w:i w:val="0"/>
          <w:iCs w:val="0"/>
          <w:caps w:val="0"/>
          <w:smallCaps w:val="0"/>
          <w:noProof w:val="0"/>
          <w:color w:val="365F91"/>
          <w:sz w:val="48"/>
          <w:szCs w:val="48"/>
          <w:lang w:val="es-ES"/>
        </w:rPr>
      </w:pPr>
      <w:r w:rsidRPr="43D88836" w:rsidR="5F9F2A9E">
        <w:rPr>
          <w:rFonts w:ascii="Cambria" w:hAnsi="Cambria" w:eastAsia="Cambria" w:cs="Cambria"/>
          <w:b w:val="1"/>
          <w:bCs w:val="1"/>
          <w:i w:val="0"/>
          <w:iCs w:val="0"/>
          <w:caps w:val="0"/>
          <w:smallCaps w:val="0"/>
          <w:noProof w:val="0"/>
          <w:color w:val="365F91"/>
          <w:sz w:val="48"/>
          <w:szCs w:val="48"/>
          <w:lang w:val="en-US"/>
        </w:rPr>
        <w:t>Supuestos del modelo</w:t>
      </w:r>
    </w:p>
    <w:p w:rsidR="5F9F2A9E" w:rsidP="43D88836" w:rsidRDefault="5F9F2A9E" w14:paraId="3029138B" w14:textId="1A4293BB">
      <w:pPr>
        <w:pStyle w:val="ListParagraph"/>
        <w:numPr>
          <w:ilvl w:val="0"/>
          <w:numId w:val="4"/>
        </w:numPr>
        <w:spacing w:before="0" w:beforeAutospacing="off" w:after="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 xml:space="preserve">La serie debe ser estacionaria. </w:t>
      </w:r>
    </w:p>
    <w:p w:rsidR="5F9F2A9E" w:rsidP="43D88836" w:rsidRDefault="5F9F2A9E" w14:paraId="1F017480" w14:textId="6C4CCB6B">
      <w:pPr>
        <w:pStyle w:val="ListParagraph"/>
        <w:numPr>
          <w:ilvl w:val="0"/>
          <w:numId w:val="4"/>
        </w:numPr>
        <w:spacing w:before="0" w:beforeAutospacing="off" w:after="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 xml:space="preserve">Debe existir heterocedasticidad condicional. </w:t>
      </w:r>
    </w:p>
    <w:p w:rsidR="5F9F2A9E" w:rsidP="43D88836" w:rsidRDefault="5F9F2A9E" w14:paraId="3224B531" w14:textId="533DB214">
      <w:pPr>
        <w:pStyle w:val="ListParagraph"/>
        <w:numPr>
          <w:ilvl w:val="0"/>
          <w:numId w:val="4"/>
        </w:numPr>
        <w:spacing w:before="0" w:beforeAutospacing="off" w:after="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 xml:space="preserve">Los errores deben tener media cero. </w:t>
      </w:r>
    </w:p>
    <w:p w:rsidR="5F9F2A9E" w:rsidP="43D88836" w:rsidRDefault="5F9F2A9E" w14:paraId="4AC4EE0B" w14:textId="12EEAAC9">
      <w:pPr>
        <w:pStyle w:val="ListParagraph"/>
        <w:numPr>
          <w:ilvl w:val="0"/>
          <w:numId w:val="4"/>
        </w:numPr>
        <w:spacing w:before="0" w:beforeAutospacing="off" w:after="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 xml:space="preserve">ω &gt; 0. </w:t>
      </w:r>
    </w:p>
    <w:p w:rsidR="5F9F2A9E" w:rsidP="43D88836" w:rsidRDefault="5F9F2A9E" w14:paraId="347B65C8" w14:textId="72BDD262">
      <w:pPr>
        <w:pStyle w:val="ListParagraph"/>
        <w:numPr>
          <w:ilvl w:val="0"/>
          <w:numId w:val="4"/>
        </w:numPr>
        <w:spacing w:before="0" w:beforeAutospacing="off" w:after="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 xml:space="preserve">α ≥ 0. </w:t>
      </w:r>
    </w:p>
    <w:p w:rsidR="5F9F2A9E" w:rsidP="43D88836" w:rsidRDefault="5F9F2A9E" w14:paraId="5B023D89" w14:textId="577ED2BF">
      <w:pPr>
        <w:pStyle w:val="ListParagraph"/>
        <w:numPr>
          <w:ilvl w:val="0"/>
          <w:numId w:val="4"/>
        </w:numPr>
        <w:spacing w:before="0" w:beforeAutospacing="off" w:after="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 xml:space="preserve">β ≥ 0. </w:t>
      </w:r>
    </w:p>
    <w:p w:rsidR="5F9F2A9E" w:rsidP="43D88836" w:rsidRDefault="5F9F2A9E" w14:paraId="6C57BABB" w14:textId="76E9F41D">
      <w:pPr>
        <w:pStyle w:val="ListParagraph"/>
        <w:numPr>
          <w:ilvl w:val="0"/>
          <w:numId w:val="4"/>
        </w:numPr>
        <w:spacing w:before="0" w:beforeAutospacing="off" w:after="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 xml:space="preserve">α + β &lt; 1 para garantizar estabilidad. </w:t>
      </w:r>
    </w:p>
    <w:p w:rsidR="5F9F2A9E" w:rsidP="43D88836" w:rsidRDefault="5F9F2A9E" w14:paraId="417951FA" w14:textId="54B1D2E2">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Explica que estos supuestos aseguran que el modelo sea matemáticamente válido y que las estimaciones sean confiables.</w:t>
      </w:r>
    </w:p>
    <w:p w:rsidR="5F9F2A9E" w:rsidP="43D88836" w:rsidRDefault="5F9F2A9E" w14:paraId="1F877DB8" w14:textId="7E406B93">
      <w:pPr>
        <w:pStyle w:val="Heading1"/>
        <w:keepNext w:val="1"/>
        <w:keepLines w:val="1"/>
        <w:spacing w:before="322" w:beforeAutospacing="off" w:after="322" w:afterAutospacing="off"/>
        <w:rPr>
          <w:rFonts w:ascii="Cambria" w:hAnsi="Cambria" w:eastAsia="Cambria" w:cs="Cambria"/>
          <w:b w:val="1"/>
          <w:bCs w:val="1"/>
          <w:i w:val="0"/>
          <w:iCs w:val="0"/>
          <w:caps w:val="0"/>
          <w:smallCaps w:val="0"/>
          <w:noProof w:val="0"/>
          <w:color w:val="365F91"/>
          <w:sz w:val="48"/>
          <w:szCs w:val="48"/>
          <w:lang w:val="es-ES"/>
        </w:rPr>
      </w:pPr>
      <w:r w:rsidRPr="43D88836" w:rsidR="5F9F2A9E">
        <w:rPr>
          <w:rFonts w:ascii="Cambria" w:hAnsi="Cambria" w:eastAsia="Cambria" w:cs="Cambria"/>
          <w:b w:val="1"/>
          <w:bCs w:val="1"/>
          <w:i w:val="0"/>
          <w:iCs w:val="0"/>
          <w:caps w:val="0"/>
          <w:smallCaps w:val="0"/>
          <w:noProof w:val="0"/>
          <w:color w:val="365F91"/>
          <w:sz w:val="48"/>
          <w:szCs w:val="48"/>
          <w:lang w:val="en-US"/>
        </w:rPr>
        <w:t>¿Cómo se interpreta el modelo?</w:t>
      </w:r>
    </w:p>
    <w:p w:rsidR="5F9F2A9E" w:rsidP="43D88836" w:rsidRDefault="5F9F2A9E" w14:paraId="1A54B6CF" w14:textId="760CB3CF">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Si α es alto:</w:t>
      </w:r>
    </w:p>
    <w:p w:rsidR="5F9F2A9E" w:rsidP="43D88836" w:rsidRDefault="5F9F2A9E" w14:paraId="4C9B1EB4" w14:textId="3C3A760B">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La volatilidad responde rápidamente a noticias recientes.</w:t>
      </w:r>
    </w:p>
    <w:p w:rsidR="5F9F2A9E" w:rsidP="43D88836" w:rsidRDefault="5F9F2A9E" w14:paraId="1A490773" w14:textId="58E5F82D">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Si β es alto:</w:t>
      </w:r>
    </w:p>
    <w:p w:rsidR="5F9F2A9E" w:rsidP="43D88836" w:rsidRDefault="5F9F2A9E" w14:paraId="1B8F5C87" w14:textId="2DCD3532">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La volatilidad permanece durante mucho tiempo.</w:t>
      </w:r>
    </w:p>
    <w:p w:rsidR="5F9F2A9E" w:rsidP="43D88836" w:rsidRDefault="5F9F2A9E" w14:paraId="223F6618" w14:textId="3BA144DD">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Si α + β está muy cerca de 1:</w:t>
      </w:r>
    </w:p>
    <w:p w:rsidR="5F9F2A9E" w:rsidP="43D88836" w:rsidRDefault="5F9F2A9E" w14:paraId="07A0B76D" w14:textId="15E98765">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La volatilidad es altamente persistente.</w:t>
      </w:r>
    </w:p>
    <w:p w:rsidR="5F9F2A9E" w:rsidP="43D88836" w:rsidRDefault="5F9F2A9E" w14:paraId="7B2D1CA5" w14:textId="41F0FA17">
      <w:pPr>
        <w:pStyle w:val="Heading1"/>
        <w:keepNext w:val="1"/>
        <w:keepLines w:val="1"/>
        <w:spacing w:before="322" w:beforeAutospacing="off" w:after="322" w:afterAutospacing="off"/>
        <w:rPr>
          <w:rFonts w:ascii="Cambria" w:hAnsi="Cambria" w:eastAsia="Cambria" w:cs="Cambria"/>
          <w:b w:val="1"/>
          <w:bCs w:val="1"/>
          <w:i w:val="0"/>
          <w:iCs w:val="0"/>
          <w:caps w:val="0"/>
          <w:smallCaps w:val="0"/>
          <w:noProof w:val="0"/>
          <w:color w:val="365F91"/>
          <w:sz w:val="48"/>
          <w:szCs w:val="48"/>
          <w:lang w:val="es-ES"/>
        </w:rPr>
      </w:pPr>
      <w:r w:rsidRPr="43D88836" w:rsidR="5F9F2A9E">
        <w:rPr>
          <w:rFonts w:ascii="Cambria" w:hAnsi="Cambria" w:eastAsia="Cambria" w:cs="Cambria"/>
          <w:b w:val="1"/>
          <w:bCs w:val="1"/>
          <w:i w:val="0"/>
          <w:iCs w:val="0"/>
          <w:caps w:val="0"/>
          <w:smallCaps w:val="0"/>
          <w:noProof w:val="0"/>
          <w:color w:val="365F91"/>
          <w:sz w:val="48"/>
          <w:szCs w:val="48"/>
          <w:lang w:val="en-US"/>
        </w:rPr>
        <w:t>Distribuciones utilizadas</w:t>
      </w:r>
    </w:p>
    <w:p w:rsidR="5F9F2A9E" w:rsidP="43D88836" w:rsidRDefault="5F9F2A9E" w14:paraId="1513AF69" w14:textId="348BEF76">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Generalmente se supone que</w:t>
      </w:r>
    </w:p>
    <w:p w:rsidR="5F9F2A9E" w:rsidP="43D88836" w:rsidRDefault="5F9F2A9E" w14:paraId="067EBDA2" w14:textId="66880304">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zt ∼N(0,1)</w:t>
      </w:r>
    </w:p>
    <w:p w:rsidR="43D88836" w:rsidP="43D88836" w:rsidRDefault="43D88836" w14:paraId="3C06CA5B" w14:textId="176E0CC1">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p>
    <w:p w:rsidR="5F9F2A9E" w:rsidP="43D88836" w:rsidRDefault="5F9F2A9E" w14:paraId="1E47673E" w14:textId="59405DD8">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Sin embargo, cuando existen datos extremos también pueden utilizarse:</w:t>
      </w:r>
    </w:p>
    <w:p w:rsidR="5F9F2A9E" w:rsidP="43D88836" w:rsidRDefault="5F9F2A9E" w14:paraId="699C1A92" w14:textId="7CD42817">
      <w:pPr>
        <w:pStyle w:val="ListParagraph"/>
        <w:numPr>
          <w:ilvl w:val="0"/>
          <w:numId w:val="5"/>
        </w:numPr>
        <w:spacing w:before="0" w:beforeAutospacing="off" w:after="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 xml:space="preserve">Distribución t de Student. </w:t>
      </w:r>
    </w:p>
    <w:p w:rsidR="5F9F2A9E" w:rsidP="43D88836" w:rsidRDefault="5F9F2A9E" w14:paraId="19113C7B" w14:textId="41A6C688">
      <w:pPr>
        <w:pStyle w:val="ListParagraph"/>
        <w:numPr>
          <w:ilvl w:val="0"/>
          <w:numId w:val="5"/>
        </w:numPr>
        <w:spacing w:before="0" w:beforeAutospacing="off" w:after="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 xml:space="preserve">Distribución GED. </w:t>
      </w:r>
    </w:p>
    <w:p w:rsidR="5F9F2A9E" w:rsidP="43D88836" w:rsidRDefault="5F9F2A9E" w14:paraId="442E4F4E" w14:textId="1C534994">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32"/>
          <w:szCs w:val="32"/>
          <w:lang w:val="es-ES"/>
        </w:rPr>
      </w:pPr>
      <w:r w:rsidRPr="43D88836" w:rsidR="5F9F2A9E">
        <w:rPr>
          <w:rFonts w:ascii="Cambria" w:hAnsi="Cambria" w:eastAsia="Cambria" w:cs="Cambria"/>
          <w:b w:val="0"/>
          <w:bCs w:val="0"/>
          <w:i w:val="0"/>
          <w:iCs w:val="0"/>
          <w:caps w:val="0"/>
          <w:smallCaps w:val="0"/>
          <w:noProof w:val="0"/>
          <w:color w:val="000000" w:themeColor="text1" w:themeTint="FF" w:themeShade="FF"/>
          <w:sz w:val="32"/>
          <w:szCs w:val="32"/>
          <w:lang w:val="en-US"/>
        </w:rPr>
        <w:t>Estas distribuciones representan mejor eventos poco frecuentes pero muy intensos.</w:t>
      </w:r>
    </w:p>
    <w:p w:rsidR="5F9F2A9E" w:rsidP="43D88836" w:rsidRDefault="5F9F2A9E" w14:paraId="2B5D329C" w14:textId="2BEA31BF">
      <w:pPr>
        <w:pStyle w:val="Heading1"/>
        <w:spacing w:before="322" w:beforeAutospacing="off" w:after="322" w:afterAutospacing="off"/>
      </w:pPr>
      <w:r w:rsidRPr="43D88836" w:rsidR="5F9F2A9E">
        <w:rPr>
          <w:rFonts w:ascii="Times New Roman" w:hAnsi="Times New Roman" w:eastAsia="Times New Roman" w:cs="Times New Roman"/>
          <w:b w:val="1"/>
          <w:bCs w:val="1"/>
          <w:noProof w:val="0"/>
          <w:sz w:val="48"/>
          <w:szCs w:val="48"/>
          <w:lang w:val="es-ES"/>
        </w:rPr>
        <w:t>Diferencia entre ARCH y GARCH</w:t>
      </w:r>
    </w:p>
    <w:tbl>
      <w:tblPr>
        <w:tblStyle w:val="TableNormal"/>
        <w:bidiVisual w:val="0"/>
        <w:tblW w:w="0" w:type="auto"/>
        <w:tblLook w:val="06A0" w:firstRow="1" w:lastRow="0" w:firstColumn="1" w:lastColumn="0" w:noHBand="1" w:noVBand="1"/>
      </w:tblPr>
      <w:tblGrid>
        <w:gridCol w:w="3159"/>
        <w:gridCol w:w="3692"/>
      </w:tblGrid>
      <w:tr w:rsidR="43D88836" w:rsidTr="43D88836" w14:paraId="719658B4">
        <w:trPr>
          <w:trHeight w:val="300"/>
        </w:trPr>
        <w:tc>
          <w:tcPr>
            <w:tcW w:w="3159" w:type="dxa"/>
            <w:tcMar/>
            <w:vAlign w:val="center"/>
          </w:tcPr>
          <w:p w:rsidR="43D88836" w:rsidP="43D88836" w:rsidRDefault="43D88836" w14:paraId="57E7B866" w14:textId="4AF50D8C">
            <w:pPr>
              <w:spacing w:before="0" w:beforeAutospacing="off" w:after="0" w:afterAutospacing="off"/>
              <w:jc w:val="center"/>
            </w:pPr>
            <w:r w:rsidRPr="43D88836" w:rsidR="43D88836">
              <w:rPr>
                <w:b w:val="1"/>
                <w:bCs w:val="1"/>
              </w:rPr>
              <w:t>ARCH</w:t>
            </w:r>
          </w:p>
        </w:tc>
        <w:tc>
          <w:tcPr>
            <w:tcW w:w="3692" w:type="dxa"/>
            <w:tcMar/>
            <w:vAlign w:val="center"/>
          </w:tcPr>
          <w:p w:rsidR="43D88836" w:rsidP="43D88836" w:rsidRDefault="43D88836" w14:paraId="7EB95D7E" w14:textId="488E2C83">
            <w:pPr>
              <w:spacing w:before="0" w:beforeAutospacing="off" w:after="0" w:afterAutospacing="off"/>
              <w:jc w:val="center"/>
            </w:pPr>
            <w:r w:rsidRPr="43D88836" w:rsidR="43D88836">
              <w:rPr>
                <w:b w:val="1"/>
                <w:bCs w:val="1"/>
              </w:rPr>
              <w:t>GARCH</w:t>
            </w:r>
          </w:p>
        </w:tc>
      </w:tr>
      <w:tr w:rsidR="43D88836" w:rsidTr="43D88836" w14:paraId="23629491">
        <w:trPr>
          <w:trHeight w:val="300"/>
        </w:trPr>
        <w:tc>
          <w:tcPr>
            <w:tcW w:w="3159" w:type="dxa"/>
            <w:tcMar/>
            <w:vAlign w:val="center"/>
          </w:tcPr>
          <w:p w:rsidR="43D88836" w:rsidP="43D88836" w:rsidRDefault="43D88836" w14:paraId="53E8778C" w14:textId="63F31329">
            <w:pPr>
              <w:spacing w:before="0" w:beforeAutospacing="off" w:after="0" w:afterAutospacing="off"/>
            </w:pPr>
            <w:r w:rsidR="43D88836">
              <w:rPr/>
              <w:t>Solo utiliza errores pasados.</w:t>
            </w:r>
          </w:p>
        </w:tc>
        <w:tc>
          <w:tcPr>
            <w:tcW w:w="3692" w:type="dxa"/>
            <w:tcMar/>
            <w:vAlign w:val="center"/>
          </w:tcPr>
          <w:p w:rsidR="43D88836" w:rsidP="43D88836" w:rsidRDefault="43D88836" w14:paraId="2AF19556" w14:textId="4C07CFFC">
            <w:pPr>
              <w:spacing w:before="0" w:beforeAutospacing="off" w:after="0" w:afterAutospacing="off"/>
            </w:pPr>
            <w:r w:rsidR="43D88836">
              <w:rPr/>
              <w:t>Utiliza errores y varianzas pasadas.</w:t>
            </w:r>
          </w:p>
        </w:tc>
      </w:tr>
      <w:tr w:rsidR="43D88836" w:rsidTr="43D88836" w14:paraId="2720635A">
        <w:trPr>
          <w:trHeight w:val="300"/>
        </w:trPr>
        <w:tc>
          <w:tcPr>
            <w:tcW w:w="3159" w:type="dxa"/>
            <w:tcMar/>
            <w:vAlign w:val="center"/>
          </w:tcPr>
          <w:p w:rsidR="43D88836" w:rsidP="43D88836" w:rsidRDefault="43D88836" w14:paraId="391A13B5" w14:textId="7566E4C3">
            <w:pPr>
              <w:spacing w:before="0" w:beforeAutospacing="off" w:after="0" w:afterAutospacing="off"/>
            </w:pPr>
            <w:r w:rsidR="43D88836">
              <w:rPr/>
              <w:t>Requiere muchos parámetros.</w:t>
            </w:r>
          </w:p>
        </w:tc>
        <w:tc>
          <w:tcPr>
            <w:tcW w:w="3692" w:type="dxa"/>
            <w:tcMar/>
            <w:vAlign w:val="center"/>
          </w:tcPr>
          <w:p w:rsidR="43D88836" w:rsidP="43D88836" w:rsidRDefault="43D88836" w14:paraId="16FFC9C4" w14:textId="470ED62B">
            <w:pPr>
              <w:spacing w:before="0" w:beforeAutospacing="off" w:after="0" w:afterAutospacing="off"/>
            </w:pPr>
            <w:r w:rsidR="43D88836">
              <w:rPr/>
              <w:t>Es más eficiente y parsimonioso.</w:t>
            </w:r>
          </w:p>
        </w:tc>
      </w:tr>
      <w:tr w:rsidR="43D88836" w:rsidTr="43D88836" w14:paraId="4B6F9287">
        <w:trPr>
          <w:trHeight w:val="300"/>
        </w:trPr>
        <w:tc>
          <w:tcPr>
            <w:tcW w:w="3159" w:type="dxa"/>
            <w:tcMar/>
            <w:vAlign w:val="center"/>
          </w:tcPr>
          <w:p w:rsidR="43D88836" w:rsidP="43D88836" w:rsidRDefault="43D88836" w14:paraId="16F09367" w14:textId="47E30A63">
            <w:pPr>
              <w:spacing w:before="0" w:beforeAutospacing="off" w:after="0" w:afterAutospacing="off"/>
            </w:pPr>
            <w:r w:rsidR="43D88836">
              <w:rPr/>
              <w:t>Menor capacidad predictiva.</w:t>
            </w:r>
          </w:p>
        </w:tc>
        <w:tc>
          <w:tcPr>
            <w:tcW w:w="3692" w:type="dxa"/>
            <w:tcMar/>
            <w:vAlign w:val="center"/>
          </w:tcPr>
          <w:p w:rsidR="43D88836" w:rsidP="43D88836" w:rsidRDefault="43D88836" w14:paraId="427D8259" w14:textId="629A49B8">
            <w:pPr>
              <w:spacing w:before="0" w:beforeAutospacing="off" w:after="0" w:afterAutospacing="off"/>
            </w:pPr>
            <w:r w:rsidR="43D88836">
              <w:rPr/>
              <w:t>Mejor pronóstico de la volatilidad.</w:t>
            </w:r>
          </w:p>
        </w:tc>
      </w:tr>
    </w:tbl>
    <w:p w:rsidR="43D88836" w:rsidP="43D88836" w:rsidRDefault="43D88836" w14:paraId="5737E9A1" w14:textId="06C688CD">
      <w:pPr>
        <w:pStyle w:val="Normal"/>
        <w:rPr>
          <w:rFonts w:ascii="Times New Roman" w:hAnsi="Times New Roman" w:eastAsia="Times New Roman" w:cs="Times New Roman"/>
          <w:noProof w:val="0"/>
          <w:sz w:val="28"/>
          <w:szCs w:val="28"/>
          <w:lang w:val="es-ES"/>
        </w:rPr>
      </w:pPr>
    </w:p>
    <w:p w:rsidR="71B771F3" w:rsidP="43D88836" w:rsidRDefault="71B771F3" w14:paraId="5CA0B69B" w14:textId="2D2617CD">
      <w:pPr>
        <w:pStyle w:val="Normal"/>
      </w:pPr>
      <w:r w:rsidRPr="43D88836" w:rsidR="71B771F3">
        <w:rPr>
          <w:rFonts w:ascii="Times New Roman" w:hAnsi="Times New Roman" w:eastAsia="Times New Roman" w:cs="Times New Roman"/>
          <w:noProof w:val="0"/>
          <w:sz w:val="24"/>
          <w:szCs w:val="24"/>
          <w:lang w:val="es-ES"/>
        </w:rPr>
        <w:t xml:space="preserve"> </w:t>
      </w:r>
    </w:p>
    <w:p w:rsidR="43D88836" w:rsidRDefault="43D88836" w14:paraId="0142896E" w14:textId="6BB84590"/>
    <w:p w:rsidR="43D88836" w:rsidRDefault="43D88836" w14:paraId="3AC461A9" w14:textId="0A07CAF9"/>
    <w:p w:rsidR="43D88836" w:rsidRDefault="43D88836" w14:paraId="14DF0F0A" w14:textId="21B76F33"/>
    <w:p w:rsidR="43D88836" w:rsidRDefault="43D88836" w14:paraId="1817650D" w14:textId="03FB5140"/>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75e1b6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38dd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458fa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9a029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5f8a2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7B75E34"/>
    <w:rsid w:val="14CE0285"/>
    <w:rsid w:val="1CDED5D2"/>
    <w:rsid w:val="2970C95C"/>
    <w:rsid w:val="3784DEA7"/>
    <w:rsid w:val="43D88836"/>
    <w:rsid w:val="4B476F3B"/>
    <w:rsid w:val="5239E705"/>
    <w:rsid w:val="5D0D8E3D"/>
    <w:rsid w:val="5F9F2A9E"/>
    <w:rsid w:val="64287123"/>
    <w:rsid w:val="67B75E34"/>
    <w:rsid w:val="6B250899"/>
    <w:rsid w:val="71B771F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5CA13"/>
  <w15:chartTrackingRefBased/>
  <w15:docId w15:val="{03DDABC0-2313-49B3-A8F9-DC437C5F18C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3D8883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43D88836"/>
    <w:pPr>
      <w:spacing/>
      <w:ind w:left="720"/>
      <w:contextualSpacing/>
    </w:pPr>
  </w:style>
  <w:style w:type="paragraph" w:styleId="Heading3">
    <w:uiPriority w:val="9"/>
    <w:name w:val="heading 3"/>
    <w:basedOn w:val="Normal"/>
    <w:next w:val="Normal"/>
    <w:unhideWhenUsed/>
    <w:qFormat/>
    <w:rsid w:val="43D88836"/>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52324d26ef24f9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2026-07-14T00:49:37.1681705Z</dcterms:created>
  <dcterms:modified xsi:type="dcterms:W3CDTF">2026-07-14T00:57:27.3237373Z</dcterms:modified>
  <dc:creator>EDUARDO JAVIER CHICAIZA CABEZAS</dc:creator>
  <lastModifiedBy>EDUARDO JAVIER CHICAIZA CABEZAS</lastModifiedBy>
</coreProperties>
</file>