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B84B" w14:textId="7B2829AF" w:rsidR="006170A8" w:rsidRDefault="007A63AB">
      <w:r>
        <w:t>La mejor estrategia sería añadir 2 CPU y aumentar únicamente hasta 6 el número de iteraciones, porque a partir de ese punto, no hay un cambio relevante al aumentar las iteraciones, y lo mismo al añadir un tercer CPU. No hay cambios al momento de aumentar la RAM.</w:t>
      </w:r>
    </w:p>
    <w:sectPr w:rsidR="0061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B"/>
    <w:rsid w:val="00124B99"/>
    <w:rsid w:val="006170A8"/>
    <w:rsid w:val="007A63AB"/>
    <w:rsid w:val="008B12B0"/>
    <w:rsid w:val="00BC39C8"/>
    <w:rsid w:val="00E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36E9E"/>
  <w15:chartTrackingRefBased/>
  <w15:docId w15:val="{8081DF86-2676-4F3E-81CD-C76ABDEC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3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3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3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3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3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3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ESPANA PACHECO, JAVIER EDUARDO</dc:creator>
  <cp:keywords/>
  <dc:description/>
  <cp:lastModifiedBy>ESPANA PACHECO, JAVIER EDUARDO</cp:lastModifiedBy>
  <cp:revision>1</cp:revision>
  <dcterms:created xsi:type="dcterms:W3CDTF">2024-03-06T00:00:00Z</dcterms:created>
  <dcterms:modified xsi:type="dcterms:W3CDTF">2024-03-06T00:06:00Z</dcterms:modified>
</cp:coreProperties>
</file>