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zlxda95cqx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Javier Fuenzalida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2dbg1kq82q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desarrollando proyectos actualmente, donde estoy usando esta competencia.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desarrollando proyectos actualmente, donde estoy usando esta competencia.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desarrollando proyectos actualmente, donde estoy usando esta competencia.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desarrollando proyectos actualmente, donde estoy usando esta competencia. Pero he tenido que volver a revisar ciertas cosas.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desarrollando proyectos actualmente, donde estoy usando esta competencia.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de las habilidades que tengo menos trabajadas.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desarrollando proyectos actualmente, donde estoy usando esta competencia.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desarrollando proyectos actualmente, donde estoy usando esta competencia.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implementación de la seguridad es algo que no tengo tan trabajado, más si tengo como prioridad en mis proyectos la seguridad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desarrollando proyectos actualmente, donde estoy usando esta competencia.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desarrollando proyectos actualmente, donde estoy usando esta competencia.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Competencias Genéricas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Saque la clasificacion más alta en el TOEIC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SWnvj16UVuOC8OtYYzHBuWMPHw==">CgMxLjAyDmgudnpseGRhOTVjcXgwMg5oLnAyZGJnMWtxODJxcDgAciExajdwZlpoZTVqSnI4YWRyR2U1TUFBOU1GZHFXM1dsSlE=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