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En general, hemos avanzado en buen tiempo con algunos contratiempos. En base a nuestra Gantt íbamos atrasados 1 semana por algunos inconvenientes en las integraciones, pero en este momento, pudimos retomar la línea de nuestra carta y seguir avanzando y ya estamos en la fase media del proyecto. Nos ha dificultado tener varios días de descanso seguidos, por ejemplo en septiembre, tiene muchos feriados y es difícil retomar con el proyecto.</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b w:val="1"/>
                <w:color w:val="1f4e79"/>
                <w:rtl w:val="0"/>
              </w:rPr>
              <w:t xml:space="preserve">Mi manera de enfrentar dificultades, es siempre seguir adelante y tomar descansos entre tiempos, así logrando recuperar el focus y las energías. Tomando en cuenta que cualquier adversidad es posible de resolver, es importante mantener la compostura y pensar cómo podríamos resolver ese problema.</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b w:val="1"/>
                <w:color w:val="1f4e79"/>
                <w:rtl w:val="0"/>
              </w:rPr>
              <w:t xml:space="preserve">Encuentro que he realizado mi trabajo como corresponde. Me he enfocado en 2 partes importantes que son el frontend y la metodología scrum. He cumplido en general con todas las historias de usuario del front, lo cual me genera tranquilidad, eso si, me falta un poco más de documentación en relación a scrum, por lo que, debo mejorar en ese aspecto.</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Mi inquietud, yo creo, sería más que nada el target del proyecto. Tenemos un alcance definido y de hecho estamos evaluando agregar funcionalidades para complementar nuestro proyecto,  pero, nos cuesta un poco ver a quién podría resultar beneficioso este proyecto.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No, hemos estado correctamente trabajando y cada uno cumpliendo su rol y tareas. Estamos planteando la posibilidad de integrar una asistencia con IA, lo cual, significa que tendremos que asignarle a uno de los integrantes esa tarea para poder completarla.</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4ch600ar9tr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 nos considero un grupo de alto rendimiento el cual lleva a cabo sus tareas con mucha eficiencia. Tenemos buena comunicación y entendemos gratamente el alcance del proyecto, lo que nos permite avanzar sin tantos tropezones. Yo diría, la asistencia al ramo de capstone, que aunque tal vez no tenga que ver con el proyecto en sí, tiene relevancia, ya que, es el momento de la semana en donde podemos discutir ideas, planteamientos y decisiones en carne y hueso.</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logVP/V6LMBbD9sTvSbRNUwg==">CgMxLjAyDmguNGNoNjAwYXI5dHJ0OAByITEtMjg1TjN2Q3lzWmhIVXpQVEk5eHZidHRVbnJOWk43TQ==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