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INVESTIGACIÓN: VIOLENCIA SEXUAL CONTRA MUJERES EN ESPAÑA</w:t>
      </w:r>
    </w:p>
    <w:p>
      <w:pPr>
        <w:pStyle w:val="Heading2"/>
      </w:pPr>
      <w:r>
        <w:t xml:space="preserve">Período: 2000-2025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1. FUENTES OFICIALES IDENTIFICADAS</w:t>
      </w:r>
    </w:p>
    <w:p>
      <w:r>
        <w:t xml:space="preserve">Las fuentes oficiales consultadas para esta investigación son:</w:t>
      </w:r>
    </w:p>
    <w:p>
      <w:pPr>
        <w:pStyle w:val="ListParagraph"/>
        <w:numPr>
          <w:ilvl w:val="0"/>
          <w:numId w:val="2"/>
        </w:numPr>
      </w:pPr>
      <w:r>
        <w:t xml:space="preserve">Ministerio del Interior - Secretaría de Estado de Seguridad: "Informe sobre Delitos contra la Libertad Sexual en España" (años 2023, 2024)</w:t>
      </w:r>
    </w:p>
    <w:p>
      <w:pPr>
        <w:pStyle w:val="ListParagraph"/>
        <w:numPr>
          <w:ilvl w:val="0"/>
          <w:numId w:val="2"/>
        </w:numPr>
      </w:pPr>
      <w:r>
        <w:t xml:space="preserve">INE (Instituto Nacional de Estadística): Estadística de Violencia Doméstica y Violencia de Género (EVDVG) 2024</w:t>
      </w:r>
    </w:p>
    <w:p>
      <w:pPr>
        <w:pStyle w:val="ListParagraph"/>
        <w:numPr>
          <w:ilvl w:val="0"/>
          <w:numId w:val="2"/>
        </w:numPr>
      </w:pPr>
      <w:r>
        <w:t xml:space="preserve">INE: Macroencuesta de Violencia contra la Mujer 2024</w:t>
      </w:r>
    </w:p>
    <w:p>
      <w:pPr>
        <w:pStyle w:val="ListParagraph"/>
        <w:numPr>
          <w:ilvl w:val="0"/>
          <w:numId w:val="2"/>
        </w:numPr>
      </w:pPr>
      <w:r>
        <w:t xml:space="preserve">Fiscalía General del Estado: Memorias anuales (2024)</w:t>
      </w:r>
    </w:p>
    <w:p>
      <w:pPr>
        <w:pStyle w:val="ListParagraph"/>
        <w:numPr>
          <w:ilvl w:val="0"/>
          <w:numId w:val="2"/>
        </w:numPr>
      </w:pPr>
      <w:r>
        <w:t xml:space="preserve">Consejo General del Poder Judicial (CGPJ): Datos sobre delincuentes sexuales</w:t>
      </w:r>
    </w:p>
    <w:p>
      <w:pPr>
        <w:pStyle w:val="ListParagraph"/>
        <w:numPr>
          <w:ilvl w:val="0"/>
          <w:numId w:val="2"/>
        </w:numPr>
      </w:pPr>
      <w:r>
        <w:t xml:space="preserve">Ministerio de Igualdad: Delegación del Gobierno contra la Violencia de Género</w:t>
      </w:r>
    </w:p>
    <w:p>
      <w:pPr>
        <w:pStyle w:val="ListParagraph"/>
        <w:numPr>
          <w:ilvl w:val="0"/>
          <w:numId w:val="2"/>
        </w:numPr>
      </w:pPr>
      <w:r>
        <w:t xml:space="preserve">Oficina Nacional contra la Violencia Sexual (ONVIOS) - creada en junio 2024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2. DATOS CLAVE 2024 (MÁS RECIENTES)</w:t>
      </w:r>
    </w:p>
    <w:p>
      <w:pPr>
        <w:pStyle w:val="Heading2"/>
      </w:pPr>
      <w:r>
        <w:t xml:space="preserve">2.1 Violaciones y Agresiones Sexuales Denunciadas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 de Delito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Cifra 2024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Violaciones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5.206 denuncias (14,2/día)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Agresiones sexuales sin penetración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15.953 denuncias (43,7/día)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delitos contra libertad sexual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21.159 denuncias (58/día)</w:t>
            </w:r>
          </w:p>
        </w:tc>
      </w:tr>
    </w:tbl>
    <w:p>
      <w:pPr>
        <w:spacing w:after="200"/>
      </w:pPr>
      <w:r>
        <w:t xml:space="preserve"/>
      </w:r>
    </w:p>
    <w:p>
      <w:r>
        <w:t xml:space="preserve">Fuente: Ministerio del Interior (2025). Balance de Criminalidad. Cuarto Trimestre 2024</w:t>
      </w:r>
    </w:p>
    <w:p>
      <w:pPr>
        <w:spacing w:after="300"/>
      </w:pPr>
      <w:r>
        <w:t xml:space="preserve"/>
      </w:r>
    </w:p>
    <w:p>
      <w:pPr>
        <w:pStyle w:val="Heading2"/>
      </w:pPr>
      <w:r>
        <w:t xml:space="preserve">2.2 Diligencias Previas Incoadas por Agresión Sexual (Fiscalía)</w:t>
      </w:r>
    </w:p>
    <w:p>
      <w:pPr>
        <w:spacing w:after="200"/>
      </w:pPr>
      <w:r>
        <w:t xml:space="preserve">En 2024 se incoaron 20.711 diligencias previas por delitos de agresión sexual, lo que representa un incremento del 12,11% con respecto a 2023 (18.874 diligencias).</w:t>
      </w:r>
    </w:p>
    <w:p>
      <w:pPr>
        <w:spacing w:after="100" w:before="200"/>
      </w:pPr>
      <w:r>
        <w:t xml:space="preserve">Evolución 2022-2024: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Año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Diligencias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9.603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18.474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+92%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20.711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+12,11%</w:t>
            </w:r>
          </w:p>
        </w:tc>
      </w:tr>
    </w:tbl>
    <w:p>
      <w:pPr>
        <w:spacing w:after="200"/>
      </w:pPr>
      <w:r>
        <w:t xml:space="preserve"/>
      </w:r>
    </w:p>
    <w:p>
      <w:r>
        <w:t xml:space="preserve">Fuente: Fiscalía General del Estado. Memoria 2024. Nota: El aumento de 2022 a 2023 se debe parcialmente a la Ley Orgánica 10/2022 de garantía integral de la libertad sexual, que integró abusos sexuales en la categoría de agresiones sexuales.</w:t>
      </w:r>
    </w:p>
    <w:p>
      <w:pPr>
        <w:spacing w:after="300"/>
      </w:pPr>
      <w:r>
        <w:t xml:space="preserve"/>
      </w:r>
    </w:p>
    <w:p>
      <w:pPr>
        <w:pStyle w:val="Heading2"/>
      </w:pPr>
      <w:r>
        <w:t xml:space="preserve">2.3 Perfil de Agresores (Nacionalidad)</w:t>
      </w:r>
    </w:p>
    <w:p>
      <w:pPr>
        <w:spacing w:after="100"/>
      </w:pPr>
      <w:r>
        <w:t xml:space="preserve">Según datos de 2024 investigados:</w:t>
      </w:r>
    </w:p>
    <w:p>
      <w:pPr>
        <w:pStyle w:val="ListParagraph"/>
        <w:numPr>
          <w:ilvl w:val="0"/>
          <w:numId w:val="2"/>
        </w:numPr>
      </w:pPr>
      <w:r>
        <w:t xml:space="preserve">68% de agresores identificados son de nacionalidad española</w:t>
      </w:r>
    </w:p>
    <w:p>
      <w:pPr>
        <w:pStyle w:val="ListParagraph"/>
        <w:numPr>
          <w:ilvl w:val="0"/>
          <w:numId w:val="2"/>
        </w:numPr>
      </w:pPr>
      <w:r>
        <w:t xml:space="preserve">32% de agresores identificados son de nacionalidad extranjera</w:t>
      </w:r>
    </w:p>
    <w:p>
      <w:pPr>
        <w:spacing w:after="150"/>
      </w:pPr>
      <w:r>
        <w:t xml:space="preserve"/>
      </w:r>
    </w:p>
    <w:p>
      <w:pPr>
        <w:spacing w:after="200"/>
      </w:pPr>
      <w:r>
        <w:t xml:space="preserve">Análisis de proporcionalidad: Los extranjeros representan aproximadamente el 14% de la población española, pero cometen el 32% de las agresiones sexuales investigadas. Esto significa que son aproximadamente 3,43 veces más propensos a cometer una agresión sexual que los nacionales.</w:t>
      </w:r>
    </w:p>
    <w:p>
      <w:r>
        <w:t xml:space="preserve">Fuente: Ministerio de Igualdad (2024). Análisis basado en datos de Fiscalía General del Estado.</w:t>
      </w:r>
    </w:p>
    <w:p>
      <w:pPr>
        <w:spacing w:after="300"/>
      </w:pPr>
      <w:r>
        <w:t xml:space="preserve"/>
      </w:r>
    </w:p>
    <w:p>
      <w:pPr>
        <w:pStyle w:val="Heading2"/>
      </w:pPr>
      <w:r>
        <w:t xml:space="preserve">2.4 Menores como Agresores Sexuales</w:t>
      </w:r>
    </w:p>
    <w:p>
      <w:pPr>
        <w:spacing w:after="200"/>
      </w:pPr>
      <w:r>
        <w:t xml:space="preserve">En 2024 se registraron 3.283 delitos de violencia sexual cometidos por menores, lo que supone un incremento del 3% respecto a 2023.</w:t>
      </w:r>
    </w:p>
    <w:p>
      <w:r>
        <w:t xml:space="preserve">Fuente: Fiscalía General del Estado. Memoria 2024.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3. DATOS DE PREVALENCIA EN VIDA (MACROENCUESTA 2024)</w:t>
      </w:r>
    </w:p>
    <w:p>
      <w:pPr>
        <w:pStyle w:val="Heading2"/>
      </w:pPr>
      <w:r>
        <w:t xml:space="preserve">3.1 Violencia Sexual en el Ámbito de la Pareja</w:t>
      </w:r>
    </w:p>
    <w:p>
      <w:pPr>
        <w:spacing w:after="100"/>
      </w:pPr>
      <w:r>
        <w:t xml:space="preserve">Mujeres de 16+ años que han sufrido algún tipo de violencia por pareja en algún momento de su vida: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 de Violencia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Prevalencia (%)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Violencia física y/o sexual por pareja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12,7%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Violencia física de pareja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9,2%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Violencia sexual de pareja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7,7%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3.2 Violencia Sexual FUERA del Ámbito de la Pareja</w:t>
      </w:r>
    </w:p>
    <w:p>
      <w:pPr>
        <w:spacing w:after="200"/>
      </w:pPr>
      <w:r>
        <w:t xml:space="preserve">14,5% de las mujeres residentes en España de 16 o más años ha sufrido violencia sexual fuera del ámbito de la pareja en algún momento de su vida.</w:t>
      </w:r>
    </w:p>
    <w:p>
      <w:pPr>
        <w:pStyle w:val="Heading2"/>
      </w:pPr>
      <w:r>
        <w:t xml:space="preserve">3.3 Otros Tipos de Violencia</w:t>
      </w:r>
    </w:p>
    <w:p>
      <w:pPr>
        <w:pStyle w:val="ListParagraph"/>
        <w:numPr>
          <w:ilvl w:val="0"/>
          <w:numId w:val="2"/>
        </w:numPr>
      </w:pPr>
      <w:r>
        <w:t xml:space="preserve">11,7% violencia económica</w:t>
      </w:r>
    </w:p>
    <w:p>
      <w:pPr>
        <w:pStyle w:val="ListParagraph"/>
        <w:numPr>
          <w:ilvl w:val="0"/>
          <w:numId w:val="2"/>
        </w:numPr>
      </w:pPr>
      <w:r>
        <w:t xml:space="preserve">20,9% violencia psicológica emocional</w:t>
      </w:r>
    </w:p>
    <w:p>
      <w:pPr>
        <w:spacing w:after="200"/>
      </w:pPr>
      <w:r>
        <w:t xml:space="preserve"/>
      </w:r>
    </w:p>
    <w:p>
      <w:r>
        <w:t xml:space="preserve">Fuente: Macroencuesta de Violencia contra la Mujer 2024 (INE/Ministerio de Igualdad). Muestra: 11.894 entrevistas.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4. PREVALENCIA GENERAL DE VIOLENCIA MACHISTA</w:t>
      </w:r>
    </w:p>
    <w:p>
      <w:pPr>
        <w:spacing w:after="100"/>
      </w:pPr>
      <w:r>
        <w:t xml:space="preserve">Según la Macroencuesta de Violencia contra la Mujer 2019 (la más reciente de medición general):</w:t>
      </w:r>
    </w:p>
    <w:p>
      <w:pPr>
        <w:pStyle w:val="ListParagraph"/>
        <w:numPr>
          <w:ilvl w:val="0"/>
          <w:numId w:val="2"/>
        </w:numPr>
      </w:pPr>
      <w:r>
        <w:t xml:space="preserve">57,3% de las mujeres residentes en España mayores de 16 años ha sufrido algún tipo de violencia machista en algún momento de su vida (11.688.411 mujeres)</w:t>
      </w:r>
    </w:p>
    <w:p>
      <w:pPr>
        <w:pStyle w:val="ListParagraph"/>
        <w:numPr>
          <w:ilvl w:val="0"/>
          <w:numId w:val="2"/>
        </w:numPr>
      </w:pPr>
      <w:r>
        <w:t xml:space="preserve">1.678.959 menores viven en hogares donde la mujer está sufriendo violencia en la pareja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Subnotificación de Delitos Sexuales</w:t>
      </w:r>
    </w:p>
    <w:p>
      <w:pPr>
        <w:pStyle w:val="ListParagraph"/>
        <w:numPr>
          <w:ilvl w:val="0"/>
          <w:numId w:val="2"/>
        </w:numPr>
      </w:pPr>
      <w:r>
        <w:t xml:space="preserve">84,1% de las mujeres víctimas de violencia sexual NO ha buscado ayuda formal</w:t>
      </w:r>
    </w:p>
    <w:p>
      <w:pPr>
        <w:pStyle w:val="ListParagraph"/>
        <w:numPr>
          <w:ilvl w:val="0"/>
          <w:numId w:val="2"/>
        </w:numPr>
      </w:pPr>
      <w:r>
        <w:t xml:space="preserve">67,2% de las mujeres que han sufrido una VIOLACIÓN NO ha buscado ayuda formal</w:t>
      </w:r>
    </w:p>
    <w:p>
      <w:pPr>
        <w:pStyle w:val="ListParagraph"/>
        <w:numPr>
          <w:ilvl w:val="0"/>
          <w:numId w:val="2"/>
        </w:numPr>
      </w:pPr>
      <w:r>
        <w:t xml:space="preserve">Solo el 2,5% de acoso sexual ha sido denunciado a Policía/Guardia Civil/Juzgado</w:t>
      </w:r>
    </w:p>
    <w:p>
      <w:pPr>
        <w:pStyle w:val="ListParagraph"/>
        <w:numPr>
          <w:ilvl w:val="0"/>
          <w:numId w:val="2"/>
        </w:numPr>
      </w:pPr>
      <w:r>
        <w:t xml:space="preserve">66,9% de mujeres con violencia en la pareja NO ha buscado ayuda formal</w:t>
      </w:r>
    </w:p>
    <w:p>
      <w:pPr>
        <w:spacing w:after="200"/>
      </w:pPr>
      <w:r>
        <w:t xml:space="preserve"/>
      </w:r>
    </w:p>
    <w:p>
      <w:r>
        <w:t xml:space="preserve">Nota importante: La Encuesta Europea sobre Violencia de Género (FRA, 2024) indica que solo el 13,9% de las víctimas de violencia física o sexual denuncian los hechos a la policía.</w:t>
      </w:r>
    </w:p>
    <w:p>
      <w:pPr>
        <w:spacing w:after="400"/>
      </w:pPr>
      <w:r>
        <w:t xml:space="preserve"/>
      </w:r>
    </w:p>
    <w:p>
      <w:pPr>
        <w:pStyle w:val="Heading1"/>
      </w:pPr>
      <w:r>
        <w:t xml:space="preserve">5. CARACTERÍSTICAS DE LAS VÍCTIMAS (2023-2024)</w:t>
      </w:r>
    </w:p>
    <w:p>
      <w:pPr>
        <w:pStyle w:val="Heading2"/>
      </w:pPr>
      <w:r>
        <w:t xml:space="preserve">5.1 Distribución por Sexo</w:t>
      </w:r>
    </w:p>
    <w:p>
      <w:pPr>
        <w:spacing w:after="200"/>
      </w:pPr>
      <w:r>
        <w:t xml:space="preserve">Casi 9 de cada 10 víctimas de delitos sexuales (89%) son mujeres.</w:t>
      </w:r>
    </w:p>
    <w:p>
      <w:pPr>
        <w:pStyle w:val="Heading2"/>
      </w:pPr>
      <w:r>
        <w:t xml:space="preserve">5.2 Distribución por Edades</w:t>
      </w:r>
    </w:p>
    <w:p>
      <w:pPr>
        <w:pStyle w:val="ListParagraph"/>
        <w:numPr>
          <w:ilvl w:val="0"/>
          <w:numId w:val="2"/>
        </w:numPr>
      </w:pPr>
      <w:r>
        <w:t xml:space="preserve">Mayor concentración de víctimas masculinas: 0-13 años</w:t>
      </w:r>
    </w:p>
    <w:p>
      <w:pPr>
        <w:pStyle w:val="ListParagraph"/>
        <w:numPr>
          <w:ilvl w:val="0"/>
          <w:numId w:val="2"/>
        </w:numPr>
      </w:pPr>
      <w:r>
        <w:t xml:space="preserve">Mayor concentración de víctimas femeninas: 18-30 años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6. LIMITACIONES DE LOS DATOS ACTUALES</w:t>
      </w:r>
    </w:p>
    <w:p>
      <w:pPr>
        <w:pStyle w:val="ListParagraph"/>
        <w:numPr>
          <w:ilvl w:val="0"/>
          <w:numId w:val="2"/>
        </w:numPr>
      </w:pPr>
      <w:r>
        <w:t xml:space="preserve">Cifra oculta del delito: muy elevada (solo ~14% de violencia sexual se denuncia)</w:t>
      </w:r>
    </w:p>
    <w:p>
      <w:pPr>
        <w:pStyle w:val="ListParagraph"/>
        <w:numPr>
          <w:ilvl w:val="0"/>
          <w:numId w:val="2"/>
        </w:numPr>
      </w:pPr>
      <w:r>
        <w:t xml:space="preserve">Cambios en categorías legales: La Ley 10/2022 eliminó "abuso sexual" e integró en "agresión sexual", afectando series históricas</w:t>
      </w:r>
    </w:p>
    <w:p>
      <w:pPr>
        <w:pStyle w:val="ListParagraph"/>
        <w:numPr>
          <w:ilvl w:val="0"/>
          <w:numId w:val="2"/>
        </w:numPr>
      </w:pPr>
      <w:r>
        <w:t xml:space="preserve">Datos incompletos sobre relación víctima-agresor: La estadística registrada solo caracteriza sexo, nacionalidad y edad</w:t>
      </w:r>
    </w:p>
    <w:p>
      <w:pPr>
        <w:pStyle w:val="ListParagraph"/>
        <w:numPr>
          <w:ilvl w:val="0"/>
          <w:numId w:val="2"/>
        </w:numPr>
      </w:pPr>
      <w:r>
        <w:t xml:space="preserve">Falta de datos sobre parejas/conocidos vs. desconocidos en denuncias (disponible parcialmente en encuestas)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7. PRÓXIMOS PASOS DE INVESTIGACIÓN</w:t>
      </w:r>
    </w:p>
    <w:p>
      <w:pPr>
        <w:pStyle w:val="ListParagraph"/>
        <w:numPr>
          <w:ilvl w:val="0"/>
          <w:numId w:val="3"/>
        </w:numPr>
      </w:pPr>
      <w:r>
        <w:t xml:space="preserve">Acceder a informes completos de Ministerio del Interior (2000-2024) para series históricas</w:t>
      </w:r>
    </w:p>
    <w:p>
      <w:pPr>
        <w:pStyle w:val="ListParagraph"/>
        <w:numPr>
          <w:ilvl w:val="0"/>
          <w:numId w:val="3"/>
        </w:numPr>
      </w:pPr>
      <w:r>
        <w:t xml:space="preserve">Consultar datos CGPJ sobre sentencias y tipos de delito por períodos</w:t>
      </w:r>
    </w:p>
    <w:p>
      <w:pPr>
        <w:pStyle w:val="ListParagraph"/>
        <w:numPr>
          <w:ilvl w:val="0"/>
          <w:numId w:val="3"/>
        </w:numPr>
      </w:pPr>
      <w:r>
        <w:t xml:space="preserve">Analizar relación víctima-agresor en detalle (datos de Fiscalía y encuestas)</w:t>
      </w:r>
    </w:p>
    <w:p>
      <w:pPr>
        <w:pStyle w:val="ListParagraph"/>
        <w:numPr>
          <w:ilvl w:val="0"/>
          <w:numId w:val="3"/>
        </w:numPr>
      </w:pPr>
      <w:r>
        <w:t xml:space="preserve">Estudiar evolución por CCAA para patrones regionales</w:t>
      </w:r>
    </w:p>
    <w:p>
      <w:pPr>
        <w:pStyle w:val="ListParagraph"/>
        <w:numPr>
          <w:ilvl w:val="0"/>
          <w:numId w:val="3"/>
        </w:numPr>
      </w:pPr>
      <w:r>
        <w:t xml:space="preserve">Recopilar datos 2000-2015 de Anuarios MIR históricos</w:t>
      </w:r>
    </w:p>
    <w:p>
      <w:pPr>
        <w:pStyle w:val="ListParagraph"/>
        <w:numPr>
          <w:ilvl w:val="0"/>
          <w:numId w:val="3"/>
        </w:numPr>
      </w:pPr>
      <w:r>
        <w:t xml:space="preserve">Verificar cifras de victimización femenina extranjera (sobrerre presentación documentada)</w:t>
      </w:r>
    </w:p>
    <w:p>
      <w:pPr>
        <w:spacing w:after="400"/>
      </w:pPr>
      <w:r>
        <w:t xml:space="preserve"/>
      </w:r>
    </w:p>
    <w:p>
      <w:pPr>
        <w:pStyle w:val="Heading1"/>
      </w:pPr>
      <w:r>
        <w:t xml:space="preserve">8. CRITERIOS METODOLÓGICOS</w:t>
      </w:r>
    </w:p>
    <w:p>
      <w:pPr>
        <w:spacing w:after="150"/>
      </w:pPr>
      <w:r>
        <w:t xml:space="preserve">Esta investigación se basa EXCLUSIVAMENTE en:</w:t>
      </w:r>
    </w:p>
    <w:p>
      <w:pPr>
        <w:pStyle w:val="ListParagraph"/>
        <w:numPr>
          <w:ilvl w:val="0"/>
          <w:numId w:val="2"/>
        </w:numPr>
      </w:pPr>
      <w:r>
        <w:t xml:space="preserve">Datos de denuncia (Ministerio Interior, Fiscalía)</w:t>
      </w:r>
    </w:p>
    <w:p>
      <w:pPr>
        <w:pStyle w:val="ListParagraph"/>
        <w:numPr>
          <w:ilvl w:val="0"/>
          <w:numId w:val="2"/>
        </w:numPr>
      </w:pPr>
      <w:r>
        <w:t xml:space="preserve">Datos de prevalencia en vida (Macroencuesta INE)</w:t>
      </w:r>
    </w:p>
    <w:p>
      <w:pPr>
        <w:pStyle w:val="ListParagraph"/>
        <w:numPr>
          <w:ilvl w:val="0"/>
          <w:numId w:val="2"/>
        </w:numPr>
      </w:pPr>
      <w:r>
        <w:t xml:space="preserve">Sentencias y condenas (CGPJ)</w:t>
      </w:r>
    </w:p>
    <w:p>
      <w:pPr>
        <w:spacing w:after="100"/>
      </w:pPr>
      <w:r>
        <w:t xml:space="preserve"/>
      </w:r>
    </w:p>
    <w:p>
      <w:pPr>
        <w:spacing w:after="200"/>
      </w:pPr>
      <w:r>
        <w:t xml:space="preserve">Se evitará utilizar fuentes secundarias (prensa) sin verificar el dato original en fuente oficial. Los artículos de prensa son útiles para identificar QIÉN ha publicado estadísticas, pero no como fuente primaria.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2026-05-19T19:15:28.310Z</dcterms:created>
  <dcterms:modified xsi:type="dcterms:W3CDTF">2026-05-19T19:15:28.329Z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