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1503F6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En general, el equipo ha logrado cumplir con las actividades dentro de los plazos definidos en la carta Gantt. Se completaron documentos clave como el DAS, la matriz RACI, los diagramas AS-IS y TO-BE, además de la matriz de riesgos y el registro de reuniones.</w:t>
            </w:r>
          </w:p>
          <w:p w14:paraId="0845E0CB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BCD78ED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Los factores que facilitaron el avance fueron la organización del equipo, la comunicación constante y la definición clara de tareas mediante </w:t>
            </w:r>
            <w:proofErr w:type="spellStart"/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sprints</w:t>
            </w:r>
            <w:proofErr w:type="spellEnd"/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.</w:t>
            </w:r>
          </w:p>
          <w:p w14:paraId="14A50A3F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EF4324D" w14:textId="1A86C6F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Como dificultad, se presentaron leves retrasos en la integración final del documento DAS debido a la revisión técnica y la validación de las vistas arquitectónicas.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388E76" w14:textId="77777777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Para enfrentar las dificultades, se establecieron reuniones adicionales de coordinación y revisión de entregables.</w:t>
            </w:r>
          </w:p>
          <w:p w14:paraId="28BE162B" w14:textId="77777777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Se reforzó la comunicación interna mediante WhatsApp y Drive, además de asignar responsables directos por cada documento.</w:t>
            </w:r>
          </w:p>
          <w:p w14:paraId="1F65262C" w14:textId="77777777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  <w:p w14:paraId="6CAF4404" w14:textId="06762275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Asimismo, se priorizaron las tareas críticas del cronograma, reprogramando actividades secundarias para mantener el flujo de trabajo sin comprometer la calidad.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0D11FDD6" w14:textId="77777777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El trabajo ha sido satisfactorio, con un avance constante y una distribución equitativa de responsabilidades.</w:t>
            </w:r>
          </w:p>
          <w:p w14:paraId="0643AB99" w14:textId="77777777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Se destaca la mejora en la documentación técnica, la redacción formal y la aplicación de herramientas de modelado.</w:t>
            </w:r>
          </w:p>
          <w:p w14:paraId="6D1AD08A" w14:textId="77777777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</w:p>
          <w:p w14:paraId="291A568E" w14:textId="38BF34AC" w:rsidR="004F2A8B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A nivel personal, podría mejorar en la gestión de tiempos para evitar acumulación de tareas cercanas a las fechas de entrega.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9DF51A8" w14:textId="77777777" w:rsidR="00CA52D7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La principal inquietud está relacionada con la siguiente fase: cómo se evaluará la implementación funcional del sistema en relación con los entregables técnicos ya presentados (DAS, diagramas, matriz de riesgos).</w:t>
            </w:r>
          </w:p>
          <w:p w14:paraId="60BB41B1" w14:textId="674C8B52" w:rsidR="004F2A8B" w:rsidRPr="00CA52D7" w:rsidRDefault="00CA52D7" w:rsidP="00CA52D7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CA52D7">
              <w:rPr>
                <w:rFonts w:ascii="Calibri" w:hAnsi="Calibri"/>
                <w:b/>
                <w:bCs/>
                <w:color w:val="000000" w:themeColor="text1"/>
              </w:rPr>
              <w:t>También sería útil conocer si se espera que las pruebas funcionales sean presentadas mediante video o en entorno ejecutable.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4DFA1BF" w14:textId="51D3E313" w:rsidR="00CA52D7" w:rsidRPr="00CA52D7" w:rsidRDefault="00CA52D7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No se considera necesario redistribuir actividades, ya que la organización actual del grupo ha resultado efectiva.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22F2B878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El trabajo grupal ha sido positivo y colaborativo. Cada integrante ha aportado según su rol, mostrando compromiso y responsabilidad.</w:t>
            </w:r>
          </w:p>
          <w:p w14:paraId="549B91B5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6F31BCD8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Como aspectos a mejorar, se podría optimizar la coordinación en momentos de alta carga académica y reforzar la comunicación al revisar documentos extensos.</w:t>
            </w:r>
          </w:p>
          <w:p w14:paraId="6226A07B" w14:textId="77777777" w:rsidR="00CA52D7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7D4356BF" w14:textId="7EE76BD1" w:rsidR="004F2A8B" w:rsidRPr="00CA52D7" w:rsidRDefault="00CA52D7" w:rsidP="00CA52D7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52D7">
              <w:rPr>
                <w:rFonts w:eastAsiaTheme="majorEastAsia"/>
                <w:color w:val="000000" w:themeColor="text1"/>
                <w:sz w:val="24"/>
                <w:szCs w:val="24"/>
              </w:rPr>
              <w:t>En general, el grupo mantiene una buena dinámica, con una orientación clara hacia el cumplimiento de los objetivos del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508F3F" w14:textId="77777777" w:rsidR="00F11855" w:rsidRDefault="00F11855" w:rsidP="00DF38AE">
      <w:pPr>
        <w:spacing w:after="0" w:line="240" w:lineRule="auto"/>
      </w:pPr>
      <w:r>
        <w:separator/>
      </w:r>
    </w:p>
  </w:endnote>
  <w:endnote w:type="continuationSeparator" w:id="0">
    <w:p w14:paraId="498FAB92" w14:textId="77777777" w:rsidR="00F11855" w:rsidRDefault="00F1185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F27B62" w14:textId="77777777" w:rsidR="00F11855" w:rsidRDefault="00F11855" w:rsidP="00DF38AE">
      <w:pPr>
        <w:spacing w:after="0" w:line="240" w:lineRule="auto"/>
      </w:pPr>
      <w:r>
        <w:separator/>
      </w:r>
    </w:p>
  </w:footnote>
  <w:footnote w:type="continuationSeparator" w:id="0">
    <w:p w14:paraId="1D9D4D9A" w14:textId="77777777" w:rsidR="00F11855" w:rsidRDefault="00F1185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083623">
    <w:abstractNumId w:val="3"/>
  </w:num>
  <w:num w:numId="2" w16cid:durableId="2139519459">
    <w:abstractNumId w:val="8"/>
  </w:num>
  <w:num w:numId="3" w16cid:durableId="1648701386">
    <w:abstractNumId w:val="12"/>
  </w:num>
  <w:num w:numId="4" w16cid:durableId="288828419">
    <w:abstractNumId w:val="28"/>
  </w:num>
  <w:num w:numId="5" w16cid:durableId="890194645">
    <w:abstractNumId w:val="30"/>
  </w:num>
  <w:num w:numId="6" w16cid:durableId="375548847">
    <w:abstractNumId w:val="4"/>
  </w:num>
  <w:num w:numId="7" w16cid:durableId="604726111">
    <w:abstractNumId w:val="11"/>
  </w:num>
  <w:num w:numId="8" w16cid:durableId="1586918271">
    <w:abstractNumId w:val="19"/>
  </w:num>
  <w:num w:numId="9" w16cid:durableId="1284774496">
    <w:abstractNumId w:val="15"/>
  </w:num>
  <w:num w:numId="10" w16cid:durableId="414933941">
    <w:abstractNumId w:val="9"/>
  </w:num>
  <w:num w:numId="11" w16cid:durableId="1034304072">
    <w:abstractNumId w:val="24"/>
  </w:num>
  <w:num w:numId="12" w16cid:durableId="1939677390">
    <w:abstractNumId w:val="35"/>
  </w:num>
  <w:num w:numId="13" w16cid:durableId="1688365626">
    <w:abstractNumId w:val="29"/>
  </w:num>
  <w:num w:numId="14" w16cid:durableId="1055541580">
    <w:abstractNumId w:val="1"/>
  </w:num>
  <w:num w:numId="15" w16cid:durableId="2094859970">
    <w:abstractNumId w:val="36"/>
  </w:num>
  <w:num w:numId="16" w16cid:durableId="383678285">
    <w:abstractNumId w:val="21"/>
  </w:num>
  <w:num w:numId="17" w16cid:durableId="1077628284">
    <w:abstractNumId w:val="17"/>
  </w:num>
  <w:num w:numId="18" w16cid:durableId="289819563">
    <w:abstractNumId w:val="31"/>
  </w:num>
  <w:num w:numId="19" w16cid:durableId="488179335">
    <w:abstractNumId w:val="10"/>
  </w:num>
  <w:num w:numId="20" w16cid:durableId="1175222369">
    <w:abstractNumId w:val="39"/>
  </w:num>
  <w:num w:numId="21" w16cid:durableId="1659263493">
    <w:abstractNumId w:val="34"/>
  </w:num>
  <w:num w:numId="22" w16cid:durableId="429085251">
    <w:abstractNumId w:val="13"/>
  </w:num>
  <w:num w:numId="23" w16cid:durableId="977495826">
    <w:abstractNumId w:val="14"/>
  </w:num>
  <w:num w:numId="24" w16cid:durableId="46078259">
    <w:abstractNumId w:val="5"/>
  </w:num>
  <w:num w:numId="25" w16cid:durableId="2096516787">
    <w:abstractNumId w:val="16"/>
  </w:num>
  <w:num w:numId="26" w16cid:durableId="1030299735">
    <w:abstractNumId w:val="20"/>
  </w:num>
  <w:num w:numId="27" w16cid:durableId="606549616">
    <w:abstractNumId w:val="23"/>
  </w:num>
  <w:num w:numId="28" w16cid:durableId="112598765">
    <w:abstractNumId w:val="0"/>
  </w:num>
  <w:num w:numId="29" w16cid:durableId="2063282440">
    <w:abstractNumId w:val="18"/>
  </w:num>
  <w:num w:numId="30" w16cid:durableId="1661350863">
    <w:abstractNumId w:val="22"/>
  </w:num>
  <w:num w:numId="31" w16cid:durableId="1179731854">
    <w:abstractNumId w:val="2"/>
  </w:num>
  <w:num w:numId="32" w16cid:durableId="1704937939">
    <w:abstractNumId w:val="7"/>
  </w:num>
  <w:num w:numId="33" w16cid:durableId="300841626">
    <w:abstractNumId w:val="32"/>
  </w:num>
  <w:num w:numId="34" w16cid:durableId="2119257853">
    <w:abstractNumId w:val="38"/>
  </w:num>
  <w:num w:numId="35" w16cid:durableId="1552031309">
    <w:abstractNumId w:val="6"/>
  </w:num>
  <w:num w:numId="36" w16cid:durableId="104349500">
    <w:abstractNumId w:val="25"/>
  </w:num>
  <w:num w:numId="37" w16cid:durableId="1250384607">
    <w:abstractNumId w:val="37"/>
  </w:num>
  <w:num w:numId="38" w16cid:durableId="507714497">
    <w:abstractNumId w:val="27"/>
  </w:num>
  <w:num w:numId="39" w16cid:durableId="534924522">
    <w:abstractNumId w:val="26"/>
  </w:num>
  <w:num w:numId="40" w16cid:durableId="160375985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60A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0CAF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52D7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855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3</Pages>
  <Words>562</Words>
  <Characters>3177</Characters>
  <Application>Microsoft Office Word</Application>
  <DocSecurity>0</DocSecurity>
  <Lines>176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CLAUDIO . SOTO MOYA</cp:lastModifiedBy>
  <cp:revision>43</cp:revision>
  <cp:lastPrinted>2019-12-16T20:10:00Z</cp:lastPrinted>
  <dcterms:created xsi:type="dcterms:W3CDTF">2021-12-31T12:50:00Z</dcterms:created>
  <dcterms:modified xsi:type="dcterms:W3CDTF">2025-10-09T02:51:00Z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