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Actividad 1. Análisis de proyectos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Nombre de alumn@ 1: Marcos Calvo Noval</w:t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Nombre de alumn@ 2: Javier Incio Prieto</w:t>
      </w:r>
    </w:p>
    <w:p w:rsidR="00000000" w:rsidDel="00000000" w:rsidP="00000000" w:rsidRDefault="00000000" w:rsidRPr="00000000" w14:paraId="00000004">
      <w:pPr>
        <w:pBdr>
          <w:top w:color="000000" w:space="1" w:sz="24" w:val="single"/>
          <w:left w:color="000000" w:space="4" w:sz="24" w:val="single"/>
          <w:bottom w:color="000000" w:space="1" w:sz="24" w:val="single"/>
          <w:right w:color="000000" w:space="4" w:sz="24" w:val="single"/>
        </w:pBdr>
        <w:shd w:fill="ffd965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esta actividad vas a trabajar con tu compañer@ en analizar uno de los proyectos que se entregaron en la convocatoria pasada. Vas a analizar la aplicación que tu profesor te asigne en base a los puntos especificados. </w:t>
      </w:r>
      <w:r w:rsidDel="00000000" w:rsidR="00000000" w:rsidRPr="00000000">
        <w:rPr>
          <w:b w:val="1"/>
          <w:sz w:val="20"/>
          <w:szCs w:val="20"/>
          <w:rtl w:val="0"/>
        </w:rPr>
        <w:t xml:space="preserve">Intenta hacer crítica constructiva!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4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93"/>
        <w:gridCol w:w="2093"/>
        <w:gridCol w:w="4958"/>
        <w:tblGridChange w:id="0">
          <w:tblGrid>
            <w:gridCol w:w="1393"/>
            <w:gridCol w:w="2093"/>
            <w:gridCol w:w="495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24" w:val="single"/>
              <w:bottom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Proyecto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0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tcBorders>
              <w:top w:color="000000" w:space="0" w:sz="24" w:val="single"/>
              <w:bottom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URL de acceso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CityExplorer</w:t>
            </w:r>
          </w:p>
        </w:tc>
        <w:tc>
          <w:tcPr>
            <w:tcBorders>
              <w:top w:color="000000" w:space="0" w:sz="24" w:val="single"/>
            </w:tcBorders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https://maximonp24.iesmontenaranco.com/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MindFlow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https://pablogv24.iesmontenaranco.com/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PerfectLink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https://malvapl24.iesmontenaranco.com/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ViewdeoGame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https://pabloff24.iesmontenaranco.com/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NarancoBioExplorer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https://juditlg25.iesmontenaranco.com/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EchoWave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https://renefa25.iesmontenaranco.com/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Saborify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https://saulal25.iesmontenaranco.com/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CochesPlus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https://josefa25.iesmontenaranco.com/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SwapSkills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https://guillermogj25.iesmontenaranco.com/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Pawls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563c1"/>
                  <w:sz w:val="20"/>
                  <w:szCs w:val="20"/>
                  <w:u w:val="single"/>
                  <w:rtl w:val="0"/>
                </w:rPr>
                <w:t xml:space="preserve">https://miguelar25.iesmontenaranco.com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0" w:tblpY="2721"/>
        <w:tblW w:w="9067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1"/>
        <w:gridCol w:w="6236"/>
        <w:tblGridChange w:id="0">
          <w:tblGrid>
            <w:gridCol w:w="2831"/>
            <w:gridCol w:w="6236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24" w:val="single"/>
              <w:bottom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 del proyecto: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2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2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general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</w:tcBorders>
          </w:tcPr>
          <w:p w:rsidR="00000000" w:rsidDel="00000000" w:rsidP="00000000" w:rsidRDefault="00000000" w:rsidRPr="00000000" w14:paraId="00000030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¿De qué se trata el proyecto? ¿Cuál es su finalidad?</w:t>
            </w:r>
          </w:p>
          <w:p w:rsidR="00000000" w:rsidDel="00000000" w:rsidP="00000000" w:rsidRDefault="00000000" w:rsidRPr="00000000" w14:paraId="0000003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Gestor de tareas con editor de notas, to do list y tablero tipo kanban. Busca gestionar la productividad del usuario</w:t>
            </w:r>
          </w:p>
          <w:p w:rsidR="00000000" w:rsidDel="00000000" w:rsidP="00000000" w:rsidRDefault="00000000" w:rsidRPr="00000000" w14:paraId="00000032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34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Consultad la documentación del proyecto. ¿Os parece que describe correctamente el proyecto? Valorad la misma con algo positivo y algo mejorable. Comprobad si está documentado el manual de usuario e incluye usuarios de ejemplo.</w:t>
            </w:r>
          </w:p>
          <w:p w:rsidR="00000000" w:rsidDel="00000000" w:rsidP="00000000" w:rsidRDefault="00000000" w:rsidRPr="00000000" w14:paraId="00000035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La documentación es descriptiva de cada funcionalidad, pero podría explicar más profundamente cada caso de uso. Debería expandir la parte técnica de la documentación para mayor profesionalidad, evitando un lenguaje informal y aportando información técnica.</w:t>
            </w:r>
          </w:p>
          <w:p w:rsidR="00000000" w:rsidDel="00000000" w:rsidP="00000000" w:rsidRDefault="00000000" w:rsidRPr="00000000" w14:paraId="00000036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El manual de usuario podría ser más visual para facilitar el aprendizaje de un usuario ajeno al mundo tecnológico.</w:t>
            </w:r>
          </w:p>
          <w:p w:rsidR="00000000" w:rsidDel="00000000" w:rsidP="00000000" w:rsidRDefault="00000000" w:rsidRPr="00000000" w14:paraId="00000037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Consultad las tecnologías usadas en la parte servidor y parte cliente</w:t>
            </w:r>
          </w:p>
          <w:p w:rsidR="00000000" w:rsidDel="00000000" w:rsidP="00000000" w:rsidRDefault="00000000" w:rsidRPr="00000000" w14:paraId="00000038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Se ha usado TypeScript, React, Tailwind CSS y alguna más para el diseño de la página en la parte de cliente y en la parte servidor de ha usado Laravel y MySQL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39">
            <w:pPr>
              <w:tabs>
                <w:tab w:val="center" w:leader="none" w:pos="1307"/>
              </w:tabs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center" w:leader="none" w:pos="1307"/>
              </w:tabs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pública</w:t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3B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Valorad la interfaz de usuario de la página. Señalad algún aspecto positivo de la misma y algo a mejorar.</w:t>
            </w:r>
          </w:p>
          <w:p w:rsidR="00000000" w:rsidDel="00000000" w:rsidP="00000000" w:rsidRDefault="00000000" w:rsidRPr="00000000" w14:paraId="0000003C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La interfaz es limpia y atractiva. Depende mucho de plantillas básicas de Bootstrap, por lo que podría personalizarse más para evitar que sea visualmente igual a muchas otras aplicaciones ToDo.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3E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¿Se adapta correctamente la página a distintas resoluciones y dispositivos?</w:t>
            </w:r>
          </w:p>
          <w:p w:rsidR="00000000" w:rsidDel="00000000" w:rsidP="00000000" w:rsidRDefault="00000000" w:rsidRPr="00000000" w14:paraId="0000003F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Si probando diferentes tamaños de adapta adecuadamente sin verse mal la pagina 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privada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(usuario administrador)</w:t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42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Entrad con el usuario administrador a la parte privada. Describid en forma de lista las principales acciones que puedes realizar.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</w:rPr>
              <w:drawing>
                <wp:inline distB="0" distT="0" distL="0" distR="0">
                  <wp:extent cx="2247900" cy="1873019"/>
                  <wp:effectExtent b="0" l="0" r="0" t="0"/>
                  <wp:docPr id="147130944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6"/>
                          <a:srcRect b="0" l="0" r="0" t="319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900" cy="18730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No es posible acceder con funciones de administrador con el usuario proporcionado en documentación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46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Intentad realizar operaciones CRUD (Create, Read, Update, Delete) con alguna de las entidades que se gestionan desde la parte privada. Explicad cómo ha sido el proceso (sencillo o complejo).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4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 privada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(usuario registrado)</w:t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49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Cread un nuevo usuario desde la parte privada o regístrate con un nuevo usuario desde la parte pública. Comprobad si podéis entrar con él. Indicad las acciones que puede realizar el usuario.</w:t>
            </w:r>
          </w:p>
          <w:p w:rsidR="00000000" w:rsidDel="00000000" w:rsidP="00000000" w:rsidRDefault="00000000" w:rsidRPr="00000000" w14:paraId="0000004A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Al entrar está todo bien y cuando haces el “pago” de la parte Premium te lleva de nuevo a la parte privada con las opciones  pero si te registras con una cuenta Premium te deja hacer más de tres notas pero no te sale lo de las estadísticas y te pone la opción de “pagar”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Otros aspectos</w:t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4C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¿Os parece segura/robusta la aplicación? Explicad por qué</w:t>
            </w:r>
          </w:p>
          <w:p w:rsidR="00000000" w:rsidDel="00000000" w:rsidP="00000000" w:rsidRDefault="00000000" w:rsidRPr="00000000" w14:paraId="0000004D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Cuando se introducen datos erróneos, indica que el usuario no existe, lo que puede conducir a errores de interpretación por parte del usuario. Sería mejor indicar un error de autenticación genérico y no hacer alusión al usuario.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</w:rPr>
              <w:drawing>
                <wp:inline distB="0" distT="0" distL="0" distR="0">
                  <wp:extent cx="2029184" cy="1679865"/>
                  <wp:effectExtent b="0" l="0" r="0" t="0"/>
                  <wp:docPr id="147130944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84" cy="16798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(Ejemplo con contraseña incorrecta)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</w:rPr>
              <w:drawing>
                <wp:inline distB="0" distT="0" distL="0" distR="0">
                  <wp:extent cx="3210453" cy="1032987"/>
                  <wp:effectExtent b="0" l="0" r="0" t="0"/>
                  <wp:docPr id="147130944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453" cy="103298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Error al solicitar un cambio de contraseña (se tiene en cuenta que podría deberse a discontinuidad del server)</w:t>
            </w:r>
          </w:p>
          <w:p w:rsidR="00000000" w:rsidDel="00000000" w:rsidP="00000000" w:rsidRDefault="00000000" w:rsidRPr="00000000" w14:paraId="00000052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La página es segura porque si yo intento entrar a la zona de Premium o de usuario normal sin registrarte poniendo el enlace te lleva a la página de registro y no te deja acceder </w:t>
            </w:r>
          </w:p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La pasarela de pago no comprueba la autenticidad de los datos bancarios antes de aceptar el pago.</w:t>
            </w:r>
          </w:p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24" w:val="single"/>
              <w:right w:color="000000" w:space="0" w:sz="24" w:val="single"/>
            </w:tcBorders>
            <w:shd w:fill="ffd965" w:val="clear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Conclusiones</w:t>
            </w:r>
          </w:p>
        </w:tc>
        <w:tc>
          <w:tcPr>
            <w:tcBorders>
              <w:left w:color="000000" w:space="0" w:sz="24" w:val="single"/>
            </w:tcBorders>
          </w:tcPr>
          <w:p w:rsidR="00000000" w:rsidDel="00000000" w:rsidP="00000000" w:rsidRDefault="00000000" w:rsidRPr="00000000" w14:paraId="00000058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¿Qué os ha llamado la atención del proyecto? Explicad vuestras conclusiones tras haber visto este proyecto.</w:t>
            </w:r>
          </w:p>
          <w:p w:rsidR="00000000" w:rsidDel="00000000" w:rsidP="00000000" w:rsidRDefault="00000000" w:rsidRPr="00000000" w14:paraId="00000059">
            <w:pPr>
              <w:rPr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La verdad que esta bastante bien como recomendaciones añadiría una opción para cambiar el idioma, arreglar un poco lo del Premium y como última cosa añadir algo que no tengan aplicaciones como trello u otras para marcar la diferencia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headerReference r:id="rId19" w:type="default"/>
      <w:footerReference r:id="rId20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badi"/>
  <w:font w:name="Abadi Extra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20" w:line="240" w:lineRule="auto"/>
      <w:ind w:left="0" w:right="0" w:firstLine="0"/>
      <w:jc w:val="left"/>
      <w:rPr>
        <w:rFonts w:ascii="Abadi Extra Light" w:cs="Abadi Extra Light" w:eastAsia="Abadi Extra Light" w:hAnsi="Abadi Extra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badi Extra Light" w:cs="Abadi Extra Light" w:eastAsia="Abadi Extra Light" w:hAnsi="Abadi Extra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Proyecto DAW (PDAW)      Curso 2025-2026</w:t>
    </w:r>
    <w:r w:rsidDel="00000000" w:rsidR="00000000" w:rsidRPr="00000000">
      <w:rPr>
        <w:rFonts w:ascii="Abadi Extra Light" w:cs="Abadi Extra Light" w:eastAsia="Abadi Extra Light" w:hAnsi="Abadi Extra Light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Abadi Extra Light" w:cs="Abadi Extra Light" w:eastAsia="Abadi Extra Light" w:hAnsi="Abadi Extra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4191000</wp:posOffset>
          </wp:positionH>
          <wp:positionV relativeFrom="paragraph">
            <wp:posOffset>147320</wp:posOffset>
          </wp:positionV>
          <wp:extent cx="443865" cy="171450"/>
          <wp:effectExtent b="0" l="0" r="0" t="0"/>
          <wp:wrapNone/>
          <wp:docPr descr="http://mirrors.creativecommons.org/presskit/buttons/88x31/png/by-sa.png" id="1471309444" name="image2.png"/>
          <a:graphic>
            <a:graphicData uri="http://schemas.openxmlformats.org/drawingml/2006/picture">
              <pic:pic>
                <pic:nvPicPr>
                  <pic:cNvPr descr="http://mirrors.creativecommons.org/presskit/buttons/88x31/png/by-sa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3865" cy="171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4881879</wp:posOffset>
          </wp:positionH>
          <wp:positionV relativeFrom="paragraph">
            <wp:posOffset>149860</wp:posOffset>
          </wp:positionV>
          <wp:extent cx="518160" cy="274320"/>
          <wp:effectExtent b="0" l="0" r="0" t="0"/>
          <wp:wrapNone/>
          <wp:docPr descr="Imagen que contiene Icono&#10;&#10;El contenido generado por IA puede ser incorrecto." id="1471309443" name="image1.png"/>
          <a:graphic>
            <a:graphicData uri="http://schemas.openxmlformats.org/drawingml/2006/picture">
              <pic:pic>
                <pic:nvPicPr>
                  <pic:cNvPr descr="Imagen que contiene Icono&#10;&#10;El contenido generado por IA puede ser incorrecto.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18160" cy="27432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20" w:line="240" w:lineRule="auto"/>
      <w:ind w:left="0" w:right="0" w:firstLine="0"/>
      <w:jc w:val="left"/>
      <w:rPr>
        <w:rFonts w:ascii="Abadi Extra Light" w:cs="Abadi Extra Light" w:eastAsia="Abadi Extra Light" w:hAnsi="Abadi Extra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120" w:line="240" w:lineRule="auto"/>
      <w:ind w:left="0" w:right="0" w:firstLine="0"/>
      <w:jc w:val="left"/>
      <w:rPr>
        <w:rFonts w:ascii="Abadi Extra Light" w:cs="Abadi Extra Light" w:eastAsia="Abadi Extra Light" w:hAnsi="Abadi Extra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badi Extra Light" w:cs="Abadi Extra Light" w:eastAsia="Abadi Extra Light" w:hAnsi="Abadi Extra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PDAW. Actividad 1. Análisis de proyectos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badi Extra Light" w:cs="Abadi Extra Light" w:eastAsia="Abadi Extra Light" w:hAnsi="Abadi Extra Light"/>
        <w:sz w:val="22"/>
        <w:szCs w:val="22"/>
        <w:lang w:val="es"/>
      </w:rPr>
    </w:rPrDefault>
    <w:pPrDefault>
      <w:pPr>
        <w:spacing w:after="280" w:before="12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jc w:val="center"/>
    </w:pPr>
    <w:rPr>
      <w:rFonts w:ascii="Abadi" w:cs="Abadi" w:eastAsia="Abadi" w:hAnsi="Abad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="360" w:lineRule="auto"/>
      <w:jc w:val="center"/>
    </w:pPr>
    <w:rPr>
      <w:rFonts w:ascii="Calibri" w:cs="Calibri" w:eastAsia="Calibri" w:hAnsi="Calibri"/>
      <w:b w:val="1"/>
      <w:smallCaps w:val="1"/>
      <w:sz w:val="40"/>
      <w:szCs w:val="4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E1E5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E1E59"/>
  </w:style>
  <w:style w:type="paragraph" w:styleId="Piedepgina">
    <w:name w:val="footer"/>
    <w:basedOn w:val="Normal"/>
    <w:link w:val="PiedepginaCar"/>
    <w:uiPriority w:val="99"/>
    <w:unhideWhenUsed w:val="1"/>
    <w:rsid w:val="004E1E5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E1E59"/>
  </w:style>
  <w:style w:type="character" w:styleId="Ttulo1Car" w:customStyle="1">
    <w:name w:val="Título 1 Car"/>
    <w:basedOn w:val="Fuentedeprrafopredeter"/>
    <w:link w:val="Ttulo1"/>
    <w:uiPriority w:val="9"/>
    <w:rsid w:val="004E1A07"/>
    <w:rPr>
      <w:rFonts w:ascii="Abadi" w:hAnsi="Abadi" w:cstheme="majorBidi" w:eastAsiaTheme="majorEastAsia"/>
      <w:color w:val="2f5496" w:themeColor="accent1" w:themeShade="0000BF"/>
      <w:sz w:val="36"/>
      <w:szCs w:val="36"/>
    </w:rPr>
  </w:style>
  <w:style w:type="paragraph" w:styleId="Prrafodelista">
    <w:name w:val="List Paragraph"/>
    <w:basedOn w:val="Normal"/>
    <w:uiPriority w:val="34"/>
    <w:qFormat w:val="1"/>
    <w:rsid w:val="00DC1A10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A647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64721"/>
    <w:rPr>
      <w:color w:val="605e5c"/>
      <w:shd w:color="auto" w:fill="e1dfdd" w:val="clear"/>
    </w:rPr>
  </w:style>
  <w:style w:type="table" w:styleId="Tablaconcuadrcula">
    <w:name w:val="Table Grid"/>
    <w:basedOn w:val="Tablanormal"/>
    <w:rsid w:val="002C3DD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2Car" w:customStyle="1">
    <w:name w:val="Título 2 Car"/>
    <w:basedOn w:val="Fuentedeprrafopredeter"/>
    <w:link w:val="Ttulo2"/>
    <w:uiPriority w:val="9"/>
    <w:rsid w:val="00D63B7E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Car" w:customStyle="1">
    <w:name w:val="Título Car"/>
    <w:basedOn w:val="Fuentedeprrafopredeter"/>
    <w:link w:val="Ttulo"/>
    <w:rsid w:val="00D63B7E"/>
    <w:rPr>
      <w:rFonts w:cs="Times New Roman" w:eastAsia="Times New Roman"/>
      <w:b w:val="1"/>
      <w:bCs w:val="1"/>
      <w:smallCaps w:val="1"/>
      <w:kern w:val="28"/>
      <w:sz w:val="40"/>
      <w:szCs w:val="32"/>
      <w:lang w:eastAsia="es-ES_tradnl"/>
    </w:rPr>
  </w:style>
  <w:style w:type="table" w:styleId="Tablaconcuadrcula5oscura-nfasis3">
    <w:name w:val="Grid Table 5 Dark Accent 3"/>
    <w:basedOn w:val="Tablanormal"/>
    <w:uiPriority w:val="50"/>
    <w:rsid w:val="001B64BB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000066" w:val="clear"/>
      </w:tcPr>
    </w:tblStylePr>
    <w:tblStylePr w:type="band1Horz">
      <w:tblPr/>
      <w:tcPr>
        <w:shd w:color="auto" w:fill="dbdbdb" w:themeFill="accent3" w:themeFillTint="000066" w:val="clear"/>
      </w:tcPr>
    </w:tblStylePr>
  </w:style>
  <w:style w:type="table" w:styleId="Tablaconcuadrcula5oscura-nfasis4">
    <w:name w:val="Grid Table 5 Dark Accent 4"/>
    <w:basedOn w:val="Tablanormal"/>
    <w:uiPriority w:val="50"/>
    <w:rsid w:val="009149A2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ff2cc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ffc000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ffc000" w:themeFill="accent4" w:val="clear"/>
      </w:tcPr>
    </w:tblStylePr>
    <w:tblStylePr w:type="band1Vert">
      <w:tblPr/>
      <w:tcPr>
        <w:shd w:color="auto" w:fill="ffe599" w:themeFill="accent4" w:themeFillTint="000066" w:val="clear"/>
      </w:tcPr>
    </w:tblStylePr>
    <w:tblStylePr w:type="band1Horz">
      <w:tblPr/>
      <w:tcPr>
        <w:shd w:color="auto" w:fill="ffe599" w:themeFill="accent4" w:themeFillTint="000066" w:val="clear"/>
      </w:tcPr>
    </w:tblStylePr>
  </w:style>
  <w:style w:type="table" w:styleId="Tablaconcuadrcula1clara">
    <w:name w:val="Grid Table 1 Light"/>
    <w:basedOn w:val="Tablanormal"/>
    <w:uiPriority w:val="46"/>
    <w:rsid w:val="00C91059"/>
    <w:pPr>
      <w:spacing w:after="0" w:line="240" w:lineRule="auto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4024D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hyperlink" Target="https://juditlg25.iesmontenaranco.com/" TargetMode="External"/><Relationship Id="rId10" Type="http://schemas.openxmlformats.org/officeDocument/2006/relationships/hyperlink" Target="https://pabloff24.iesmontenaranco.com/" TargetMode="External"/><Relationship Id="rId13" Type="http://schemas.openxmlformats.org/officeDocument/2006/relationships/hyperlink" Target="https://saulal25.iesmontenaranco.com/" TargetMode="External"/><Relationship Id="rId12" Type="http://schemas.openxmlformats.org/officeDocument/2006/relationships/hyperlink" Target="https://renefa25.iesmontenaranco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lvapl24.iesmontenaranco.com/" TargetMode="External"/><Relationship Id="rId15" Type="http://schemas.openxmlformats.org/officeDocument/2006/relationships/hyperlink" Target="https://miguelar25.iesmontenaranco.com" TargetMode="External"/><Relationship Id="rId14" Type="http://schemas.openxmlformats.org/officeDocument/2006/relationships/hyperlink" Target="https://josefa25.iesmontenaranco.com/" TargetMode="External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s://maximonp24.iesmontenaranco.com/" TargetMode="External"/><Relationship Id="rId8" Type="http://schemas.openxmlformats.org/officeDocument/2006/relationships/hyperlink" Target="https://pablogv24.iesmontenaranco.com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V+cI7iYVlalnn8fGKLWiUMjkmw==">CgMxLjA4AHIhMXhKYWlrbFVIa0lIRVZpTzBPZkMyRzk2X05MenA2a0JU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2021-09-19T08:33:00Z</dcterms:created>
  <dc:creator>JAVIER GONZALEZ PISANO</dc:creator>
</cp:coreProperties>
</file>