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455A3" w14:textId="7D5BA75C" w:rsidR="00150199" w:rsidRDefault="00780A52" w:rsidP="00B562EE">
      <w:pPr>
        <w:rPr>
          <w:rFonts w:ascii="Arial" w:hAnsi="Arial" w:cs="Arial"/>
          <w:b/>
          <w:bCs/>
          <w:sz w:val="24"/>
        </w:rPr>
      </w:pPr>
      <w:r w:rsidRPr="00780A52">
        <w:rPr>
          <w:rFonts w:ascii="Arial" w:eastAsia="Calibri" w:hAnsi="Arial" w:cs="Arial"/>
          <w:b/>
          <w:bCs/>
          <w:noProof/>
          <w:sz w:val="24"/>
          <w:lang w:eastAsia="es-MX"/>
        </w:rPr>
        <w:drawing>
          <wp:anchor distT="0" distB="0" distL="114300" distR="114300" simplePos="0" relativeHeight="251669504" behindDoc="1" locked="0" layoutInCell="1" allowOverlap="1" wp14:anchorId="290703BC" wp14:editId="0D271426">
            <wp:simplePos x="0" y="0"/>
            <wp:positionH relativeFrom="column">
              <wp:posOffset>-832844</wp:posOffset>
            </wp:positionH>
            <wp:positionV relativeFrom="paragraph">
              <wp:posOffset>-592120</wp:posOffset>
            </wp:positionV>
            <wp:extent cx="7831564" cy="10134600"/>
            <wp:effectExtent l="0" t="0" r="0" b="0"/>
            <wp:wrapNone/>
            <wp:docPr id="17" name="Imagen 17" descr="E:\Doc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oc5.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31564" cy="10134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80A52">
        <w:rPr>
          <w:rFonts w:ascii="Arial" w:eastAsia="Calibri" w:hAnsi="Arial" w:cs="Arial"/>
          <w:b/>
          <w:bCs/>
          <w:noProof/>
          <w:sz w:val="24"/>
          <w:lang w:eastAsia="es-MX"/>
        </w:rPr>
        <w:drawing>
          <wp:anchor distT="0" distB="0" distL="114300" distR="114300" simplePos="0" relativeHeight="251667456" behindDoc="1" locked="0" layoutInCell="1" allowOverlap="1" wp14:anchorId="2F3CA8E8" wp14:editId="4528A17A">
            <wp:simplePos x="0" y="0"/>
            <wp:positionH relativeFrom="column">
              <wp:posOffset>-988120</wp:posOffset>
            </wp:positionH>
            <wp:positionV relativeFrom="paragraph">
              <wp:posOffset>-747395</wp:posOffset>
            </wp:positionV>
            <wp:extent cx="7831564" cy="10134600"/>
            <wp:effectExtent l="0" t="0" r="0" b="0"/>
            <wp:wrapNone/>
            <wp:docPr id="3" name="Imagen 3" descr="E:\Doc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oc5.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31564" cy="10134600"/>
                    </a:xfrm>
                    <a:prstGeom prst="rect">
                      <a:avLst/>
                    </a:prstGeom>
                    <a:noFill/>
                    <a:ln>
                      <a:noFill/>
                    </a:ln>
                  </pic:spPr>
                </pic:pic>
              </a:graphicData>
            </a:graphic>
            <wp14:sizeRelH relativeFrom="page">
              <wp14:pctWidth>0</wp14:pctWidth>
            </wp14:sizeRelH>
            <wp14:sizeRelV relativeFrom="page">
              <wp14:pctHeight>0</wp14:pctHeight>
            </wp14:sizeRelV>
          </wp:anchor>
        </w:drawing>
      </w:r>
      <w:r w:rsidR="009215C6" w:rsidRPr="00C12C13">
        <w:rPr>
          <w:rFonts w:ascii="Arial" w:hAnsi="Arial" w:cs="Arial"/>
          <w:b/>
          <w:bCs/>
          <w:noProof/>
          <w:sz w:val="24"/>
          <w:lang w:eastAsia="es-MX"/>
        </w:rPr>
        <w:drawing>
          <wp:anchor distT="0" distB="0" distL="114300" distR="114300" simplePos="0" relativeHeight="251661312" behindDoc="1" locked="0" layoutInCell="1" allowOverlap="1" wp14:anchorId="42C78CF4" wp14:editId="7C7738FD">
            <wp:simplePos x="0" y="0"/>
            <wp:positionH relativeFrom="column">
              <wp:posOffset>-1142089</wp:posOffset>
            </wp:positionH>
            <wp:positionV relativeFrom="paragraph">
              <wp:posOffset>-899795</wp:posOffset>
            </wp:positionV>
            <wp:extent cx="7831455" cy="10134600"/>
            <wp:effectExtent l="0" t="0" r="0" b="0"/>
            <wp:wrapNone/>
            <wp:docPr id="203" name="Imagen 203" descr="E:\Doc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oc5.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31455" cy="10134600"/>
                    </a:xfrm>
                    <a:prstGeom prst="rect">
                      <a:avLst/>
                    </a:prstGeom>
                    <a:noFill/>
                    <a:ln>
                      <a:noFill/>
                    </a:ln>
                  </pic:spPr>
                </pic:pic>
              </a:graphicData>
            </a:graphic>
            <wp14:sizeRelH relativeFrom="page">
              <wp14:pctWidth>0</wp14:pctWidth>
            </wp14:sizeRelH>
            <wp14:sizeRelV relativeFrom="page">
              <wp14:pctHeight>0</wp14:pctHeight>
            </wp14:sizeRelV>
          </wp:anchor>
        </w:drawing>
      </w:r>
      <w:r w:rsidR="00C76E55">
        <w:rPr>
          <w:noProof/>
          <w:lang w:eastAsia="es-MX"/>
        </w:rPr>
        <mc:AlternateContent>
          <mc:Choice Requires="wps">
            <w:drawing>
              <wp:anchor distT="0" distB="0" distL="114300" distR="114300" simplePos="0" relativeHeight="251657216" behindDoc="0" locked="0" layoutInCell="1" allowOverlap="1" wp14:anchorId="04D245A3" wp14:editId="11C63E48">
                <wp:simplePos x="0" y="0"/>
                <wp:positionH relativeFrom="column">
                  <wp:posOffset>396240</wp:posOffset>
                </wp:positionH>
                <wp:positionV relativeFrom="paragraph">
                  <wp:posOffset>-223520</wp:posOffset>
                </wp:positionV>
                <wp:extent cx="3638550" cy="876300"/>
                <wp:effectExtent l="0" t="0" r="0" b="0"/>
                <wp:wrapNone/>
                <wp:docPr id="194" name="Cuadro de texto 194"/>
                <wp:cNvGraphicFramePr/>
                <a:graphic xmlns:a="http://schemas.openxmlformats.org/drawingml/2006/main">
                  <a:graphicData uri="http://schemas.microsoft.com/office/word/2010/wordprocessingShape">
                    <wps:wsp>
                      <wps:cNvSpPr txBox="1"/>
                      <wps:spPr>
                        <a:xfrm>
                          <a:off x="0" y="0"/>
                          <a:ext cx="3638550" cy="876300"/>
                        </a:xfrm>
                        <a:prstGeom prst="rect">
                          <a:avLst/>
                        </a:prstGeom>
                        <a:noFill/>
                        <a:ln>
                          <a:noFill/>
                        </a:ln>
                        <a:effectLst/>
                      </wps:spPr>
                      <wps:txbx>
                        <w:txbxContent>
                          <w:p w14:paraId="6F2C3809" w14:textId="77777777" w:rsidR="00B02718" w:rsidRPr="00144102" w:rsidRDefault="00C86B30" w:rsidP="00B02718">
                            <w:pPr>
                              <w:pStyle w:val="Descripcin"/>
                              <w:spacing w:after="0"/>
                              <w:rPr>
                                <w:rFonts w:ascii="Arial" w:hAnsi="Arial" w:cs="Arial"/>
                                <w:b/>
                                <w:bCs/>
                                <w:i w:val="0"/>
                                <w:noProof/>
                                <w:color w:val="FFFFFF" w:themeColor="background1"/>
                                <w:sz w:val="22"/>
                              </w:rPr>
                            </w:pPr>
                            <w:r w:rsidRPr="00144102">
                              <w:rPr>
                                <w:rFonts w:ascii="Arial" w:hAnsi="Arial" w:cs="Arial"/>
                                <w:b/>
                                <w:bCs/>
                                <w:i w:val="0"/>
                                <w:noProof/>
                                <w:color w:val="FFFFFF" w:themeColor="background1"/>
                                <w:sz w:val="22"/>
                              </w:rPr>
                              <w:t>Universidad Nacional Autónoma de México</w:t>
                            </w:r>
                          </w:p>
                          <w:p w14:paraId="0E6E9E98" w14:textId="77777777" w:rsidR="00B02718" w:rsidRPr="00144102" w:rsidRDefault="00C86B30" w:rsidP="00B02718">
                            <w:pPr>
                              <w:spacing w:after="0" w:line="240" w:lineRule="auto"/>
                              <w:rPr>
                                <w:rFonts w:ascii="Arial" w:hAnsi="Arial" w:cs="Arial"/>
                                <w:b/>
                                <w:color w:val="FFFFFF" w:themeColor="background1"/>
                              </w:rPr>
                            </w:pPr>
                            <w:r w:rsidRPr="00144102">
                              <w:rPr>
                                <w:rFonts w:ascii="Arial" w:hAnsi="Arial" w:cs="Arial"/>
                                <w:b/>
                                <w:color w:val="FFFFFF" w:themeColor="background1"/>
                              </w:rPr>
                              <w:t>Facultad de Ingeniería</w:t>
                            </w:r>
                          </w:p>
                          <w:p w14:paraId="44C6E14B" w14:textId="77777777" w:rsidR="00B02718" w:rsidRPr="00144102" w:rsidRDefault="00C86B30" w:rsidP="00B02718">
                            <w:pPr>
                              <w:spacing w:after="0" w:line="240" w:lineRule="auto"/>
                              <w:rPr>
                                <w:rFonts w:ascii="Arial" w:hAnsi="Arial" w:cs="Arial"/>
                                <w:b/>
                                <w:color w:val="FFFFFF" w:themeColor="background1"/>
                              </w:rPr>
                            </w:pPr>
                            <w:r w:rsidRPr="00144102">
                              <w:rPr>
                                <w:rFonts w:ascii="Arial" w:hAnsi="Arial" w:cs="Arial"/>
                                <w:b/>
                                <w:color w:val="FFFFFF" w:themeColor="background1"/>
                              </w:rPr>
                              <w:t>División de Ciencias de la Tierra</w:t>
                            </w:r>
                          </w:p>
                          <w:p w14:paraId="1CBDDD4E" w14:textId="26DA5F46" w:rsidR="00B02718" w:rsidRPr="00144102" w:rsidRDefault="00C86B30" w:rsidP="00B02718">
                            <w:pPr>
                              <w:spacing w:after="0" w:line="240" w:lineRule="auto"/>
                              <w:rPr>
                                <w:rFonts w:ascii="Arial" w:hAnsi="Arial" w:cs="Arial"/>
                                <w:b/>
                                <w:color w:val="FFFFFF" w:themeColor="background1"/>
                              </w:rPr>
                            </w:pPr>
                            <w:r w:rsidRPr="00144102">
                              <w:rPr>
                                <w:rFonts w:ascii="Arial" w:hAnsi="Arial" w:cs="Arial"/>
                                <w:b/>
                                <w:color w:val="FFFFFF" w:themeColor="background1"/>
                              </w:rPr>
                              <w:t>Proyecto</w:t>
                            </w:r>
                            <w:r w:rsidR="00B02718" w:rsidRPr="00144102">
                              <w:rPr>
                                <w:rFonts w:ascii="Arial" w:hAnsi="Arial" w:cs="Arial"/>
                                <w:b/>
                                <w:color w:val="FFFFFF" w:themeColor="background1"/>
                              </w:rPr>
                              <w:t xml:space="preserve"> </w:t>
                            </w:r>
                            <w:r w:rsidRPr="00144102">
                              <w:rPr>
                                <w:rFonts w:ascii="Arial" w:hAnsi="Arial" w:cs="Arial"/>
                                <w:b/>
                                <w:color w:val="FFFFFF" w:themeColor="background1"/>
                              </w:rPr>
                              <w:t>PAPIME</w:t>
                            </w:r>
                            <w:r w:rsidR="00BF7E60">
                              <w:rPr>
                                <w:rFonts w:ascii="Arial" w:hAnsi="Arial" w:cs="Arial"/>
                                <w:b/>
                                <w:color w:val="FFFFFF" w:themeColor="background1"/>
                              </w:rPr>
                              <w:t xml:space="preserve"> PE-10</w:t>
                            </w:r>
                            <w:r w:rsidR="00C15971">
                              <w:rPr>
                                <w:rFonts w:ascii="Arial" w:hAnsi="Arial" w:cs="Arial"/>
                                <w:b/>
                                <w:color w:val="FFFFFF" w:themeColor="background1"/>
                              </w:rPr>
                              <w:t>1320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D245A3" id="_x0000_t202" coordsize="21600,21600" o:spt="202" path="m,l,21600r21600,l21600,xe">
                <v:stroke joinstyle="miter"/>
                <v:path gradientshapeok="t" o:connecttype="rect"/>
              </v:shapetype>
              <v:shape id="Cuadro de texto 194" o:spid="_x0000_s1026" type="#_x0000_t202" style="position:absolute;margin-left:31.2pt;margin-top:-17.6pt;width:286.5pt;height:6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" filled="f" stroked="f">
                <v:textbox inset="0,0,0,0">
                  <w:txbxContent>
                    <w:p w14:paraId="6F2C3809" w14:textId="77777777" w:rsidR="00B02718" w:rsidRPr="00144102" w:rsidRDefault="00C86B30" w:rsidP="00B02718">
                      <w:pPr>
                        <w:pStyle w:val="Descripcin"/>
                        <w:spacing w:after="0"/>
                        <w:rPr>
                          <w:rFonts w:ascii="Arial" w:hAnsi="Arial" w:cs="Arial"/>
                          <w:b/>
                          <w:bCs/>
                          <w:i w:val="0"/>
                          <w:noProof/>
                          <w:color w:val="FFFFFF" w:themeColor="background1"/>
                          <w:sz w:val="22"/>
                        </w:rPr>
                      </w:pPr>
                      <w:r w:rsidRPr="00144102">
                        <w:rPr>
                          <w:rFonts w:ascii="Arial" w:hAnsi="Arial" w:cs="Arial"/>
                          <w:b/>
                          <w:bCs/>
                          <w:i w:val="0"/>
                          <w:noProof/>
                          <w:color w:val="FFFFFF" w:themeColor="background1"/>
                          <w:sz w:val="22"/>
                        </w:rPr>
                        <w:t>Universidad Nacional Autónoma de México</w:t>
                      </w:r>
                    </w:p>
                    <w:p w14:paraId="0E6E9E98" w14:textId="77777777" w:rsidR="00B02718" w:rsidRPr="00144102" w:rsidRDefault="00C86B30" w:rsidP="00B02718">
                      <w:pPr>
                        <w:spacing w:after="0" w:line="240" w:lineRule="auto"/>
                        <w:rPr>
                          <w:rFonts w:ascii="Arial" w:hAnsi="Arial" w:cs="Arial"/>
                          <w:b/>
                          <w:color w:val="FFFFFF" w:themeColor="background1"/>
                        </w:rPr>
                      </w:pPr>
                      <w:r w:rsidRPr="00144102">
                        <w:rPr>
                          <w:rFonts w:ascii="Arial" w:hAnsi="Arial" w:cs="Arial"/>
                          <w:b/>
                          <w:color w:val="FFFFFF" w:themeColor="background1"/>
                        </w:rPr>
                        <w:t>Facultad de Ingeniería</w:t>
                      </w:r>
                    </w:p>
                    <w:p w14:paraId="44C6E14B" w14:textId="77777777" w:rsidR="00B02718" w:rsidRPr="00144102" w:rsidRDefault="00C86B30" w:rsidP="00B02718">
                      <w:pPr>
                        <w:spacing w:after="0" w:line="240" w:lineRule="auto"/>
                        <w:rPr>
                          <w:rFonts w:ascii="Arial" w:hAnsi="Arial" w:cs="Arial"/>
                          <w:b/>
                          <w:color w:val="FFFFFF" w:themeColor="background1"/>
                        </w:rPr>
                      </w:pPr>
                      <w:r w:rsidRPr="00144102">
                        <w:rPr>
                          <w:rFonts w:ascii="Arial" w:hAnsi="Arial" w:cs="Arial"/>
                          <w:b/>
                          <w:color w:val="FFFFFF" w:themeColor="background1"/>
                        </w:rPr>
                        <w:t>División de Ciencias de la Tierra</w:t>
                      </w:r>
                    </w:p>
                    <w:p w14:paraId="1CBDDD4E" w14:textId="26DA5F46" w:rsidR="00B02718" w:rsidRPr="00144102" w:rsidRDefault="00C86B30" w:rsidP="00B02718">
                      <w:pPr>
                        <w:spacing w:after="0" w:line="240" w:lineRule="auto"/>
                        <w:rPr>
                          <w:rFonts w:ascii="Arial" w:hAnsi="Arial" w:cs="Arial"/>
                          <w:b/>
                          <w:color w:val="FFFFFF" w:themeColor="background1"/>
                        </w:rPr>
                      </w:pPr>
                      <w:r w:rsidRPr="00144102">
                        <w:rPr>
                          <w:rFonts w:ascii="Arial" w:hAnsi="Arial" w:cs="Arial"/>
                          <w:b/>
                          <w:color w:val="FFFFFF" w:themeColor="background1"/>
                        </w:rPr>
                        <w:t>Proyecto</w:t>
                      </w:r>
                      <w:r w:rsidR="00B02718" w:rsidRPr="00144102">
                        <w:rPr>
                          <w:rFonts w:ascii="Arial" w:hAnsi="Arial" w:cs="Arial"/>
                          <w:b/>
                          <w:color w:val="FFFFFF" w:themeColor="background1"/>
                        </w:rPr>
                        <w:t xml:space="preserve"> </w:t>
                      </w:r>
                      <w:r w:rsidRPr="00144102">
                        <w:rPr>
                          <w:rFonts w:ascii="Arial" w:hAnsi="Arial" w:cs="Arial"/>
                          <w:b/>
                          <w:color w:val="FFFFFF" w:themeColor="background1"/>
                        </w:rPr>
                        <w:t>PAPIME</w:t>
                      </w:r>
                      <w:r w:rsidR="00BF7E60">
                        <w:rPr>
                          <w:rFonts w:ascii="Arial" w:hAnsi="Arial" w:cs="Arial"/>
                          <w:b/>
                          <w:color w:val="FFFFFF" w:themeColor="background1"/>
                        </w:rPr>
                        <w:t xml:space="preserve"> PE-10</w:t>
                      </w:r>
                      <w:r w:rsidR="00C15971">
                        <w:rPr>
                          <w:rFonts w:ascii="Arial" w:hAnsi="Arial" w:cs="Arial"/>
                          <w:b/>
                          <w:color w:val="FFFFFF" w:themeColor="background1"/>
                        </w:rPr>
                        <w:t>1320</w:t>
                      </w:r>
                    </w:p>
                  </w:txbxContent>
                </v:textbox>
              </v:shape>
            </w:pict>
          </mc:Fallback>
        </mc:AlternateContent>
      </w:r>
      <w:r w:rsidR="00C76E55" w:rsidRPr="00CB1A18">
        <w:rPr>
          <w:rFonts w:ascii="Arial" w:hAnsi="Arial" w:cs="Arial"/>
          <w:b/>
          <w:bCs/>
          <w:noProof/>
          <w:color w:val="BB8800"/>
          <w:sz w:val="24"/>
          <w:lang w:eastAsia="es-MX"/>
        </w:rPr>
        <w:drawing>
          <wp:anchor distT="0" distB="0" distL="114300" distR="114300" simplePos="0" relativeHeight="251655168" behindDoc="0" locked="0" layoutInCell="1" allowOverlap="1" wp14:anchorId="7D500F3E" wp14:editId="0365BB7B">
            <wp:simplePos x="0" y="0"/>
            <wp:positionH relativeFrom="margin">
              <wp:posOffset>-967105</wp:posOffset>
            </wp:positionH>
            <wp:positionV relativeFrom="margin">
              <wp:posOffset>-512445</wp:posOffset>
            </wp:positionV>
            <wp:extent cx="1439545" cy="1439545"/>
            <wp:effectExtent l="0" t="0" r="0" b="0"/>
            <wp:wrapNone/>
            <wp:docPr id="56" name="Imagen 56" descr="E:\_2634437_or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_2634437_orig.png"/>
                    <pic:cNvPicPr>
                      <a:picLocks noChangeAspect="1" noChangeArrowheads="1"/>
                    </pic:cNvPicPr>
                  </pic:nvPicPr>
                  <pic:blipFill>
                    <a:blip r:embed="rId9" cstate="print">
                      <a:duotone>
                        <a:schemeClr val="accent4">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A5F52D" w14:textId="1DE0EA15" w:rsidR="00150199" w:rsidRDefault="006D07CB" w:rsidP="006D07CB">
      <w:pPr>
        <w:tabs>
          <w:tab w:val="left" w:pos="7635"/>
        </w:tabs>
        <w:rPr>
          <w:rFonts w:ascii="Arial" w:hAnsi="Arial" w:cs="Arial"/>
          <w:b/>
          <w:bCs/>
          <w:sz w:val="24"/>
        </w:rPr>
      </w:pPr>
      <w:r>
        <w:rPr>
          <w:rFonts w:ascii="Arial" w:hAnsi="Arial" w:cs="Arial"/>
          <w:b/>
          <w:bCs/>
          <w:sz w:val="24"/>
        </w:rPr>
        <w:tab/>
      </w:r>
      <w:r w:rsidR="00780A52">
        <w:rPr>
          <w:rFonts w:ascii="Arial" w:hAnsi="Arial" w:cs="Arial"/>
          <w:b/>
          <w:bCs/>
          <w:sz w:val="24"/>
        </w:rPr>
        <w:tab/>
      </w:r>
    </w:p>
    <w:p w14:paraId="34BBAA92" w14:textId="6050B6E5" w:rsidR="00150199" w:rsidRDefault="00C76E55" w:rsidP="00B562EE">
      <w:pPr>
        <w:rPr>
          <w:rFonts w:ascii="Arial" w:hAnsi="Arial" w:cs="Arial"/>
          <w:b/>
          <w:bCs/>
          <w:sz w:val="24"/>
        </w:rPr>
      </w:pPr>
      <w:r>
        <w:rPr>
          <w:rFonts w:ascii="Arial" w:hAnsi="Arial" w:cs="Arial"/>
          <w:b/>
          <w:bCs/>
          <w:noProof/>
          <w:sz w:val="24"/>
          <w:lang w:eastAsia="es-MX"/>
        </w:rPr>
        <mc:AlternateContent>
          <mc:Choice Requires="wps">
            <w:drawing>
              <wp:anchor distT="0" distB="0" distL="114300" distR="114300" simplePos="0" relativeHeight="251663360" behindDoc="0" locked="0" layoutInCell="1" allowOverlap="1" wp14:anchorId="70D61E32" wp14:editId="4C0DADAB">
                <wp:simplePos x="0" y="0"/>
                <wp:positionH relativeFrom="column">
                  <wp:posOffset>-918210</wp:posOffset>
                </wp:positionH>
                <wp:positionV relativeFrom="paragraph">
                  <wp:posOffset>348615</wp:posOffset>
                </wp:positionV>
                <wp:extent cx="1332000" cy="6480000"/>
                <wp:effectExtent l="0" t="0" r="20955" b="16510"/>
                <wp:wrapNone/>
                <wp:docPr id="204" name="Rectángulo 204"/>
                <wp:cNvGraphicFramePr/>
                <a:graphic xmlns:a="http://schemas.openxmlformats.org/drawingml/2006/main">
                  <a:graphicData uri="http://schemas.microsoft.com/office/word/2010/wordprocessingShape">
                    <wps:wsp>
                      <wps:cNvSpPr/>
                      <wps:spPr>
                        <a:xfrm>
                          <a:off x="0" y="0"/>
                          <a:ext cx="1332000" cy="6480000"/>
                        </a:xfrm>
                        <a:prstGeom prst="rect">
                          <a:avLst/>
                        </a:prstGeom>
                        <a:solidFill>
                          <a:schemeClr val="accent4">
                            <a:lumMod val="75000"/>
                          </a:schemeClr>
                        </a:solidFill>
                        <a:ln>
                          <a:solidFill>
                            <a:schemeClr val="accent4">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0C66EC" id="Rectángulo 204" o:spid="_x0000_s1026" style="position:absolute;margin-left:-72.3pt;margin-top:27.45pt;width:104.9pt;height:51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" fillcolor="#bf8f00 [2407]" strokecolor="#bf8f00 [2407]" strokeweight="1pt"/>
            </w:pict>
          </mc:Fallback>
        </mc:AlternateContent>
      </w:r>
    </w:p>
    <w:p w14:paraId="1E8B7A2F" w14:textId="13856881" w:rsidR="00150199" w:rsidRDefault="003558D7" w:rsidP="00B562EE">
      <w:pPr>
        <w:rPr>
          <w:rFonts w:ascii="Arial" w:hAnsi="Arial" w:cs="Arial"/>
          <w:b/>
          <w:bCs/>
          <w:sz w:val="24"/>
        </w:rPr>
      </w:pPr>
      <w:r>
        <w:rPr>
          <w:rFonts w:ascii="Arial" w:hAnsi="Arial" w:cs="Arial"/>
          <w:b/>
          <w:bCs/>
          <w:noProof/>
          <w:sz w:val="24"/>
        </w:rPr>
        <w:drawing>
          <wp:anchor distT="0" distB="0" distL="114300" distR="114300" simplePos="0" relativeHeight="251670528" behindDoc="0" locked="0" layoutInCell="1" allowOverlap="1" wp14:anchorId="5BCBE2FB" wp14:editId="5788E4C5">
            <wp:simplePos x="0" y="0"/>
            <wp:positionH relativeFrom="margin">
              <wp:align>right</wp:align>
            </wp:positionH>
            <wp:positionV relativeFrom="paragraph">
              <wp:posOffset>57149</wp:posOffset>
            </wp:positionV>
            <wp:extent cx="4486275" cy="4486275"/>
            <wp:effectExtent l="0" t="0" r="9525" b="9525"/>
            <wp:wrapNone/>
            <wp:docPr id="193826718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6275" cy="4486275"/>
                    </a:xfrm>
                    <a:prstGeom prst="rect">
                      <a:avLst/>
                    </a:prstGeom>
                    <a:noFill/>
                  </pic:spPr>
                </pic:pic>
              </a:graphicData>
            </a:graphic>
            <wp14:sizeRelH relativeFrom="margin">
              <wp14:pctWidth>0</wp14:pctWidth>
            </wp14:sizeRelH>
            <wp14:sizeRelV relativeFrom="margin">
              <wp14:pctHeight>0</wp14:pctHeight>
            </wp14:sizeRelV>
          </wp:anchor>
        </w:drawing>
      </w:r>
    </w:p>
    <w:p w14:paraId="67DB1A10" w14:textId="2133D5EE" w:rsidR="00150199" w:rsidRDefault="00150199" w:rsidP="00B562EE">
      <w:pPr>
        <w:rPr>
          <w:rFonts w:ascii="Arial" w:hAnsi="Arial" w:cs="Arial"/>
          <w:b/>
          <w:bCs/>
          <w:sz w:val="24"/>
        </w:rPr>
      </w:pPr>
    </w:p>
    <w:p w14:paraId="5B83D278" w14:textId="3F848586" w:rsidR="00150199" w:rsidRDefault="00150199" w:rsidP="00B562EE">
      <w:pPr>
        <w:rPr>
          <w:rFonts w:ascii="Arial" w:hAnsi="Arial" w:cs="Arial"/>
          <w:b/>
          <w:bCs/>
          <w:sz w:val="24"/>
        </w:rPr>
      </w:pPr>
    </w:p>
    <w:p w14:paraId="6B2E2CB1" w14:textId="3143DD93" w:rsidR="00150199" w:rsidRDefault="00150199" w:rsidP="00B562EE">
      <w:pPr>
        <w:rPr>
          <w:rFonts w:ascii="Arial" w:hAnsi="Arial" w:cs="Arial"/>
          <w:b/>
          <w:bCs/>
          <w:sz w:val="24"/>
        </w:rPr>
      </w:pPr>
    </w:p>
    <w:p w14:paraId="6575801A" w14:textId="77777777" w:rsidR="00150199" w:rsidRDefault="00150199" w:rsidP="00B562EE">
      <w:pPr>
        <w:rPr>
          <w:rFonts w:ascii="Arial" w:hAnsi="Arial" w:cs="Arial"/>
          <w:b/>
          <w:bCs/>
          <w:sz w:val="24"/>
        </w:rPr>
      </w:pPr>
    </w:p>
    <w:p w14:paraId="67C064BF" w14:textId="77777777" w:rsidR="00150199" w:rsidRDefault="00150199" w:rsidP="00B562EE">
      <w:pPr>
        <w:rPr>
          <w:rFonts w:ascii="Arial" w:hAnsi="Arial" w:cs="Arial"/>
          <w:b/>
          <w:bCs/>
          <w:sz w:val="24"/>
        </w:rPr>
      </w:pPr>
    </w:p>
    <w:p w14:paraId="5AE5E487" w14:textId="77777777" w:rsidR="00150199" w:rsidRDefault="00150199" w:rsidP="00B562EE">
      <w:pPr>
        <w:rPr>
          <w:rFonts w:ascii="Arial" w:hAnsi="Arial" w:cs="Arial"/>
          <w:b/>
          <w:bCs/>
          <w:sz w:val="24"/>
        </w:rPr>
      </w:pPr>
    </w:p>
    <w:p w14:paraId="407CF386" w14:textId="77777777" w:rsidR="00150199" w:rsidRDefault="00150199" w:rsidP="00B562EE">
      <w:pPr>
        <w:rPr>
          <w:rFonts w:ascii="Arial" w:hAnsi="Arial" w:cs="Arial"/>
          <w:b/>
          <w:bCs/>
          <w:sz w:val="24"/>
        </w:rPr>
      </w:pPr>
    </w:p>
    <w:p w14:paraId="14972569" w14:textId="77777777" w:rsidR="00150199" w:rsidRDefault="00150199" w:rsidP="00B562EE">
      <w:pPr>
        <w:rPr>
          <w:rFonts w:ascii="Arial" w:hAnsi="Arial" w:cs="Arial"/>
          <w:b/>
          <w:bCs/>
          <w:sz w:val="24"/>
        </w:rPr>
      </w:pPr>
    </w:p>
    <w:p w14:paraId="0582FCCC" w14:textId="77777777" w:rsidR="00150199" w:rsidRDefault="00150199" w:rsidP="00B562EE">
      <w:pPr>
        <w:rPr>
          <w:rFonts w:ascii="Arial" w:hAnsi="Arial" w:cs="Arial"/>
          <w:b/>
          <w:bCs/>
          <w:sz w:val="24"/>
        </w:rPr>
      </w:pPr>
    </w:p>
    <w:p w14:paraId="0D28D4CF" w14:textId="77777777" w:rsidR="00150199" w:rsidRDefault="00150199" w:rsidP="00B562EE">
      <w:pPr>
        <w:rPr>
          <w:rFonts w:ascii="Arial" w:hAnsi="Arial" w:cs="Arial"/>
          <w:b/>
          <w:bCs/>
          <w:sz w:val="24"/>
        </w:rPr>
      </w:pPr>
    </w:p>
    <w:p w14:paraId="7278D39A" w14:textId="77777777" w:rsidR="00150199" w:rsidRDefault="00150199" w:rsidP="00B562EE">
      <w:pPr>
        <w:rPr>
          <w:rFonts w:ascii="Arial" w:hAnsi="Arial" w:cs="Arial"/>
          <w:b/>
          <w:bCs/>
          <w:sz w:val="24"/>
        </w:rPr>
      </w:pPr>
    </w:p>
    <w:p w14:paraId="205AA2F3" w14:textId="77777777" w:rsidR="00150199" w:rsidRDefault="00150199" w:rsidP="00B562EE">
      <w:pPr>
        <w:rPr>
          <w:rFonts w:ascii="Arial" w:hAnsi="Arial" w:cs="Arial"/>
          <w:b/>
          <w:bCs/>
          <w:sz w:val="24"/>
        </w:rPr>
      </w:pPr>
    </w:p>
    <w:p w14:paraId="5029FC40" w14:textId="77777777" w:rsidR="00150199" w:rsidRDefault="00150199" w:rsidP="00B562EE">
      <w:pPr>
        <w:rPr>
          <w:rFonts w:ascii="Arial" w:hAnsi="Arial" w:cs="Arial"/>
          <w:b/>
          <w:bCs/>
          <w:sz w:val="24"/>
        </w:rPr>
      </w:pPr>
    </w:p>
    <w:p w14:paraId="75BEF106" w14:textId="77777777" w:rsidR="00150199" w:rsidRDefault="00150199" w:rsidP="00B562EE">
      <w:pPr>
        <w:rPr>
          <w:rFonts w:ascii="Arial" w:hAnsi="Arial" w:cs="Arial"/>
          <w:b/>
          <w:bCs/>
          <w:sz w:val="24"/>
        </w:rPr>
      </w:pPr>
    </w:p>
    <w:p w14:paraId="393161D9" w14:textId="77777777" w:rsidR="00150199" w:rsidRDefault="00A27BA2" w:rsidP="00B562EE">
      <w:pPr>
        <w:rPr>
          <w:rFonts w:ascii="Arial" w:hAnsi="Arial" w:cs="Arial"/>
          <w:b/>
          <w:bCs/>
          <w:sz w:val="24"/>
        </w:rPr>
      </w:pPr>
      <w:r w:rsidRPr="0000794B">
        <w:rPr>
          <w:rFonts w:ascii="Arial" w:hAnsi="Arial" w:cs="Arial"/>
          <w:b/>
          <w:bCs/>
          <w:noProof/>
          <w:sz w:val="24"/>
          <w:lang w:eastAsia="es-MX"/>
        </w:rPr>
        <mc:AlternateContent>
          <mc:Choice Requires="wps">
            <w:drawing>
              <wp:anchor distT="45720" distB="45720" distL="114300" distR="114300" simplePos="0" relativeHeight="251666432" behindDoc="0" locked="0" layoutInCell="1" allowOverlap="1" wp14:anchorId="72F2325F" wp14:editId="50836DAF">
                <wp:simplePos x="0" y="0"/>
                <wp:positionH relativeFrom="column">
                  <wp:posOffset>-918210</wp:posOffset>
                </wp:positionH>
                <wp:positionV relativeFrom="paragraph">
                  <wp:posOffset>382270</wp:posOffset>
                </wp:positionV>
                <wp:extent cx="7486650" cy="2000250"/>
                <wp:effectExtent l="0" t="0" r="0" b="0"/>
                <wp:wrapNone/>
                <wp:docPr id="1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650" cy="2000250"/>
                        </a:xfrm>
                        <a:prstGeom prst="rect">
                          <a:avLst/>
                        </a:prstGeom>
                        <a:noFill/>
                        <a:ln w="9525">
                          <a:noFill/>
                          <a:miter lim="800000"/>
                          <a:headEnd/>
                          <a:tailEnd/>
                        </a:ln>
                      </wps:spPr>
                      <wps:txbx>
                        <w:txbxContent>
                          <w:p w14:paraId="5C4BD0F3" w14:textId="0BAA14C7" w:rsidR="00C15971" w:rsidRDefault="003558D7" w:rsidP="00A27BA2">
                            <w:pPr>
                              <w:jc w:val="right"/>
                              <w:rPr>
                                <w:rFonts w:ascii="Arial" w:hAnsi="Arial" w:cs="Arial"/>
                                <w:b/>
                                <w:color w:val="FFFFFF" w:themeColor="background1"/>
                                <w:sz w:val="110"/>
                                <w:szCs w:val="110"/>
                              </w:rPr>
                            </w:pPr>
                            <w:r>
                              <w:rPr>
                                <w:rFonts w:ascii="Arial" w:hAnsi="Arial" w:cs="Arial"/>
                                <w:b/>
                                <w:color w:val="FFFFFF" w:themeColor="background1"/>
                                <w:sz w:val="110"/>
                                <w:szCs w:val="110"/>
                              </w:rPr>
                              <w:t>El Tepetate</w:t>
                            </w:r>
                          </w:p>
                          <w:p w14:paraId="1F6018F9" w14:textId="432F0E73" w:rsidR="00A27BA2" w:rsidRPr="00144102" w:rsidRDefault="003558D7" w:rsidP="00A27BA2">
                            <w:pPr>
                              <w:jc w:val="right"/>
                              <w:rPr>
                                <w:rFonts w:ascii="Arial" w:hAnsi="Arial" w:cs="Arial"/>
                                <w:b/>
                                <w:color w:val="FFFFFF" w:themeColor="background1"/>
                                <w:sz w:val="56"/>
                                <w:szCs w:val="56"/>
                              </w:rPr>
                            </w:pPr>
                            <w:r>
                              <w:rPr>
                                <w:rFonts w:ascii="Arial" w:hAnsi="Arial" w:cs="Arial"/>
                                <w:b/>
                                <w:color w:val="FFFFFF" w:themeColor="background1"/>
                                <w:sz w:val="56"/>
                                <w:szCs w:val="56"/>
                              </w:rPr>
                              <w:t>San Luis Potosí</w:t>
                            </w:r>
                            <w:r w:rsidR="00A27BA2" w:rsidRPr="00144102">
                              <w:rPr>
                                <w:rFonts w:ascii="Arial" w:hAnsi="Arial" w:cs="Arial"/>
                                <w:b/>
                                <w:color w:val="FFFFFF" w:themeColor="background1"/>
                                <w:sz w:val="56"/>
                                <w:szCs w:val="5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F2325F" id="_x0000_t202" coordsize="21600,21600" o:spt="202" path="m,l,21600r21600,l21600,xe">
                <v:stroke joinstyle="miter"/>
                <v:path gradientshapeok="t" o:connecttype="rect"/>
              </v:shapetype>
              <v:shape id="Cuadro de texto 2" o:spid="_x0000_s1027" type="#_x0000_t202" style="position:absolute;margin-left:-72.3pt;margin-top:30.1pt;width:589.5pt;height:157.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" filled="f" stroked="f">
                <v:textbox>
                  <w:txbxContent>
                    <w:p w14:paraId="5C4BD0F3" w14:textId="0BAA14C7" w:rsidR="00C15971" w:rsidRDefault="003558D7" w:rsidP="00A27BA2">
                      <w:pPr>
                        <w:jc w:val="right"/>
                        <w:rPr>
                          <w:rFonts w:ascii="Arial" w:hAnsi="Arial" w:cs="Arial"/>
                          <w:b/>
                          <w:color w:val="FFFFFF" w:themeColor="background1"/>
                          <w:sz w:val="110"/>
                          <w:szCs w:val="110"/>
                        </w:rPr>
                      </w:pPr>
                      <w:r>
                        <w:rPr>
                          <w:rFonts w:ascii="Arial" w:hAnsi="Arial" w:cs="Arial"/>
                          <w:b/>
                          <w:color w:val="FFFFFF" w:themeColor="background1"/>
                          <w:sz w:val="110"/>
                          <w:szCs w:val="110"/>
                        </w:rPr>
                        <w:t>El Tepetate</w:t>
                      </w:r>
                    </w:p>
                    <w:p w14:paraId="1F6018F9" w14:textId="432F0E73" w:rsidR="00A27BA2" w:rsidRPr="00144102" w:rsidRDefault="003558D7" w:rsidP="00A27BA2">
                      <w:pPr>
                        <w:jc w:val="right"/>
                        <w:rPr>
                          <w:rFonts w:ascii="Arial" w:hAnsi="Arial" w:cs="Arial"/>
                          <w:b/>
                          <w:color w:val="FFFFFF" w:themeColor="background1"/>
                          <w:sz w:val="56"/>
                          <w:szCs w:val="56"/>
                        </w:rPr>
                      </w:pPr>
                      <w:r>
                        <w:rPr>
                          <w:rFonts w:ascii="Arial" w:hAnsi="Arial" w:cs="Arial"/>
                          <w:b/>
                          <w:color w:val="FFFFFF" w:themeColor="background1"/>
                          <w:sz w:val="56"/>
                          <w:szCs w:val="56"/>
                        </w:rPr>
                        <w:t>San Luis Potosí</w:t>
                      </w:r>
                      <w:r w:rsidR="00A27BA2" w:rsidRPr="00144102">
                        <w:rPr>
                          <w:rFonts w:ascii="Arial" w:hAnsi="Arial" w:cs="Arial"/>
                          <w:b/>
                          <w:color w:val="FFFFFF" w:themeColor="background1"/>
                          <w:sz w:val="56"/>
                          <w:szCs w:val="56"/>
                        </w:rPr>
                        <w:t>.</w:t>
                      </w:r>
                    </w:p>
                  </w:txbxContent>
                </v:textbox>
              </v:shape>
            </w:pict>
          </mc:Fallback>
        </mc:AlternateContent>
      </w:r>
    </w:p>
    <w:p w14:paraId="3683A69D" w14:textId="77777777" w:rsidR="00150199" w:rsidRDefault="00150199" w:rsidP="00B562EE">
      <w:pPr>
        <w:rPr>
          <w:rFonts w:ascii="Arial" w:hAnsi="Arial" w:cs="Arial"/>
          <w:b/>
          <w:bCs/>
          <w:sz w:val="24"/>
        </w:rPr>
      </w:pPr>
    </w:p>
    <w:p w14:paraId="739B9446" w14:textId="77777777" w:rsidR="00150199" w:rsidRDefault="00150199" w:rsidP="00B562EE">
      <w:pPr>
        <w:rPr>
          <w:rFonts w:ascii="Arial" w:hAnsi="Arial" w:cs="Arial"/>
          <w:b/>
          <w:bCs/>
          <w:sz w:val="24"/>
        </w:rPr>
      </w:pPr>
    </w:p>
    <w:p w14:paraId="329426F5" w14:textId="77777777" w:rsidR="00150199" w:rsidRDefault="00150199" w:rsidP="00B562EE">
      <w:pPr>
        <w:rPr>
          <w:rFonts w:ascii="Arial" w:hAnsi="Arial" w:cs="Arial"/>
          <w:b/>
          <w:bCs/>
          <w:sz w:val="24"/>
        </w:rPr>
      </w:pPr>
    </w:p>
    <w:p w14:paraId="78A763A3" w14:textId="77777777" w:rsidR="00150199" w:rsidRDefault="00150199" w:rsidP="00B562EE">
      <w:pPr>
        <w:rPr>
          <w:rFonts w:ascii="Arial" w:hAnsi="Arial" w:cs="Arial"/>
          <w:b/>
          <w:bCs/>
          <w:sz w:val="24"/>
        </w:rPr>
      </w:pPr>
    </w:p>
    <w:p w14:paraId="48A64DDD" w14:textId="77777777" w:rsidR="00150199" w:rsidRDefault="00150199" w:rsidP="00B562EE">
      <w:pPr>
        <w:rPr>
          <w:rFonts w:ascii="Arial" w:hAnsi="Arial" w:cs="Arial"/>
          <w:b/>
          <w:bCs/>
          <w:sz w:val="24"/>
        </w:rPr>
      </w:pPr>
    </w:p>
    <w:p w14:paraId="2F05F59F" w14:textId="77777777" w:rsidR="00150199" w:rsidRDefault="00150199" w:rsidP="00B562EE">
      <w:pPr>
        <w:rPr>
          <w:rFonts w:ascii="Arial" w:hAnsi="Arial" w:cs="Arial"/>
          <w:b/>
          <w:bCs/>
          <w:sz w:val="24"/>
        </w:rPr>
      </w:pPr>
    </w:p>
    <w:p w14:paraId="12ACA28A" w14:textId="77777777" w:rsidR="00150199" w:rsidRDefault="00C76E55" w:rsidP="00B562EE">
      <w:pPr>
        <w:rPr>
          <w:rFonts w:ascii="Arial" w:hAnsi="Arial" w:cs="Arial"/>
          <w:b/>
          <w:bCs/>
          <w:sz w:val="24"/>
        </w:rPr>
      </w:pPr>
      <w:r w:rsidRPr="00C76E55">
        <w:rPr>
          <w:rFonts w:ascii="Arial" w:hAnsi="Arial" w:cs="Arial"/>
          <w:b/>
          <w:bCs/>
          <w:noProof/>
          <w:color w:val="BB8800"/>
          <w:sz w:val="24"/>
          <w:lang w:eastAsia="es-MX"/>
        </w:rPr>
        <w:drawing>
          <wp:anchor distT="0" distB="0" distL="114300" distR="114300" simplePos="0" relativeHeight="251658240" behindDoc="0" locked="0" layoutInCell="1" allowOverlap="1" wp14:anchorId="5D13A020" wp14:editId="54F2C563">
            <wp:simplePos x="0" y="0"/>
            <wp:positionH relativeFrom="column">
              <wp:posOffset>-781050</wp:posOffset>
            </wp:positionH>
            <wp:positionV relativeFrom="paragraph">
              <wp:posOffset>344170</wp:posOffset>
            </wp:positionV>
            <wp:extent cx="1042035" cy="1223645"/>
            <wp:effectExtent l="0" t="0" r="5715" b="0"/>
            <wp:wrapNone/>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42035" cy="1223645"/>
                    </a:xfrm>
                    <a:prstGeom prst="rect">
                      <a:avLst/>
                    </a:prstGeom>
                    <a:noFill/>
                  </pic:spPr>
                </pic:pic>
              </a:graphicData>
            </a:graphic>
            <wp14:sizeRelH relativeFrom="page">
              <wp14:pctWidth>0</wp14:pctWidth>
            </wp14:sizeRelH>
            <wp14:sizeRelV relativeFrom="page">
              <wp14:pctHeight>0</wp14:pctHeight>
            </wp14:sizeRelV>
          </wp:anchor>
        </w:drawing>
      </w:r>
    </w:p>
    <w:p w14:paraId="03E45071" w14:textId="77777777" w:rsidR="00150199" w:rsidRDefault="00150199" w:rsidP="00B562EE">
      <w:pPr>
        <w:rPr>
          <w:rFonts w:ascii="Arial" w:hAnsi="Arial" w:cs="Arial"/>
          <w:b/>
          <w:bCs/>
          <w:sz w:val="24"/>
        </w:rPr>
      </w:pPr>
    </w:p>
    <w:p w14:paraId="68EEBD64" w14:textId="037261FC" w:rsidR="00C70616" w:rsidRDefault="00C70616" w:rsidP="00680AE1">
      <w:pPr>
        <w:jc w:val="center"/>
        <w:rPr>
          <w:rFonts w:ascii="Arial" w:hAnsi="Arial" w:cs="Arial"/>
          <w:b/>
          <w:bCs/>
          <w:sz w:val="24"/>
        </w:rPr>
      </w:pPr>
    </w:p>
    <w:p w14:paraId="59C8B32A" w14:textId="77777777" w:rsidR="00C15971" w:rsidRPr="00604566" w:rsidRDefault="00C15971" w:rsidP="00C15971">
      <w:pPr>
        <w:rPr>
          <w:rStyle w:val="Ttulodellibro"/>
        </w:rPr>
      </w:pPr>
      <w:r w:rsidRPr="00604566">
        <w:rPr>
          <w:rStyle w:val="Ttulodellibro"/>
        </w:rPr>
        <w:lastRenderedPageBreak/>
        <w:t xml:space="preserve">SOBRE LOS </w:t>
      </w:r>
      <w:r w:rsidRPr="00E34A3A">
        <w:rPr>
          <w:rStyle w:val="Ttulodellibro"/>
        </w:rPr>
        <w:t>PARTICIPANTES</w:t>
      </w:r>
      <w:r w:rsidRPr="00604566">
        <w:rPr>
          <w:rStyle w:val="Ttulodellibro"/>
        </w:rPr>
        <w:t>.</w:t>
      </w:r>
    </w:p>
    <w:p w14:paraId="038E4188" w14:textId="77777777" w:rsidR="00C15971" w:rsidRPr="002E405C" w:rsidRDefault="00C15971" w:rsidP="00C15971">
      <w:pPr>
        <w:jc w:val="both"/>
        <w:rPr>
          <w:rFonts w:ascii="Arial" w:hAnsi="Arial" w:cs="Arial"/>
          <w:bCs/>
        </w:rPr>
      </w:pPr>
      <w:r w:rsidRPr="002E405C">
        <w:rPr>
          <w:rFonts w:ascii="Arial" w:hAnsi="Arial" w:cs="Arial"/>
          <w:bCs/>
        </w:rPr>
        <w:t>Trabajamos en este proyecto profesores de carrera de la Facultad de Ingeniería, profesores de asignatura, técnicos académicos, estudiantes de la carrera de Ingeniería Geológica y de la de Ingeniería de Minas y Metalurgia, técnicos académicos del Instituto de Geología y del Instituto de Geofísica.</w:t>
      </w:r>
    </w:p>
    <w:p w14:paraId="0374A7C5" w14:textId="77777777" w:rsidR="00C15971" w:rsidRPr="002E405C" w:rsidRDefault="00C15971" w:rsidP="00C15971">
      <w:pPr>
        <w:rPr>
          <w:rFonts w:ascii="Arial" w:hAnsi="Arial" w:cs="Arial"/>
          <w:b/>
        </w:rPr>
      </w:pPr>
      <w:r w:rsidRPr="002E405C">
        <w:rPr>
          <w:rFonts w:ascii="Arial" w:hAnsi="Arial" w:cs="Arial"/>
          <w:b/>
        </w:rPr>
        <w:t>ACADÉMICOS</w:t>
      </w:r>
    </w:p>
    <w:p w14:paraId="2D54EE3C" w14:textId="77777777" w:rsidR="00C15971" w:rsidRPr="002E405C" w:rsidRDefault="00C15971" w:rsidP="00C15971">
      <w:pPr>
        <w:jc w:val="both"/>
        <w:rPr>
          <w:rFonts w:ascii="Arial" w:hAnsi="Arial" w:cs="Arial"/>
          <w:bCs/>
        </w:rPr>
      </w:pPr>
      <w:r w:rsidRPr="002E405C">
        <w:rPr>
          <w:rFonts w:ascii="Arial" w:hAnsi="Arial" w:cs="Arial"/>
          <w:bCs/>
        </w:rPr>
        <w:t>Adela Margarita Reyes Salas, Doctora en Ciencias área Geología. Técnica académica especialista en Microsonda electrónica.</w:t>
      </w:r>
    </w:p>
    <w:p w14:paraId="2E443A15" w14:textId="77777777" w:rsidR="00C15971" w:rsidRPr="002E405C" w:rsidRDefault="00C15971" w:rsidP="00C15971">
      <w:pPr>
        <w:jc w:val="both"/>
        <w:rPr>
          <w:rFonts w:ascii="Arial" w:hAnsi="Arial" w:cs="Arial"/>
          <w:bCs/>
        </w:rPr>
      </w:pPr>
      <w:r w:rsidRPr="002E405C">
        <w:rPr>
          <w:rFonts w:ascii="Arial" w:hAnsi="Arial" w:cs="Arial"/>
          <w:bCs/>
        </w:rPr>
        <w:t xml:space="preserve">Aldo Ramos Rosique Doctor en Geología, profesor de carrera imparte las asignaturas </w:t>
      </w:r>
      <w:proofErr w:type="spellStart"/>
      <w:r w:rsidRPr="002E405C">
        <w:rPr>
          <w:rFonts w:ascii="Arial" w:hAnsi="Arial" w:cs="Arial"/>
          <w:bCs/>
        </w:rPr>
        <w:t>Melalogenia</w:t>
      </w:r>
      <w:proofErr w:type="spellEnd"/>
      <w:r w:rsidRPr="002E405C">
        <w:rPr>
          <w:rFonts w:ascii="Arial" w:hAnsi="Arial" w:cs="Arial"/>
          <w:bCs/>
        </w:rPr>
        <w:t xml:space="preserve"> y Petrología Ígnea en la Facultad de Ingeniería.</w:t>
      </w:r>
    </w:p>
    <w:p w14:paraId="0A74F9A5" w14:textId="77777777" w:rsidR="00C15971" w:rsidRPr="002E405C" w:rsidRDefault="00C15971" w:rsidP="00C15971">
      <w:pPr>
        <w:jc w:val="both"/>
        <w:rPr>
          <w:rFonts w:ascii="Arial" w:hAnsi="Arial" w:cs="Arial"/>
          <w:bCs/>
        </w:rPr>
      </w:pPr>
      <w:r w:rsidRPr="002E405C">
        <w:rPr>
          <w:rFonts w:ascii="Arial" w:hAnsi="Arial" w:cs="Arial"/>
          <w:bCs/>
        </w:rPr>
        <w:t>Alfredo Victoria Morales, Ingeniero Geólogo, profesor de carrera imparte las asignaturas, Mineralogía, Yacimientos minerales y técnicas determinativas y Petrología Metamórfica. En la Facultad de Ingeniería. RESPONSABLE DEL PROYECTO.</w:t>
      </w:r>
    </w:p>
    <w:p w14:paraId="4499E364" w14:textId="5E1D4B09" w:rsidR="00C15971" w:rsidRPr="002E405C" w:rsidRDefault="00C15971" w:rsidP="00C15971">
      <w:pPr>
        <w:jc w:val="both"/>
        <w:rPr>
          <w:rFonts w:ascii="Arial" w:hAnsi="Arial" w:cs="Arial"/>
          <w:bCs/>
        </w:rPr>
      </w:pPr>
      <w:r w:rsidRPr="002E405C">
        <w:rPr>
          <w:rFonts w:ascii="Arial" w:hAnsi="Arial" w:cs="Arial"/>
          <w:bCs/>
        </w:rPr>
        <w:t xml:space="preserve">Carlos Heinrich </w:t>
      </w:r>
      <w:proofErr w:type="spellStart"/>
      <w:r w:rsidRPr="002E405C">
        <w:rPr>
          <w:rFonts w:ascii="Arial" w:hAnsi="Arial" w:cs="Arial"/>
          <w:bCs/>
        </w:rPr>
        <w:t>Schulze</w:t>
      </w:r>
      <w:proofErr w:type="spellEnd"/>
      <w:r w:rsidRPr="002E405C">
        <w:rPr>
          <w:rFonts w:ascii="Arial" w:hAnsi="Arial" w:cs="Arial"/>
          <w:bCs/>
        </w:rPr>
        <w:t xml:space="preserve"> </w:t>
      </w:r>
      <w:proofErr w:type="spellStart"/>
      <w:r w:rsidRPr="002E405C">
        <w:rPr>
          <w:rFonts w:ascii="Arial" w:hAnsi="Arial" w:cs="Arial"/>
          <w:bCs/>
        </w:rPr>
        <w:t>Scheirber</w:t>
      </w:r>
      <w:proofErr w:type="spellEnd"/>
      <w:r w:rsidRPr="002E405C">
        <w:rPr>
          <w:rFonts w:ascii="Arial" w:hAnsi="Arial" w:cs="Arial"/>
          <w:bCs/>
        </w:rPr>
        <w:t>, Dr. en Ciencias área Geología, profesor de asignatura impart</w:t>
      </w:r>
      <w:r>
        <w:rPr>
          <w:rFonts w:ascii="Arial" w:hAnsi="Arial" w:cs="Arial"/>
          <w:bCs/>
        </w:rPr>
        <w:t>ió</w:t>
      </w:r>
      <w:r w:rsidRPr="002E405C">
        <w:rPr>
          <w:rFonts w:ascii="Arial" w:hAnsi="Arial" w:cs="Arial"/>
          <w:bCs/>
        </w:rPr>
        <w:t xml:space="preserve"> Mineralogía, Metalogenia, Petrología Metamórfica.</w:t>
      </w:r>
    </w:p>
    <w:p w14:paraId="5EB552DC" w14:textId="77777777" w:rsidR="00C15971" w:rsidRPr="002E405C" w:rsidRDefault="00C15971" w:rsidP="00C15971">
      <w:pPr>
        <w:jc w:val="both"/>
        <w:rPr>
          <w:rFonts w:ascii="Arial" w:hAnsi="Arial" w:cs="Arial"/>
          <w:bCs/>
        </w:rPr>
      </w:pPr>
      <w:r w:rsidRPr="002E405C">
        <w:rPr>
          <w:rFonts w:ascii="Arial" w:hAnsi="Arial" w:cs="Arial"/>
          <w:bCs/>
        </w:rPr>
        <w:t>Karina Martínez Bautista, Ingeniera Geóloga, ayudante de Profesor y Profesor de la asignatura Mineralogía. En la Facultad de Ingeniería.</w:t>
      </w:r>
    </w:p>
    <w:p w14:paraId="6D38B276" w14:textId="77777777" w:rsidR="00C15971" w:rsidRPr="002E405C" w:rsidRDefault="00C15971" w:rsidP="00C15971">
      <w:pPr>
        <w:jc w:val="both"/>
        <w:rPr>
          <w:rFonts w:ascii="Arial" w:hAnsi="Arial" w:cs="Arial"/>
          <w:bCs/>
        </w:rPr>
      </w:pPr>
      <w:r w:rsidRPr="002E405C">
        <w:rPr>
          <w:rFonts w:ascii="Arial" w:hAnsi="Arial" w:cs="Arial"/>
          <w:bCs/>
        </w:rPr>
        <w:t xml:space="preserve">Javier Medina Escutia, Ingeniero Geólogo, profesor de las asignaturas Mineralogía y Mineralogía Óptica. En la Facultad de Ingeniería. </w:t>
      </w:r>
    </w:p>
    <w:p w14:paraId="33235254" w14:textId="77777777" w:rsidR="00C15971" w:rsidRPr="002E405C" w:rsidRDefault="00C15971" w:rsidP="00C15971">
      <w:pPr>
        <w:jc w:val="both"/>
        <w:rPr>
          <w:rFonts w:ascii="Arial" w:hAnsi="Arial" w:cs="Arial"/>
          <w:bCs/>
        </w:rPr>
      </w:pPr>
      <w:r w:rsidRPr="002E405C">
        <w:rPr>
          <w:rFonts w:ascii="Arial" w:hAnsi="Arial" w:cs="Arial"/>
          <w:bCs/>
        </w:rPr>
        <w:t>Juan Carlos Cruz Ocampo, Ingeniero Geólogo, Gemólogo, Trabaja en Vinculación en el Instituto de Geología.</w:t>
      </w:r>
    </w:p>
    <w:p w14:paraId="6D1A24EC" w14:textId="77777777" w:rsidR="00C15971" w:rsidRPr="002E405C" w:rsidRDefault="00C15971" w:rsidP="00C15971">
      <w:pPr>
        <w:jc w:val="both"/>
        <w:rPr>
          <w:rFonts w:ascii="Arial" w:hAnsi="Arial" w:cs="Arial"/>
          <w:bCs/>
        </w:rPr>
      </w:pPr>
      <w:r w:rsidRPr="002E405C">
        <w:rPr>
          <w:rFonts w:ascii="Arial" w:hAnsi="Arial" w:cs="Arial"/>
          <w:bCs/>
        </w:rPr>
        <w:t>Lauro Bucio Galindo, Dr. En Física. Especialidad Cristalografía. Trabaja en el Instituto de Física.</w:t>
      </w:r>
    </w:p>
    <w:p w14:paraId="1F076BB8" w14:textId="77777777" w:rsidR="00C15971" w:rsidRPr="002E405C" w:rsidRDefault="00C15971" w:rsidP="00C15971">
      <w:pPr>
        <w:jc w:val="both"/>
        <w:rPr>
          <w:rFonts w:ascii="Arial" w:hAnsi="Arial" w:cs="Arial"/>
          <w:bCs/>
        </w:rPr>
      </w:pPr>
      <w:r w:rsidRPr="002E405C">
        <w:rPr>
          <w:rFonts w:ascii="Arial" w:hAnsi="Arial" w:cs="Arial"/>
          <w:bCs/>
        </w:rPr>
        <w:t>Leticia Alba Física, Técnica académica en del Instituto de Geología especialista en Espectrometría de Raman.</w:t>
      </w:r>
    </w:p>
    <w:p w14:paraId="7ABC4097" w14:textId="77777777" w:rsidR="00C15971" w:rsidRPr="002E405C" w:rsidRDefault="00C15971" w:rsidP="00C15971">
      <w:pPr>
        <w:jc w:val="both"/>
        <w:rPr>
          <w:rFonts w:ascii="Arial" w:hAnsi="Arial" w:cs="Arial"/>
          <w:bCs/>
        </w:rPr>
      </w:pPr>
      <w:r w:rsidRPr="002E405C">
        <w:rPr>
          <w:rFonts w:ascii="Arial" w:hAnsi="Arial" w:cs="Arial"/>
          <w:bCs/>
        </w:rPr>
        <w:t>Marco Antonio Rubio Ramos Ingeniero Geólogo, profesor de la asignatura Geología Aplicada a la Minería, Prospección y Exploración Minera y Temas Selectos de Exploración Minera en la Facultad de Ingeniería.</w:t>
      </w:r>
    </w:p>
    <w:p w14:paraId="2306DD63" w14:textId="77777777" w:rsidR="00C15971" w:rsidRPr="002E405C" w:rsidRDefault="00C15971" w:rsidP="00C15971">
      <w:pPr>
        <w:jc w:val="both"/>
        <w:rPr>
          <w:rFonts w:ascii="Arial" w:hAnsi="Arial" w:cs="Arial"/>
          <w:bCs/>
        </w:rPr>
      </w:pPr>
      <w:r w:rsidRPr="002E405C">
        <w:rPr>
          <w:rFonts w:ascii="Arial" w:hAnsi="Arial" w:cs="Arial"/>
          <w:bCs/>
        </w:rPr>
        <w:t>Mayumy Amparo Cabrera Dra. En ciencias. Área Geología Marina. Técnica académica, profesora de la asignatura Geología Marina, Sedimentología y Petrología.</w:t>
      </w:r>
    </w:p>
    <w:p w14:paraId="5967F49B" w14:textId="77777777" w:rsidR="00C15971" w:rsidRPr="002E405C" w:rsidRDefault="00C15971" w:rsidP="00C15971">
      <w:pPr>
        <w:jc w:val="both"/>
        <w:rPr>
          <w:rFonts w:ascii="Arial" w:hAnsi="Arial" w:cs="Arial"/>
          <w:bCs/>
        </w:rPr>
      </w:pPr>
      <w:r w:rsidRPr="002E405C">
        <w:rPr>
          <w:rFonts w:ascii="Arial" w:hAnsi="Arial" w:cs="Arial"/>
          <w:bCs/>
        </w:rPr>
        <w:t xml:space="preserve">Oscar </w:t>
      </w:r>
      <w:proofErr w:type="spellStart"/>
      <w:r w:rsidRPr="002E405C">
        <w:rPr>
          <w:rFonts w:ascii="Arial" w:hAnsi="Arial" w:cs="Arial"/>
          <w:bCs/>
        </w:rPr>
        <w:t>Irazaba</w:t>
      </w:r>
      <w:proofErr w:type="spellEnd"/>
      <w:r w:rsidRPr="002E405C">
        <w:rPr>
          <w:rFonts w:ascii="Arial" w:hAnsi="Arial" w:cs="Arial"/>
          <w:bCs/>
        </w:rPr>
        <w:t>, Ingeniero Geólogo, Curador del Museo de Geología de la UNAM.</w:t>
      </w:r>
    </w:p>
    <w:p w14:paraId="041FCFC1" w14:textId="77777777" w:rsidR="00C15971" w:rsidRPr="002E405C" w:rsidRDefault="00C15971" w:rsidP="00C15971">
      <w:pPr>
        <w:jc w:val="both"/>
        <w:rPr>
          <w:rFonts w:ascii="Arial" w:hAnsi="Arial" w:cs="Arial"/>
          <w:bCs/>
        </w:rPr>
      </w:pPr>
      <w:r w:rsidRPr="002E405C">
        <w:rPr>
          <w:rFonts w:ascii="Arial" w:hAnsi="Arial" w:cs="Arial"/>
          <w:bCs/>
        </w:rPr>
        <w:t>Patricia Girón García, Química, Técnica académica especialista en Fluorescencia y difracción de Rayos X. Trabaja en el del Instituto de Geología.</w:t>
      </w:r>
    </w:p>
    <w:p w14:paraId="5371D2BD" w14:textId="77777777" w:rsidR="00C15971" w:rsidRPr="002E405C" w:rsidRDefault="00C15971" w:rsidP="00C15971">
      <w:pPr>
        <w:jc w:val="both"/>
        <w:rPr>
          <w:rFonts w:ascii="Arial" w:hAnsi="Arial" w:cs="Arial"/>
          <w:bCs/>
        </w:rPr>
      </w:pPr>
      <w:r w:rsidRPr="002E405C">
        <w:rPr>
          <w:rFonts w:ascii="Arial" w:hAnsi="Arial" w:cs="Arial"/>
          <w:bCs/>
        </w:rPr>
        <w:t>Sonia Ángeles García. Química</w:t>
      </w:r>
      <w:r>
        <w:rPr>
          <w:rFonts w:ascii="Arial" w:hAnsi="Arial" w:cs="Arial"/>
          <w:bCs/>
        </w:rPr>
        <w:t xml:space="preserve">. </w:t>
      </w:r>
      <w:r w:rsidRPr="002E405C">
        <w:rPr>
          <w:rFonts w:ascii="Arial" w:hAnsi="Arial" w:cs="Arial"/>
          <w:bCs/>
        </w:rPr>
        <w:t>Técnica académica especialista en Microscopía electrónica de barrido.</w:t>
      </w:r>
    </w:p>
    <w:p w14:paraId="50AE7C45" w14:textId="77777777" w:rsidR="00C15971" w:rsidRDefault="00C15971" w:rsidP="00C15971">
      <w:pPr>
        <w:jc w:val="both"/>
        <w:rPr>
          <w:rFonts w:ascii="Arial" w:hAnsi="Arial" w:cs="Arial"/>
          <w:bCs/>
        </w:rPr>
      </w:pPr>
      <w:r w:rsidRPr="002E405C">
        <w:rPr>
          <w:rFonts w:ascii="Arial" w:hAnsi="Arial" w:cs="Arial"/>
          <w:bCs/>
        </w:rPr>
        <w:t xml:space="preserve">Teodoro Hernández Treviño, Ingeniero Geólogo, Técnico Académico, trabaja en el LUGIS del Instituto de Geofísica, es profesor de Mineralogía Óptica y Tierra Sólida en la </w:t>
      </w:r>
      <w:r w:rsidRPr="002E405C">
        <w:rPr>
          <w:rFonts w:ascii="Arial" w:hAnsi="Arial" w:cs="Arial"/>
          <w:bCs/>
        </w:rPr>
        <w:lastRenderedPageBreak/>
        <w:t>Licenciatura de Ciencias de la tierra que se imparte en La Facultad de Ciencias, profesor de Petrología en la Facultad de Ingeniería. CORRESPONSABLE DEL PROYECTO.</w:t>
      </w:r>
    </w:p>
    <w:p w14:paraId="2D31331E" w14:textId="77777777" w:rsidR="00C15971" w:rsidRDefault="00C15971" w:rsidP="00C15971">
      <w:pPr>
        <w:jc w:val="both"/>
        <w:rPr>
          <w:rFonts w:ascii="Arial" w:hAnsi="Arial" w:cs="Arial"/>
          <w:bCs/>
        </w:rPr>
      </w:pPr>
    </w:p>
    <w:p w14:paraId="5C44848F" w14:textId="77777777" w:rsidR="00C15971" w:rsidRDefault="00C15971" w:rsidP="00C15971">
      <w:pPr>
        <w:jc w:val="both"/>
        <w:rPr>
          <w:rFonts w:ascii="Arial" w:hAnsi="Arial" w:cs="Arial"/>
          <w:bCs/>
        </w:rPr>
      </w:pPr>
    </w:p>
    <w:p w14:paraId="2A53E19B" w14:textId="77777777" w:rsidR="00C15971" w:rsidRPr="002E405C" w:rsidRDefault="00C15971" w:rsidP="00C15971">
      <w:pPr>
        <w:rPr>
          <w:rFonts w:ascii="Arial" w:hAnsi="Arial" w:cs="Arial"/>
          <w:b/>
        </w:rPr>
      </w:pPr>
      <w:r w:rsidRPr="002E405C">
        <w:rPr>
          <w:rFonts w:ascii="Arial" w:hAnsi="Arial" w:cs="Arial"/>
          <w:b/>
        </w:rPr>
        <w:t>ESTUDIANTES</w:t>
      </w:r>
    </w:p>
    <w:p w14:paraId="6F02D21E" w14:textId="77777777" w:rsidR="00C15971" w:rsidRPr="002E405C" w:rsidRDefault="00C15971" w:rsidP="00C15971">
      <w:pPr>
        <w:jc w:val="both"/>
        <w:rPr>
          <w:rFonts w:ascii="Arial" w:hAnsi="Arial" w:cs="Arial"/>
          <w:bCs/>
        </w:rPr>
      </w:pPr>
      <w:r w:rsidRPr="002E405C">
        <w:rPr>
          <w:rFonts w:ascii="Arial" w:hAnsi="Arial" w:cs="Arial"/>
          <w:bCs/>
        </w:rPr>
        <w:t>Adrián Gómez, estudiante de la Carrera de Ingeniería en Minas y Metalurgia. Prestador de Servicio Social.</w:t>
      </w:r>
    </w:p>
    <w:p w14:paraId="5A43CECB" w14:textId="77777777" w:rsidR="00C15971" w:rsidRPr="002E405C" w:rsidRDefault="00C15971" w:rsidP="00C15971">
      <w:pPr>
        <w:jc w:val="both"/>
        <w:rPr>
          <w:rFonts w:ascii="Arial" w:hAnsi="Arial" w:cs="Arial"/>
          <w:bCs/>
        </w:rPr>
      </w:pPr>
      <w:r w:rsidRPr="002E405C">
        <w:rPr>
          <w:rFonts w:ascii="Arial" w:hAnsi="Arial" w:cs="Arial"/>
          <w:bCs/>
        </w:rPr>
        <w:t>Ana Briseida Solís Corona, estudiante de la carrera de Ingeniería Geológica. Prestadora del Servicio Social. Becaria del Proyecto.</w:t>
      </w:r>
    </w:p>
    <w:p w14:paraId="7661325C" w14:textId="77777777" w:rsidR="00C15971" w:rsidRPr="002E405C" w:rsidRDefault="00C15971" w:rsidP="00C15971">
      <w:pPr>
        <w:jc w:val="both"/>
        <w:rPr>
          <w:rFonts w:ascii="Arial" w:hAnsi="Arial" w:cs="Arial"/>
          <w:bCs/>
        </w:rPr>
      </w:pPr>
      <w:r w:rsidRPr="002E405C">
        <w:rPr>
          <w:rFonts w:ascii="Arial" w:hAnsi="Arial" w:cs="Arial"/>
          <w:bCs/>
        </w:rPr>
        <w:t xml:space="preserve">Lizbeth Rosillo </w:t>
      </w:r>
      <w:proofErr w:type="spellStart"/>
      <w:r w:rsidRPr="002E405C">
        <w:rPr>
          <w:rFonts w:ascii="Arial" w:hAnsi="Arial" w:cs="Arial"/>
          <w:bCs/>
        </w:rPr>
        <w:t>Sicardo</w:t>
      </w:r>
      <w:proofErr w:type="spellEnd"/>
      <w:r w:rsidRPr="002E405C">
        <w:rPr>
          <w:rFonts w:ascii="Arial" w:hAnsi="Arial" w:cs="Arial"/>
          <w:bCs/>
        </w:rPr>
        <w:t xml:space="preserve"> de la Carrera de Ingeniería en Minas y Metalurgia. Prestadora de Servicio Social.</w:t>
      </w:r>
    </w:p>
    <w:p w14:paraId="09D5F3DA" w14:textId="77777777" w:rsidR="00C15971" w:rsidRPr="002E405C" w:rsidRDefault="00C15971" w:rsidP="00C15971">
      <w:pPr>
        <w:jc w:val="both"/>
        <w:rPr>
          <w:rFonts w:ascii="Arial" w:hAnsi="Arial" w:cs="Arial"/>
          <w:bCs/>
        </w:rPr>
      </w:pPr>
      <w:r w:rsidRPr="002E405C">
        <w:rPr>
          <w:rFonts w:ascii="Arial" w:hAnsi="Arial" w:cs="Arial"/>
          <w:bCs/>
        </w:rPr>
        <w:t>Jimena Méndez Terán, estudiante de la Carrera de Ingeniería en Minas y Metalurgia. Prestadora de Servicio Social.</w:t>
      </w:r>
    </w:p>
    <w:p w14:paraId="6FF8B28E" w14:textId="77777777" w:rsidR="00C15971" w:rsidRPr="002E405C" w:rsidRDefault="00C15971" w:rsidP="00C15971">
      <w:pPr>
        <w:jc w:val="both"/>
        <w:rPr>
          <w:rFonts w:ascii="Arial" w:hAnsi="Arial" w:cs="Arial"/>
          <w:bCs/>
        </w:rPr>
      </w:pPr>
      <w:r w:rsidRPr="002E405C">
        <w:rPr>
          <w:rFonts w:ascii="Arial" w:hAnsi="Arial" w:cs="Arial"/>
          <w:bCs/>
        </w:rPr>
        <w:t>Irvin Jonathan Cruz Ojeda, estudiante de la carrera de Ingeniería Geológica. Preparó como trabajo de titulación, el material didáctico Cristaloquímica. Becario del Proyecto.</w:t>
      </w:r>
    </w:p>
    <w:p w14:paraId="32E6F2EA" w14:textId="77777777" w:rsidR="00C15971" w:rsidRDefault="00C15971" w:rsidP="00C15971">
      <w:pPr>
        <w:jc w:val="both"/>
        <w:rPr>
          <w:rFonts w:ascii="Arial" w:hAnsi="Arial" w:cs="Arial"/>
          <w:bCs/>
        </w:rPr>
      </w:pPr>
      <w:r w:rsidRPr="002E405C">
        <w:rPr>
          <w:rFonts w:ascii="Arial" w:hAnsi="Arial" w:cs="Arial"/>
          <w:bCs/>
        </w:rPr>
        <w:t xml:space="preserve">Jorge Ramón Mendosa Zurita, estudiante de la carrera de </w:t>
      </w:r>
      <w:proofErr w:type="spellStart"/>
      <w:r w:rsidRPr="002E405C">
        <w:rPr>
          <w:rFonts w:ascii="Arial" w:hAnsi="Arial" w:cs="Arial"/>
          <w:bCs/>
        </w:rPr>
        <w:t>Ingniería</w:t>
      </w:r>
      <w:proofErr w:type="spellEnd"/>
      <w:r w:rsidRPr="002E405C">
        <w:rPr>
          <w:rFonts w:ascii="Arial" w:hAnsi="Arial" w:cs="Arial"/>
          <w:bCs/>
        </w:rPr>
        <w:t xml:space="preserve"> Geológica. Se encuentra trabajando la Tesis de licenciatura. Los minerales de La Mina La </w:t>
      </w:r>
      <w:proofErr w:type="spellStart"/>
      <w:r w:rsidRPr="002E405C">
        <w:rPr>
          <w:rFonts w:ascii="Arial" w:hAnsi="Arial" w:cs="Arial"/>
          <w:bCs/>
        </w:rPr>
        <w:t>Ojuela</w:t>
      </w:r>
      <w:proofErr w:type="spellEnd"/>
      <w:r w:rsidRPr="002E405C">
        <w:rPr>
          <w:rFonts w:ascii="Arial" w:hAnsi="Arial" w:cs="Arial"/>
          <w:bCs/>
        </w:rPr>
        <w:t>, Mapimí, Durango. Becario del proyecto.</w:t>
      </w:r>
    </w:p>
    <w:p w14:paraId="6101C243" w14:textId="77777777" w:rsidR="00C15971" w:rsidRPr="002E405C" w:rsidRDefault="00C15971" w:rsidP="00C15971">
      <w:pPr>
        <w:jc w:val="both"/>
        <w:rPr>
          <w:rFonts w:ascii="Arial" w:hAnsi="Arial" w:cs="Arial"/>
          <w:bCs/>
        </w:rPr>
      </w:pPr>
      <w:r w:rsidRPr="002E405C">
        <w:rPr>
          <w:rFonts w:ascii="Arial" w:hAnsi="Arial" w:cs="Arial"/>
          <w:bCs/>
        </w:rPr>
        <w:t>Mónica Regina Gómez Aguilar, estudiante de la Carrera de Ingeniería en Minas y Metalurgia. Prestadora de Servicio Social.</w:t>
      </w:r>
    </w:p>
    <w:p w14:paraId="1B867A94" w14:textId="77777777" w:rsidR="00C15971" w:rsidRDefault="00C15971" w:rsidP="00C15971">
      <w:pPr>
        <w:rPr>
          <w:rFonts w:ascii="Arial" w:hAnsi="Arial" w:cs="Arial"/>
          <w:bCs/>
        </w:rPr>
      </w:pPr>
      <w:r w:rsidRPr="001D3563">
        <w:rPr>
          <w:rFonts w:ascii="Arial" w:hAnsi="Arial" w:cs="Arial"/>
          <w:bCs/>
        </w:rPr>
        <w:t>Santiago Armando Zarate Soto, estudiante de la carrera de Ingeniería Geológica. Becario del Proyecto.</w:t>
      </w:r>
    </w:p>
    <w:p w14:paraId="11194B5F" w14:textId="77777777" w:rsidR="00C15971" w:rsidRPr="00D7667C" w:rsidRDefault="00C15971" w:rsidP="00C15971">
      <w:r>
        <w:rPr>
          <w:rFonts w:ascii="Arial" w:hAnsi="Arial" w:cs="Arial"/>
          <w:bCs/>
        </w:rPr>
        <w:br w:type="page"/>
      </w:r>
    </w:p>
    <w:p w14:paraId="436E1742" w14:textId="77777777" w:rsidR="00C15971" w:rsidRPr="00EF0150" w:rsidRDefault="00C15971" w:rsidP="00C15971">
      <w:pPr>
        <w:pStyle w:val="Ttulo1"/>
      </w:pPr>
      <w:bookmarkStart w:id="0" w:name="_Toc98906440"/>
      <w:r w:rsidRPr="00EF0150">
        <w:lastRenderedPageBreak/>
        <w:t>INTRODUCCIÓN</w:t>
      </w:r>
      <w:bookmarkEnd w:id="0"/>
      <w:r w:rsidRPr="00EF0150">
        <w:t xml:space="preserve"> </w:t>
      </w:r>
    </w:p>
    <w:p w14:paraId="717F2600" w14:textId="77777777" w:rsidR="00C15971" w:rsidRPr="00EF0150" w:rsidRDefault="00C15971" w:rsidP="00C15971">
      <w:pPr>
        <w:jc w:val="both"/>
        <w:rPr>
          <w:rFonts w:ascii="Arial" w:hAnsi="Arial" w:cs="Arial"/>
          <w:bCs/>
          <w:sz w:val="24"/>
          <w:szCs w:val="24"/>
        </w:rPr>
      </w:pPr>
      <w:r w:rsidRPr="00EF0150">
        <w:rPr>
          <w:rFonts w:ascii="Arial" w:hAnsi="Arial" w:cs="Arial"/>
          <w:bCs/>
          <w:sz w:val="24"/>
          <w:szCs w:val="24"/>
        </w:rPr>
        <w:t>La Mineralogía es una ciencia que sirve como sustento en los estudios geológicos. México es un país que cuenta con una amplia diversidad geológica, en nuestro territorio afloran rocas de casi todos los tipos conocidos, donde predominan las rocas ígneas, principalmente volcánicas, e inclusive existen zonas con vulcanismo activo, por lo que contamos con una gran variedad mineralógica, y alrededor de 80 minerales son “minerales tipo” mexicano, quiere decir que fueron encontrados y descritos por primera vez en localidades mexicanas.</w:t>
      </w:r>
    </w:p>
    <w:p w14:paraId="35E1C4D6" w14:textId="77777777" w:rsidR="00C15971" w:rsidRPr="00EF0150" w:rsidRDefault="00C15971" w:rsidP="00C15971">
      <w:pPr>
        <w:jc w:val="both"/>
        <w:rPr>
          <w:rFonts w:ascii="Arial" w:hAnsi="Arial" w:cs="Arial"/>
          <w:bCs/>
          <w:sz w:val="24"/>
          <w:szCs w:val="24"/>
        </w:rPr>
      </w:pPr>
      <w:r w:rsidRPr="00EF0150">
        <w:rPr>
          <w:rFonts w:ascii="Arial" w:hAnsi="Arial" w:cs="Arial"/>
          <w:bCs/>
          <w:sz w:val="24"/>
          <w:szCs w:val="24"/>
        </w:rPr>
        <w:t xml:space="preserve">México tiene una amplia tradición minera, en la época colonial se formó gracias a la exploración de recursos mineros. Hoy en día Pueblos mágicos y grandes ciudades subsisten gracias al desarrollo esta industria, e incluso alrededor del 4% del PIB lo aporta la minería. La Mineralogía nace para satisfacer las necesidades de la minería. Conocer la mineralogía de un distrito minero resuelve problemas de exploración, explotación, procesos de beneficio y abatimiento de la contaminación que conlleva el trabajo minero. </w:t>
      </w:r>
    </w:p>
    <w:p w14:paraId="314922E1" w14:textId="77777777" w:rsidR="00C15971" w:rsidRPr="00EF0150" w:rsidRDefault="00C15971" w:rsidP="00C15971">
      <w:pPr>
        <w:jc w:val="both"/>
        <w:rPr>
          <w:rFonts w:ascii="Arial" w:hAnsi="Arial" w:cs="Arial"/>
          <w:bCs/>
          <w:sz w:val="24"/>
          <w:szCs w:val="24"/>
        </w:rPr>
      </w:pPr>
      <w:r w:rsidRPr="00EF0150">
        <w:rPr>
          <w:rFonts w:ascii="Arial" w:hAnsi="Arial" w:cs="Arial"/>
          <w:bCs/>
          <w:sz w:val="24"/>
          <w:szCs w:val="24"/>
        </w:rPr>
        <w:t>La difusión de la mineralogía es un esfuerzo que durante años profesores, investigadores y alumnos de la Facultad de Ingeniería, han estado llevando a cabo. Como parte de este esfuerzo se planea hacer una Guía de excursiones a localidades mineralógicas de México, que servirán para la planeación de prácticas de campo, excursiones para eventos de ciencias de la tierra, inclusive como guía de congresos, cuyo contenido tendrá sitios de interés, con historia del Distrito Minero, tipo de yacimiento mineral, minerales de interés económico y de colección, rutas de carreteras y coordenadas.</w:t>
      </w:r>
    </w:p>
    <w:p w14:paraId="5DCBE31C" w14:textId="77777777" w:rsidR="00C15971" w:rsidRPr="00EF0150" w:rsidRDefault="00C15971" w:rsidP="00C15971">
      <w:pPr>
        <w:jc w:val="both"/>
        <w:rPr>
          <w:rFonts w:ascii="Arial" w:hAnsi="Arial" w:cs="Arial"/>
          <w:bCs/>
          <w:sz w:val="24"/>
          <w:szCs w:val="24"/>
        </w:rPr>
      </w:pPr>
      <w:r w:rsidRPr="00EF0150">
        <w:rPr>
          <w:rFonts w:ascii="Arial" w:hAnsi="Arial" w:cs="Arial"/>
          <w:bCs/>
          <w:sz w:val="24"/>
          <w:szCs w:val="24"/>
        </w:rPr>
        <w:t xml:space="preserve">En una primera etapa de la metodología que se lleva a cabo para la elaboración de la Guía de localidades mineralógicas de México, se han seleccionado a las cinco primeras localidades de las cuales se ha realizado una síntesis sobre el tipo de yacimiento, historia del Distrito Minero al que pertenecen y una lista de los minerales reportados en esos sitios. </w:t>
      </w:r>
    </w:p>
    <w:p w14:paraId="71D48D0C" w14:textId="77777777" w:rsidR="00C15971" w:rsidRPr="00EF0150" w:rsidRDefault="00C15971" w:rsidP="00C15971">
      <w:pPr>
        <w:jc w:val="both"/>
        <w:rPr>
          <w:rFonts w:ascii="Arial" w:hAnsi="Arial" w:cs="Arial"/>
          <w:b/>
          <w:sz w:val="24"/>
          <w:szCs w:val="24"/>
        </w:rPr>
      </w:pPr>
      <w:r w:rsidRPr="00EF0150">
        <w:rPr>
          <w:rFonts w:ascii="Arial" w:hAnsi="Arial" w:cs="Arial"/>
          <w:b/>
          <w:sz w:val="24"/>
          <w:szCs w:val="24"/>
        </w:rPr>
        <w:t xml:space="preserve">Objetivo </w:t>
      </w:r>
    </w:p>
    <w:p w14:paraId="02340A70" w14:textId="77777777" w:rsidR="00C15971" w:rsidRPr="00EF0150" w:rsidRDefault="00C15971" w:rsidP="00C15971">
      <w:pPr>
        <w:jc w:val="both"/>
        <w:rPr>
          <w:rFonts w:ascii="Arial" w:hAnsi="Arial" w:cs="Arial"/>
          <w:bCs/>
          <w:sz w:val="24"/>
          <w:szCs w:val="24"/>
        </w:rPr>
      </w:pPr>
      <w:r w:rsidRPr="00EF0150">
        <w:rPr>
          <w:rFonts w:ascii="Arial" w:hAnsi="Arial" w:cs="Arial"/>
          <w:bCs/>
          <w:sz w:val="24"/>
          <w:szCs w:val="24"/>
        </w:rPr>
        <w:t>Reforzar la difusión de la mineralogía, con un panorama general de la ocurrencia de minerales en el territorio nacional, con ejemplos de localidades tipo donde se pueden colectar ejemplares facilitando su ubicación a través de las distintas excursiones mineralógicas. Para fortalecer la formación integral del estudiante de Mineralogía, asignatura que se imparte en las carreras de Ingeniería Geológica, Licenciatura en Ciencias de la Tierra, Licenciatura en Geología, Ingeniería de Geología Ambiental, Ingeniería en Minas y Metalurgia, Ingeniería Geofísica y de las demás licenciaturas relacionadas con las Ciencias de la Tierra.</w:t>
      </w:r>
    </w:p>
    <w:p w14:paraId="290FFFDB" w14:textId="77777777" w:rsidR="003558D7" w:rsidRPr="00C1233E" w:rsidRDefault="00C15971" w:rsidP="003558D7">
      <w:pPr>
        <w:pStyle w:val="Ttulo1"/>
      </w:pPr>
      <w:r>
        <w:br w:type="page"/>
      </w:r>
      <w:bookmarkStart w:id="1" w:name="_Toc98906444"/>
      <w:r w:rsidR="003558D7" w:rsidRPr="00C1233E">
        <w:lastRenderedPageBreak/>
        <w:t>EL TEPETATE, SAN LUIS POTOSÍ</w:t>
      </w:r>
      <w:bookmarkEnd w:id="1"/>
    </w:p>
    <w:p w14:paraId="65D73213" w14:textId="77777777" w:rsidR="003558D7" w:rsidRPr="00C1233E" w:rsidRDefault="003558D7" w:rsidP="003558D7">
      <w:pPr>
        <w:jc w:val="both"/>
        <w:rPr>
          <w:rFonts w:ascii="Arial" w:hAnsi="Arial" w:cs="Arial"/>
          <w:b/>
          <w:bCs/>
          <w:sz w:val="24"/>
          <w:szCs w:val="24"/>
        </w:rPr>
      </w:pPr>
    </w:p>
    <w:p w14:paraId="0BA8E19D" w14:textId="77777777" w:rsidR="003558D7" w:rsidRPr="00C1233E" w:rsidRDefault="003558D7" w:rsidP="003558D7">
      <w:pPr>
        <w:jc w:val="both"/>
        <w:rPr>
          <w:rFonts w:ascii="Arial" w:hAnsi="Arial" w:cs="Arial"/>
          <w:b/>
          <w:bCs/>
          <w:sz w:val="24"/>
          <w:szCs w:val="24"/>
        </w:rPr>
      </w:pPr>
      <w:r w:rsidRPr="00C1233E">
        <w:rPr>
          <w:rFonts w:ascii="Arial" w:hAnsi="Arial" w:cs="Arial"/>
          <w:b/>
          <w:bCs/>
          <w:sz w:val="24"/>
          <w:szCs w:val="24"/>
        </w:rPr>
        <w:t>LOCALIZACIÓN.</w:t>
      </w:r>
    </w:p>
    <w:p w14:paraId="68E40E49" w14:textId="77777777" w:rsidR="003558D7" w:rsidRPr="00C1233E" w:rsidRDefault="003558D7" w:rsidP="003558D7">
      <w:pPr>
        <w:jc w:val="both"/>
        <w:rPr>
          <w:rFonts w:ascii="Arial" w:hAnsi="Arial" w:cs="Arial"/>
          <w:sz w:val="24"/>
          <w:szCs w:val="24"/>
        </w:rPr>
      </w:pPr>
      <w:r w:rsidRPr="00C1233E">
        <w:rPr>
          <w:rFonts w:ascii="Arial" w:hAnsi="Arial" w:cs="Arial"/>
          <w:sz w:val="24"/>
          <w:szCs w:val="24"/>
        </w:rPr>
        <w:t xml:space="preserve">La localidad de El Tepetate está situada en el estado de San Luis Potosí, es un sitio reconocido por gente interesada en los minerales tanto en México como en el extranjero, por los bellos cristales de topacio que ahí se han encontrado y por algunos cristales de casiterita y </w:t>
      </w:r>
      <w:proofErr w:type="spellStart"/>
      <w:r w:rsidRPr="00C1233E">
        <w:rPr>
          <w:rFonts w:ascii="Arial" w:hAnsi="Arial" w:cs="Arial"/>
          <w:sz w:val="24"/>
          <w:szCs w:val="24"/>
        </w:rPr>
        <w:t>lechatelerita</w:t>
      </w:r>
      <w:proofErr w:type="spellEnd"/>
      <w:r w:rsidRPr="00C1233E">
        <w:rPr>
          <w:rFonts w:ascii="Arial" w:hAnsi="Arial" w:cs="Arial"/>
          <w:sz w:val="24"/>
          <w:szCs w:val="24"/>
        </w:rPr>
        <w:t>.</w:t>
      </w:r>
    </w:p>
    <w:p w14:paraId="100506F3" w14:textId="77777777" w:rsidR="003558D7" w:rsidRPr="00C1233E" w:rsidRDefault="003558D7" w:rsidP="003558D7">
      <w:pPr>
        <w:jc w:val="both"/>
        <w:rPr>
          <w:rFonts w:ascii="Arial" w:hAnsi="Arial" w:cs="Arial"/>
          <w:b/>
          <w:bCs/>
          <w:sz w:val="24"/>
          <w:szCs w:val="24"/>
        </w:rPr>
      </w:pPr>
      <w:r w:rsidRPr="00C1233E">
        <w:rPr>
          <w:rFonts w:ascii="Arial" w:hAnsi="Arial" w:cs="Arial"/>
          <w:b/>
          <w:bCs/>
          <w:sz w:val="24"/>
          <w:szCs w:val="24"/>
        </w:rPr>
        <w:t>COMO LLEGAR</w:t>
      </w:r>
    </w:p>
    <w:p w14:paraId="2BE8587E" w14:textId="77777777" w:rsidR="003558D7" w:rsidRPr="00C1233E" w:rsidRDefault="003558D7" w:rsidP="003558D7">
      <w:pPr>
        <w:jc w:val="both"/>
        <w:rPr>
          <w:rFonts w:ascii="Arial" w:hAnsi="Arial" w:cs="Arial"/>
          <w:sz w:val="24"/>
          <w:szCs w:val="24"/>
        </w:rPr>
      </w:pPr>
      <w:r w:rsidRPr="00C1233E">
        <w:rPr>
          <w:rFonts w:ascii="Arial" w:hAnsi="Arial" w:cs="Arial"/>
          <w:sz w:val="24"/>
          <w:szCs w:val="24"/>
        </w:rPr>
        <w:t>La localidad de El Tepetate está situada en el Municipio de Villa de Arriaga del Estado de San Luis Potosí México y se encuentra en las coordenadas GPS: Longitud (decimal): -101.244167, Latitud (decimal): 22.014722. Se encuentra a 18.5 kilómetros al Sudeste) de Villa de Arriaga.</w:t>
      </w:r>
      <w:r>
        <w:rPr>
          <w:rFonts w:ascii="Arial" w:hAnsi="Arial" w:cs="Arial"/>
          <w:sz w:val="24"/>
          <w:szCs w:val="24"/>
        </w:rPr>
        <w:t xml:space="preserve"> (figura 28).</w:t>
      </w:r>
    </w:p>
    <w:p w14:paraId="0B97A6CE" w14:textId="77777777" w:rsidR="003558D7" w:rsidRPr="00C1233E" w:rsidRDefault="003558D7" w:rsidP="003558D7">
      <w:pPr>
        <w:jc w:val="both"/>
        <w:rPr>
          <w:rFonts w:ascii="Arial" w:hAnsi="Arial" w:cs="Arial"/>
          <w:sz w:val="24"/>
          <w:szCs w:val="24"/>
        </w:rPr>
      </w:pPr>
      <w:r w:rsidRPr="00C1233E">
        <w:rPr>
          <w:rFonts w:ascii="Arial" w:hAnsi="Arial" w:cs="Arial"/>
          <w:sz w:val="24"/>
          <w:szCs w:val="24"/>
        </w:rPr>
        <w:t>Con una población de 1,532 habitantes, es el segundo pueblo más grande del municipio Villa de Arriaga. El Tepetate se encuentra a una mediana altura de 2170 metros sobre el nivel del mar.</w:t>
      </w:r>
    </w:p>
    <w:p w14:paraId="53E6D5D2" w14:textId="77777777" w:rsidR="003558D7" w:rsidRDefault="003558D7" w:rsidP="003558D7">
      <w:pPr>
        <w:keepNext/>
        <w:jc w:val="center"/>
      </w:pPr>
      <w:r w:rsidRPr="00C1233E">
        <w:rPr>
          <w:rFonts w:ascii="Arial" w:hAnsi="Arial" w:cs="Arial"/>
          <w:b/>
          <w:bCs/>
          <w:noProof/>
          <w:sz w:val="24"/>
          <w:szCs w:val="24"/>
        </w:rPr>
        <w:drawing>
          <wp:inline distT="0" distB="0" distL="0" distR="0" wp14:anchorId="2C11233D" wp14:editId="549C3106">
            <wp:extent cx="2657535" cy="1600200"/>
            <wp:effectExtent l="0" t="0" r="9525" b="0"/>
            <wp:docPr id="24" name="Imagen 24"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Mapa&#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65140" cy="1604779"/>
                    </a:xfrm>
                    <a:prstGeom prst="rect">
                      <a:avLst/>
                    </a:prstGeom>
                    <a:noFill/>
                    <a:ln>
                      <a:noFill/>
                    </a:ln>
                  </pic:spPr>
                </pic:pic>
              </a:graphicData>
            </a:graphic>
          </wp:inline>
        </w:drawing>
      </w:r>
      <w:r w:rsidRPr="00C1233E">
        <w:rPr>
          <w:rFonts w:ascii="Arial" w:hAnsi="Arial" w:cs="Arial"/>
          <w:b/>
          <w:bCs/>
          <w:noProof/>
          <w:sz w:val="24"/>
          <w:szCs w:val="24"/>
        </w:rPr>
        <w:drawing>
          <wp:inline distT="0" distB="0" distL="0" distR="0" wp14:anchorId="13994C35" wp14:editId="0711939E">
            <wp:extent cx="2571750" cy="1595462"/>
            <wp:effectExtent l="0" t="0" r="0" b="5080"/>
            <wp:docPr id="25" name="Imagen 25"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Map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80434" cy="1600849"/>
                    </a:xfrm>
                    <a:prstGeom prst="rect">
                      <a:avLst/>
                    </a:prstGeom>
                    <a:noFill/>
                    <a:ln>
                      <a:noFill/>
                    </a:ln>
                  </pic:spPr>
                </pic:pic>
              </a:graphicData>
            </a:graphic>
          </wp:inline>
        </w:drawing>
      </w:r>
    </w:p>
    <w:p w14:paraId="59A5C0D7" w14:textId="77777777" w:rsidR="003558D7" w:rsidRPr="00C1233E" w:rsidRDefault="003558D7" w:rsidP="003558D7">
      <w:pPr>
        <w:pStyle w:val="Descripcin"/>
        <w:jc w:val="center"/>
        <w:rPr>
          <w:rFonts w:ascii="Arial" w:hAnsi="Arial" w:cs="Arial"/>
          <w:b/>
          <w:bCs/>
          <w:sz w:val="24"/>
          <w:szCs w:val="24"/>
        </w:rPr>
      </w:pPr>
      <w:r>
        <w:t xml:space="preserve">Figura </w:t>
      </w:r>
      <w:r>
        <w:fldChar w:fldCharType="begin"/>
      </w:r>
      <w:r>
        <w:instrText xml:space="preserve"> SEQ Figura \* ARABIC </w:instrText>
      </w:r>
      <w:r>
        <w:fldChar w:fldCharType="separate"/>
      </w:r>
      <w:r>
        <w:rPr>
          <w:noProof/>
        </w:rPr>
        <w:t>28</w:t>
      </w:r>
      <w:r>
        <w:rPr>
          <w:noProof/>
        </w:rPr>
        <w:fldChar w:fldCharType="end"/>
      </w:r>
      <w:r>
        <w:t xml:space="preserve">. </w:t>
      </w:r>
      <w:r w:rsidRPr="00740F12">
        <w:t>Mapas de localización de la población El Tepetate y vías de acceso para llegar.</w:t>
      </w:r>
    </w:p>
    <w:p w14:paraId="46E3D2FE" w14:textId="77777777" w:rsidR="003558D7" w:rsidRPr="00C1233E" w:rsidRDefault="003558D7" w:rsidP="003558D7">
      <w:pPr>
        <w:jc w:val="both"/>
        <w:rPr>
          <w:rFonts w:ascii="Arial" w:hAnsi="Arial" w:cs="Arial"/>
          <w:b/>
          <w:bCs/>
          <w:sz w:val="24"/>
          <w:szCs w:val="24"/>
        </w:rPr>
      </w:pPr>
    </w:p>
    <w:p w14:paraId="2D2240C7" w14:textId="77777777" w:rsidR="003558D7" w:rsidRPr="00C1233E" w:rsidRDefault="003558D7" w:rsidP="003558D7">
      <w:pPr>
        <w:jc w:val="both"/>
        <w:rPr>
          <w:rFonts w:ascii="Arial" w:hAnsi="Arial" w:cs="Arial"/>
          <w:sz w:val="24"/>
          <w:szCs w:val="24"/>
        </w:rPr>
      </w:pPr>
      <w:r w:rsidRPr="00C1233E">
        <w:rPr>
          <w:rFonts w:ascii="Arial" w:hAnsi="Arial" w:cs="Arial"/>
          <w:sz w:val="24"/>
          <w:szCs w:val="24"/>
        </w:rPr>
        <w:t>Desde la ciudad de México se puede llegar vía San Luis Potosí, a esta ciudad se llega por la autopista No. 70, de aquí se toma la carretera</w:t>
      </w:r>
      <w:r>
        <w:rPr>
          <w:rFonts w:ascii="Arial" w:hAnsi="Arial" w:cs="Arial"/>
          <w:sz w:val="24"/>
          <w:szCs w:val="24"/>
        </w:rPr>
        <w:t xml:space="preserve"> </w:t>
      </w:r>
      <w:r w:rsidRPr="00C1233E">
        <w:rPr>
          <w:rFonts w:ascii="Arial" w:hAnsi="Arial" w:cs="Arial"/>
          <w:sz w:val="24"/>
          <w:szCs w:val="24"/>
        </w:rPr>
        <w:t xml:space="preserve">hacia el poniente rumbo a Ojuelos, Jalisco, encontrándose El Tepetates a 40 km. </w:t>
      </w:r>
    </w:p>
    <w:p w14:paraId="161BD85B" w14:textId="77777777" w:rsidR="003558D7" w:rsidRDefault="003558D7" w:rsidP="003558D7">
      <w:pPr>
        <w:jc w:val="both"/>
        <w:rPr>
          <w:rFonts w:ascii="Arial" w:hAnsi="Arial" w:cs="Arial"/>
          <w:b/>
          <w:bCs/>
          <w:sz w:val="24"/>
          <w:szCs w:val="24"/>
        </w:rPr>
      </w:pPr>
    </w:p>
    <w:p w14:paraId="4547C82A" w14:textId="77777777" w:rsidR="003558D7" w:rsidRDefault="003558D7" w:rsidP="003558D7">
      <w:pPr>
        <w:jc w:val="both"/>
        <w:rPr>
          <w:rFonts w:ascii="Arial" w:hAnsi="Arial" w:cs="Arial"/>
          <w:b/>
          <w:bCs/>
          <w:sz w:val="24"/>
          <w:szCs w:val="24"/>
        </w:rPr>
      </w:pPr>
    </w:p>
    <w:p w14:paraId="6DD6DA6E" w14:textId="77777777" w:rsidR="003558D7" w:rsidRDefault="003558D7" w:rsidP="003558D7">
      <w:pPr>
        <w:jc w:val="both"/>
        <w:rPr>
          <w:rFonts w:ascii="Arial" w:hAnsi="Arial" w:cs="Arial"/>
          <w:b/>
          <w:bCs/>
          <w:sz w:val="24"/>
          <w:szCs w:val="24"/>
        </w:rPr>
      </w:pPr>
    </w:p>
    <w:p w14:paraId="6686B2BB" w14:textId="77777777" w:rsidR="003558D7" w:rsidRDefault="003558D7" w:rsidP="003558D7">
      <w:pPr>
        <w:jc w:val="both"/>
        <w:rPr>
          <w:rFonts w:ascii="Arial" w:hAnsi="Arial" w:cs="Arial"/>
          <w:b/>
          <w:bCs/>
          <w:sz w:val="24"/>
          <w:szCs w:val="24"/>
        </w:rPr>
      </w:pPr>
    </w:p>
    <w:p w14:paraId="5883AB0A" w14:textId="77777777" w:rsidR="003558D7" w:rsidRDefault="003558D7" w:rsidP="003558D7">
      <w:pPr>
        <w:jc w:val="both"/>
        <w:rPr>
          <w:rFonts w:ascii="Arial" w:hAnsi="Arial" w:cs="Arial"/>
          <w:b/>
          <w:bCs/>
          <w:sz w:val="24"/>
          <w:szCs w:val="24"/>
        </w:rPr>
      </w:pPr>
    </w:p>
    <w:p w14:paraId="4E45892E" w14:textId="77777777" w:rsidR="003558D7" w:rsidRPr="00C1233E" w:rsidRDefault="003558D7" w:rsidP="003558D7">
      <w:pPr>
        <w:jc w:val="both"/>
        <w:rPr>
          <w:rFonts w:ascii="Arial" w:hAnsi="Arial" w:cs="Arial"/>
          <w:b/>
          <w:bCs/>
          <w:sz w:val="24"/>
          <w:szCs w:val="24"/>
        </w:rPr>
      </w:pPr>
    </w:p>
    <w:p w14:paraId="5CAC8ECA" w14:textId="77777777" w:rsidR="003558D7" w:rsidRPr="00C1233E" w:rsidRDefault="003558D7" w:rsidP="003558D7">
      <w:pPr>
        <w:jc w:val="both"/>
        <w:rPr>
          <w:rFonts w:ascii="Arial" w:hAnsi="Arial" w:cs="Arial"/>
          <w:b/>
          <w:bCs/>
          <w:sz w:val="24"/>
          <w:szCs w:val="24"/>
        </w:rPr>
      </w:pPr>
      <w:r w:rsidRPr="00C1233E">
        <w:rPr>
          <w:rFonts w:ascii="Arial" w:hAnsi="Arial" w:cs="Arial"/>
          <w:b/>
          <w:bCs/>
          <w:sz w:val="24"/>
          <w:szCs w:val="24"/>
        </w:rPr>
        <w:lastRenderedPageBreak/>
        <w:t>BREVE BOSQUEJO GEOLÓGICO DE LA ZONA DEL TEPETATE.</w:t>
      </w:r>
    </w:p>
    <w:p w14:paraId="62EEB67E" w14:textId="77777777" w:rsidR="003558D7" w:rsidRDefault="003558D7" w:rsidP="003558D7">
      <w:pPr>
        <w:keepNext/>
        <w:jc w:val="center"/>
      </w:pPr>
      <w:r w:rsidRPr="00C1233E">
        <w:rPr>
          <w:rFonts w:ascii="Arial" w:hAnsi="Arial" w:cs="Arial"/>
          <w:b/>
          <w:bCs/>
          <w:noProof/>
          <w:sz w:val="24"/>
          <w:szCs w:val="24"/>
        </w:rPr>
        <w:drawing>
          <wp:inline distT="0" distB="0" distL="0" distR="0" wp14:anchorId="4A056EBD" wp14:editId="4D76244C">
            <wp:extent cx="4889156" cy="5601600"/>
            <wp:effectExtent l="0" t="0" r="6985" b="0"/>
            <wp:docPr id="26" name="Imagen 26" descr="http://boletinsgm.igeolcu.unam.mx/bsgm/images/epoca04/6601/(13)Torres_img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boletinsgm.igeolcu.unam.mx/bsgm/images/epoca04/6601/(13)Torres_img_2.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92345" cy="5605253"/>
                    </a:xfrm>
                    <a:prstGeom prst="rect">
                      <a:avLst/>
                    </a:prstGeom>
                    <a:noFill/>
                    <a:ln>
                      <a:noFill/>
                    </a:ln>
                  </pic:spPr>
                </pic:pic>
              </a:graphicData>
            </a:graphic>
          </wp:inline>
        </w:drawing>
      </w:r>
    </w:p>
    <w:p w14:paraId="7ADBFB2D" w14:textId="77777777" w:rsidR="003558D7" w:rsidRPr="00C1233E" w:rsidRDefault="003558D7" w:rsidP="003558D7">
      <w:pPr>
        <w:pStyle w:val="Descripcin"/>
        <w:jc w:val="center"/>
        <w:rPr>
          <w:rFonts w:ascii="Arial" w:hAnsi="Arial" w:cs="Arial"/>
          <w:b/>
          <w:bCs/>
          <w:sz w:val="24"/>
          <w:szCs w:val="24"/>
        </w:rPr>
      </w:pPr>
      <w:r>
        <w:t xml:space="preserve">Figura </w:t>
      </w:r>
      <w:r>
        <w:fldChar w:fldCharType="begin"/>
      </w:r>
      <w:r>
        <w:instrText xml:space="preserve"> SEQ Figura \* ARABIC </w:instrText>
      </w:r>
      <w:r>
        <w:fldChar w:fldCharType="separate"/>
      </w:r>
      <w:r>
        <w:rPr>
          <w:noProof/>
        </w:rPr>
        <w:t>29</w:t>
      </w:r>
      <w:r>
        <w:rPr>
          <w:noProof/>
        </w:rPr>
        <w:fldChar w:fldCharType="end"/>
      </w:r>
      <w:r>
        <w:t xml:space="preserve">. </w:t>
      </w:r>
      <w:r w:rsidRPr="00FB4AB2">
        <w:t>Mapa geológico de los domos El Tepetate en la parte central del Campo Volcánico de San Luis Potosí, definido por Labarthe-Hernández et al. (1982). Las coordenadas utilizadas son UTM con referencia a NAD 27.</w:t>
      </w:r>
    </w:p>
    <w:p w14:paraId="643FF3C4" w14:textId="77777777" w:rsidR="003558D7" w:rsidRPr="00C1233E" w:rsidRDefault="003558D7" w:rsidP="003558D7">
      <w:pPr>
        <w:jc w:val="both"/>
        <w:rPr>
          <w:rFonts w:ascii="Arial" w:hAnsi="Arial" w:cs="Arial"/>
          <w:sz w:val="24"/>
          <w:szCs w:val="24"/>
        </w:rPr>
      </w:pPr>
      <w:r w:rsidRPr="00C1233E">
        <w:rPr>
          <w:rFonts w:ascii="Arial" w:hAnsi="Arial" w:cs="Arial"/>
          <w:sz w:val="24"/>
          <w:szCs w:val="24"/>
        </w:rPr>
        <w:t xml:space="preserve">En el Campo Volcánico de San Luis Potosí (CVSLP), los domos El Gato (DEG) y Cerro Silva (DCS) están constituidos principalmente por </w:t>
      </w:r>
      <w:proofErr w:type="spellStart"/>
      <w:r w:rsidRPr="00C1233E">
        <w:rPr>
          <w:rFonts w:ascii="Arial" w:hAnsi="Arial" w:cs="Arial"/>
          <w:sz w:val="24"/>
          <w:szCs w:val="24"/>
        </w:rPr>
        <w:t>riolitas</w:t>
      </w:r>
      <w:proofErr w:type="spellEnd"/>
      <w:r w:rsidRPr="00C1233E">
        <w:rPr>
          <w:rFonts w:ascii="Arial" w:hAnsi="Arial" w:cs="Arial"/>
          <w:sz w:val="24"/>
          <w:szCs w:val="24"/>
        </w:rPr>
        <w:t xml:space="preserve"> con topacio, se identificaron dos unidades litoestratigráficas: la </w:t>
      </w:r>
      <w:proofErr w:type="spellStart"/>
      <w:r w:rsidRPr="00C1233E">
        <w:rPr>
          <w:rFonts w:ascii="Arial" w:hAnsi="Arial" w:cs="Arial"/>
          <w:sz w:val="24"/>
          <w:szCs w:val="24"/>
        </w:rPr>
        <w:t>Riolita</w:t>
      </w:r>
      <w:proofErr w:type="spellEnd"/>
      <w:r w:rsidRPr="00C1233E">
        <w:rPr>
          <w:rFonts w:ascii="Arial" w:hAnsi="Arial" w:cs="Arial"/>
          <w:sz w:val="24"/>
          <w:szCs w:val="24"/>
        </w:rPr>
        <w:t xml:space="preserve"> San Miguelito y la </w:t>
      </w:r>
      <w:proofErr w:type="spellStart"/>
      <w:r w:rsidRPr="00C1233E">
        <w:rPr>
          <w:rFonts w:ascii="Arial" w:hAnsi="Arial" w:cs="Arial"/>
          <w:sz w:val="24"/>
          <w:szCs w:val="24"/>
        </w:rPr>
        <w:t>Riolita</w:t>
      </w:r>
      <w:proofErr w:type="spellEnd"/>
      <w:r w:rsidRPr="00C1233E">
        <w:rPr>
          <w:rFonts w:ascii="Arial" w:hAnsi="Arial" w:cs="Arial"/>
          <w:sz w:val="24"/>
          <w:szCs w:val="24"/>
        </w:rPr>
        <w:t xml:space="preserve"> Panalillo (Labarthe et al., 1982). Estas estructuras volcánicas son asociadas a la tectónica extensional que se desarrolló en el centro de México durante el Terciario medio. La </w:t>
      </w:r>
      <w:proofErr w:type="spellStart"/>
      <w:r w:rsidRPr="00C1233E">
        <w:rPr>
          <w:rFonts w:ascii="Arial" w:hAnsi="Arial" w:cs="Arial"/>
          <w:sz w:val="24"/>
          <w:szCs w:val="24"/>
        </w:rPr>
        <w:t>Riolita</w:t>
      </w:r>
      <w:proofErr w:type="spellEnd"/>
      <w:r w:rsidRPr="00C1233E">
        <w:rPr>
          <w:rFonts w:ascii="Arial" w:hAnsi="Arial" w:cs="Arial"/>
          <w:sz w:val="24"/>
          <w:szCs w:val="24"/>
        </w:rPr>
        <w:t xml:space="preserve"> San Miguelito corresponde a un episodio magmático silícico, </w:t>
      </w:r>
      <w:proofErr w:type="spellStart"/>
      <w:r w:rsidRPr="00C1233E">
        <w:rPr>
          <w:rFonts w:ascii="Arial" w:hAnsi="Arial" w:cs="Arial"/>
          <w:sz w:val="24"/>
          <w:szCs w:val="24"/>
        </w:rPr>
        <w:t>subalcalino</w:t>
      </w:r>
      <w:proofErr w:type="spellEnd"/>
      <w:r w:rsidRPr="00C1233E">
        <w:rPr>
          <w:rFonts w:ascii="Arial" w:hAnsi="Arial" w:cs="Arial"/>
          <w:sz w:val="24"/>
          <w:szCs w:val="24"/>
        </w:rPr>
        <w:t xml:space="preserve"> y </w:t>
      </w:r>
      <w:proofErr w:type="spellStart"/>
      <w:r w:rsidRPr="00C1233E">
        <w:rPr>
          <w:rFonts w:ascii="Arial" w:hAnsi="Arial" w:cs="Arial"/>
          <w:sz w:val="24"/>
          <w:szCs w:val="24"/>
        </w:rPr>
        <w:t>peraluminoso</w:t>
      </w:r>
      <w:proofErr w:type="spellEnd"/>
      <w:r w:rsidRPr="00C1233E">
        <w:rPr>
          <w:rFonts w:ascii="Arial" w:hAnsi="Arial" w:cs="Arial"/>
          <w:sz w:val="24"/>
          <w:szCs w:val="24"/>
        </w:rPr>
        <w:t xml:space="preserve">, que corresponde a uno de los eventos de formación del CVSLP. </w:t>
      </w:r>
    </w:p>
    <w:p w14:paraId="0477A150" w14:textId="77777777" w:rsidR="003558D7" w:rsidRPr="00C1233E" w:rsidRDefault="003558D7" w:rsidP="003558D7">
      <w:pPr>
        <w:jc w:val="both"/>
        <w:rPr>
          <w:rFonts w:ascii="Arial" w:hAnsi="Arial" w:cs="Arial"/>
          <w:sz w:val="24"/>
          <w:szCs w:val="24"/>
        </w:rPr>
      </w:pPr>
      <w:r w:rsidRPr="00C1233E">
        <w:rPr>
          <w:rFonts w:ascii="Arial" w:hAnsi="Arial" w:cs="Arial"/>
          <w:sz w:val="24"/>
          <w:szCs w:val="24"/>
        </w:rPr>
        <w:lastRenderedPageBreak/>
        <w:t xml:space="preserve">Las </w:t>
      </w:r>
      <w:proofErr w:type="spellStart"/>
      <w:r w:rsidRPr="00C1233E">
        <w:rPr>
          <w:rFonts w:ascii="Arial" w:hAnsi="Arial" w:cs="Arial"/>
          <w:sz w:val="24"/>
          <w:szCs w:val="24"/>
        </w:rPr>
        <w:t>riolitas</w:t>
      </w:r>
      <w:proofErr w:type="spellEnd"/>
      <w:r w:rsidRPr="00C1233E">
        <w:rPr>
          <w:rFonts w:ascii="Arial" w:hAnsi="Arial" w:cs="Arial"/>
          <w:sz w:val="24"/>
          <w:szCs w:val="24"/>
        </w:rPr>
        <w:t xml:space="preserve"> con topacio del CVSLP (DEG y DCS) contienen valores altos de SiO</w:t>
      </w:r>
      <w:r w:rsidRPr="00804C6C">
        <w:rPr>
          <w:rFonts w:ascii="Arial" w:hAnsi="Arial" w:cs="Arial"/>
          <w:sz w:val="18"/>
          <w:szCs w:val="18"/>
        </w:rPr>
        <w:t>2</w:t>
      </w:r>
      <w:r w:rsidRPr="00C1233E">
        <w:rPr>
          <w:rFonts w:ascii="Arial" w:hAnsi="Arial" w:cs="Arial"/>
          <w:sz w:val="24"/>
          <w:szCs w:val="24"/>
        </w:rPr>
        <w:t xml:space="preserve"> que varían entre ~76.8 y ~79.6 % en peso y un contenido en álcalis de ~6.9 a ~8.5 % en peso, así como un carácter fuertemente potásico.</w:t>
      </w:r>
    </w:p>
    <w:p w14:paraId="7C743E3E" w14:textId="77777777" w:rsidR="003558D7" w:rsidRPr="00C1233E" w:rsidRDefault="003558D7" w:rsidP="003558D7">
      <w:pPr>
        <w:jc w:val="both"/>
        <w:rPr>
          <w:rFonts w:ascii="Arial" w:hAnsi="Arial" w:cs="Arial"/>
          <w:sz w:val="24"/>
          <w:szCs w:val="24"/>
        </w:rPr>
      </w:pPr>
      <w:r w:rsidRPr="00C1233E">
        <w:rPr>
          <w:rFonts w:ascii="Arial" w:hAnsi="Arial" w:cs="Arial"/>
          <w:sz w:val="24"/>
          <w:szCs w:val="24"/>
        </w:rPr>
        <w:t xml:space="preserve">Las </w:t>
      </w:r>
      <w:proofErr w:type="spellStart"/>
      <w:r w:rsidRPr="00C1233E">
        <w:rPr>
          <w:rFonts w:ascii="Arial" w:hAnsi="Arial" w:cs="Arial"/>
          <w:sz w:val="24"/>
          <w:szCs w:val="24"/>
        </w:rPr>
        <w:t>riolitas</w:t>
      </w:r>
      <w:proofErr w:type="spellEnd"/>
      <w:r w:rsidRPr="00C1233E">
        <w:rPr>
          <w:rFonts w:ascii="Arial" w:hAnsi="Arial" w:cs="Arial"/>
          <w:sz w:val="24"/>
          <w:szCs w:val="24"/>
        </w:rPr>
        <w:t xml:space="preserve"> </w:t>
      </w:r>
      <w:proofErr w:type="spellStart"/>
      <w:r w:rsidRPr="00C1233E">
        <w:rPr>
          <w:rFonts w:ascii="Arial" w:hAnsi="Arial" w:cs="Arial"/>
          <w:sz w:val="24"/>
          <w:szCs w:val="24"/>
        </w:rPr>
        <w:t>topacíferas</w:t>
      </w:r>
      <w:proofErr w:type="spellEnd"/>
      <w:r w:rsidRPr="00C1233E">
        <w:rPr>
          <w:rFonts w:ascii="Arial" w:hAnsi="Arial" w:cs="Arial"/>
          <w:sz w:val="24"/>
          <w:szCs w:val="24"/>
        </w:rPr>
        <w:t xml:space="preserve"> del CVSLP parecen haber evolucionado a partir de un proceso de fusión parcial de una fuente </w:t>
      </w:r>
      <w:proofErr w:type="spellStart"/>
      <w:r w:rsidRPr="00C1233E">
        <w:rPr>
          <w:rFonts w:ascii="Arial" w:hAnsi="Arial" w:cs="Arial"/>
          <w:sz w:val="24"/>
          <w:szCs w:val="24"/>
        </w:rPr>
        <w:t>granulítica</w:t>
      </w:r>
      <w:proofErr w:type="spellEnd"/>
      <w:r w:rsidRPr="00C1233E">
        <w:rPr>
          <w:rFonts w:ascii="Arial" w:hAnsi="Arial" w:cs="Arial"/>
          <w:sz w:val="24"/>
          <w:szCs w:val="24"/>
        </w:rPr>
        <w:t xml:space="preserve"> residual de la corteza continental precámbrica. </w:t>
      </w:r>
      <w:proofErr w:type="gramStart"/>
      <w:r w:rsidRPr="00C1233E">
        <w:rPr>
          <w:rFonts w:ascii="Arial" w:hAnsi="Arial" w:cs="Arial"/>
          <w:sz w:val="24"/>
          <w:szCs w:val="24"/>
        </w:rPr>
        <w:t>De acuerdo al</w:t>
      </w:r>
      <w:proofErr w:type="gramEnd"/>
      <w:r w:rsidRPr="00C1233E">
        <w:rPr>
          <w:rFonts w:ascii="Arial" w:hAnsi="Arial" w:cs="Arial"/>
          <w:sz w:val="24"/>
          <w:szCs w:val="24"/>
        </w:rPr>
        <w:t xml:space="preserve"> modelo propuesto, la presencia de magmas </w:t>
      </w:r>
      <w:proofErr w:type="spellStart"/>
      <w:r w:rsidRPr="00C1233E">
        <w:rPr>
          <w:rFonts w:ascii="Arial" w:hAnsi="Arial" w:cs="Arial"/>
          <w:sz w:val="24"/>
          <w:szCs w:val="24"/>
        </w:rPr>
        <w:t>máficos</w:t>
      </w:r>
      <w:proofErr w:type="spellEnd"/>
      <w:r w:rsidRPr="00C1233E">
        <w:rPr>
          <w:rFonts w:ascii="Arial" w:hAnsi="Arial" w:cs="Arial"/>
          <w:sz w:val="24"/>
          <w:szCs w:val="24"/>
        </w:rPr>
        <w:t xml:space="preserve"> contemporáneos a través de la corteza produjo volúmenes pequeños de fusión parcial de la corteza, incluyendo la descomposición de cantidades pequeñas de biotita rica en flúor (originando la riqueza en flúor de estas rocas). Un ambiente tectónico extensional permitió a estos grupos pequeños de magma ascender desde la corteza inferior, sin una contaminación importante con los magmas </w:t>
      </w:r>
      <w:proofErr w:type="spellStart"/>
      <w:r w:rsidRPr="00C1233E">
        <w:rPr>
          <w:rFonts w:ascii="Arial" w:hAnsi="Arial" w:cs="Arial"/>
          <w:sz w:val="24"/>
          <w:szCs w:val="24"/>
        </w:rPr>
        <w:t>máficos</w:t>
      </w:r>
      <w:proofErr w:type="spellEnd"/>
      <w:r w:rsidRPr="00C1233E">
        <w:rPr>
          <w:rFonts w:ascii="Arial" w:hAnsi="Arial" w:cs="Arial"/>
          <w:sz w:val="24"/>
          <w:szCs w:val="24"/>
        </w:rPr>
        <w:t xml:space="preserve"> contemporáneos. Cristalización fraccionada subsecuente dio lugar a las características geoquímicas peculiares en elementos traza de estas </w:t>
      </w:r>
      <w:proofErr w:type="spellStart"/>
      <w:r w:rsidRPr="00C1233E">
        <w:rPr>
          <w:rFonts w:ascii="Arial" w:hAnsi="Arial" w:cs="Arial"/>
          <w:sz w:val="24"/>
          <w:szCs w:val="24"/>
        </w:rPr>
        <w:t>riolitas</w:t>
      </w:r>
      <w:proofErr w:type="spellEnd"/>
      <w:r w:rsidRPr="00C1233E">
        <w:rPr>
          <w:rFonts w:ascii="Arial" w:hAnsi="Arial" w:cs="Arial"/>
          <w:sz w:val="24"/>
          <w:szCs w:val="24"/>
        </w:rPr>
        <w:t xml:space="preserve">. Figura </w:t>
      </w:r>
      <w:r>
        <w:rPr>
          <w:rFonts w:ascii="Arial" w:hAnsi="Arial" w:cs="Arial"/>
          <w:sz w:val="24"/>
          <w:szCs w:val="24"/>
        </w:rPr>
        <w:t>30</w:t>
      </w:r>
      <w:r w:rsidRPr="00C1233E">
        <w:rPr>
          <w:rFonts w:ascii="Arial" w:hAnsi="Arial" w:cs="Arial"/>
          <w:sz w:val="24"/>
          <w:szCs w:val="24"/>
        </w:rPr>
        <w:t>.</w:t>
      </w:r>
    </w:p>
    <w:p w14:paraId="1284DBF8" w14:textId="77777777" w:rsidR="003558D7" w:rsidRDefault="003558D7" w:rsidP="003558D7">
      <w:pPr>
        <w:jc w:val="both"/>
        <w:rPr>
          <w:rFonts w:ascii="Arial" w:hAnsi="Arial" w:cs="Arial"/>
          <w:sz w:val="24"/>
          <w:szCs w:val="24"/>
        </w:rPr>
      </w:pPr>
      <w:r w:rsidRPr="00C1233E">
        <w:rPr>
          <w:rFonts w:ascii="Arial" w:hAnsi="Arial" w:cs="Arial"/>
          <w:sz w:val="24"/>
          <w:szCs w:val="24"/>
        </w:rPr>
        <w:t xml:space="preserve">Las rocas </w:t>
      </w:r>
      <w:proofErr w:type="spellStart"/>
      <w:r w:rsidRPr="00C1233E">
        <w:rPr>
          <w:rFonts w:ascii="Arial" w:hAnsi="Arial" w:cs="Arial"/>
          <w:sz w:val="24"/>
          <w:szCs w:val="24"/>
        </w:rPr>
        <w:t>topacíferas</w:t>
      </w:r>
      <w:proofErr w:type="spellEnd"/>
      <w:r w:rsidRPr="00C1233E">
        <w:rPr>
          <w:rFonts w:ascii="Arial" w:hAnsi="Arial" w:cs="Arial"/>
          <w:sz w:val="24"/>
          <w:szCs w:val="24"/>
        </w:rPr>
        <w:t xml:space="preserve"> generalmente presentan un enriquecimiento de elementos </w:t>
      </w:r>
      <w:proofErr w:type="spellStart"/>
      <w:r w:rsidRPr="00C1233E">
        <w:rPr>
          <w:rFonts w:ascii="Arial" w:hAnsi="Arial" w:cs="Arial"/>
          <w:sz w:val="24"/>
          <w:szCs w:val="24"/>
        </w:rPr>
        <w:t>litófilos</w:t>
      </w:r>
      <w:proofErr w:type="spellEnd"/>
      <w:r w:rsidRPr="00C1233E">
        <w:rPr>
          <w:rFonts w:ascii="Arial" w:hAnsi="Arial" w:cs="Arial"/>
          <w:sz w:val="24"/>
          <w:szCs w:val="24"/>
        </w:rPr>
        <w:t xml:space="preserve"> tales como Li, Rb, Cs, Nb, Ta, Sn, W, U, y tierras raras, </w:t>
      </w:r>
      <w:proofErr w:type="spellStart"/>
      <w:r w:rsidRPr="00C1233E">
        <w:rPr>
          <w:rFonts w:ascii="Arial" w:hAnsi="Arial" w:cs="Arial"/>
          <w:sz w:val="24"/>
          <w:szCs w:val="24"/>
        </w:rPr>
        <w:t>comunmente</w:t>
      </w:r>
      <w:proofErr w:type="spellEnd"/>
      <w:r w:rsidRPr="00C1233E">
        <w:rPr>
          <w:rFonts w:ascii="Arial" w:hAnsi="Arial" w:cs="Arial"/>
          <w:sz w:val="24"/>
          <w:szCs w:val="24"/>
        </w:rPr>
        <w:t xml:space="preserve"> son acompañadas por depósitos de fluorita (Burt y Sheridan, 1987). En muchas áreas del norte y centro de México, especialmente en los estados, de Guanajuato, San Luis Potosí, Zacatecas y Durango, también se ha encontrado mineralización de estaño asociado a rocas de la Secuencia Volcánica Superior de la Sierra Madre Occidental (</w:t>
      </w:r>
      <w:proofErr w:type="spellStart"/>
      <w:r w:rsidRPr="00C1233E">
        <w:rPr>
          <w:rFonts w:ascii="Arial" w:hAnsi="Arial" w:cs="Arial"/>
          <w:sz w:val="24"/>
          <w:szCs w:val="24"/>
        </w:rPr>
        <w:t>Foshag</w:t>
      </w:r>
      <w:proofErr w:type="spellEnd"/>
      <w:r w:rsidRPr="00C1233E">
        <w:rPr>
          <w:rFonts w:ascii="Arial" w:hAnsi="Arial" w:cs="Arial"/>
          <w:sz w:val="24"/>
          <w:szCs w:val="24"/>
        </w:rPr>
        <w:t xml:space="preserve"> y </w:t>
      </w:r>
      <w:proofErr w:type="spellStart"/>
      <w:r w:rsidRPr="00C1233E">
        <w:rPr>
          <w:rFonts w:ascii="Arial" w:hAnsi="Arial" w:cs="Arial"/>
          <w:sz w:val="24"/>
          <w:szCs w:val="24"/>
        </w:rPr>
        <w:t>Fries</w:t>
      </w:r>
      <w:proofErr w:type="spellEnd"/>
      <w:r w:rsidRPr="00C1233E">
        <w:rPr>
          <w:rFonts w:ascii="Arial" w:hAnsi="Arial" w:cs="Arial"/>
          <w:sz w:val="24"/>
          <w:szCs w:val="24"/>
        </w:rPr>
        <w:t xml:space="preserve">, 1942; Burt et al., 1982; </w:t>
      </w:r>
      <w:proofErr w:type="spellStart"/>
      <w:r w:rsidRPr="00C1233E">
        <w:rPr>
          <w:rFonts w:ascii="Arial" w:hAnsi="Arial" w:cs="Arial"/>
          <w:sz w:val="24"/>
          <w:szCs w:val="24"/>
        </w:rPr>
        <w:t>Huspeni</w:t>
      </w:r>
      <w:proofErr w:type="spellEnd"/>
      <w:r w:rsidRPr="00C1233E">
        <w:rPr>
          <w:rFonts w:ascii="Arial" w:hAnsi="Arial" w:cs="Arial"/>
          <w:sz w:val="24"/>
          <w:szCs w:val="24"/>
        </w:rPr>
        <w:t xml:space="preserve"> et </w:t>
      </w:r>
      <w:proofErr w:type="spellStart"/>
      <w:r w:rsidRPr="00C1233E">
        <w:rPr>
          <w:rFonts w:ascii="Arial" w:hAnsi="Arial" w:cs="Arial"/>
          <w:sz w:val="24"/>
          <w:szCs w:val="24"/>
        </w:rPr>
        <w:t>iL.</w:t>
      </w:r>
      <w:proofErr w:type="spellEnd"/>
      <w:r w:rsidRPr="00C1233E">
        <w:rPr>
          <w:rFonts w:ascii="Arial" w:hAnsi="Arial" w:cs="Arial"/>
          <w:sz w:val="24"/>
          <w:szCs w:val="24"/>
        </w:rPr>
        <w:t>, 1984). A estos domos con mineralización de Sn en México se les ha determinado una edad de K-Ar entre 30 a 32 Ma (</w:t>
      </w:r>
      <w:proofErr w:type="spellStart"/>
      <w:r w:rsidRPr="00C1233E">
        <w:rPr>
          <w:rFonts w:ascii="Arial" w:hAnsi="Arial" w:cs="Arial"/>
          <w:sz w:val="24"/>
          <w:szCs w:val="24"/>
        </w:rPr>
        <w:t>Huspeni</w:t>
      </w:r>
      <w:proofErr w:type="spellEnd"/>
      <w:r w:rsidRPr="00C1233E">
        <w:rPr>
          <w:rFonts w:ascii="Arial" w:hAnsi="Arial" w:cs="Arial"/>
          <w:sz w:val="24"/>
          <w:szCs w:val="24"/>
        </w:rPr>
        <w:t xml:space="preserve"> y colaboradores, 1984). Las </w:t>
      </w:r>
      <w:proofErr w:type="spellStart"/>
      <w:r w:rsidRPr="00C1233E">
        <w:rPr>
          <w:rFonts w:ascii="Arial" w:hAnsi="Arial" w:cs="Arial"/>
          <w:sz w:val="24"/>
          <w:szCs w:val="24"/>
        </w:rPr>
        <w:t>riolitas</w:t>
      </w:r>
      <w:proofErr w:type="spellEnd"/>
      <w:r w:rsidRPr="00C1233E">
        <w:rPr>
          <w:rFonts w:ascii="Arial" w:hAnsi="Arial" w:cs="Arial"/>
          <w:sz w:val="24"/>
          <w:szCs w:val="24"/>
        </w:rPr>
        <w:t xml:space="preserve"> con estaño en México se encuentran a lo largo de un cinturón de 1000 km de longitud (Pan, 1974 citado por </w:t>
      </w:r>
      <w:proofErr w:type="spellStart"/>
      <w:r w:rsidRPr="00C1233E">
        <w:rPr>
          <w:rFonts w:ascii="Arial" w:hAnsi="Arial" w:cs="Arial"/>
          <w:sz w:val="24"/>
          <w:szCs w:val="24"/>
        </w:rPr>
        <w:t>Sillitoe</w:t>
      </w:r>
      <w:proofErr w:type="spellEnd"/>
      <w:r w:rsidRPr="00C1233E">
        <w:rPr>
          <w:rFonts w:ascii="Arial" w:hAnsi="Arial" w:cs="Arial"/>
          <w:sz w:val="24"/>
          <w:szCs w:val="24"/>
        </w:rPr>
        <w:t xml:space="preserve"> y </w:t>
      </w:r>
      <w:proofErr w:type="spellStart"/>
      <w:r w:rsidRPr="00C1233E">
        <w:rPr>
          <w:rFonts w:ascii="Arial" w:hAnsi="Arial" w:cs="Arial"/>
          <w:sz w:val="24"/>
          <w:szCs w:val="24"/>
        </w:rPr>
        <w:t>Bonham</w:t>
      </w:r>
      <w:proofErr w:type="spellEnd"/>
      <w:r w:rsidRPr="00C1233E">
        <w:rPr>
          <w:rFonts w:ascii="Arial" w:hAnsi="Arial" w:cs="Arial"/>
          <w:sz w:val="24"/>
          <w:szCs w:val="24"/>
        </w:rPr>
        <w:t xml:space="preserve"> 1984). A los domos intrusivos ricos en F puede asociarse mineralización de metales, generalmente tipo pórfidos, en los que se incluyen pórfido de Mo y W.</w:t>
      </w:r>
    </w:p>
    <w:p w14:paraId="0DF76DEC" w14:textId="77777777" w:rsidR="003558D7" w:rsidRDefault="003558D7" w:rsidP="003558D7">
      <w:pPr>
        <w:keepNext/>
        <w:jc w:val="center"/>
      </w:pPr>
      <w:r>
        <w:rPr>
          <w:rFonts w:ascii="Arial" w:hAnsi="Arial" w:cs="Arial"/>
          <w:noProof/>
          <w:sz w:val="24"/>
          <w:szCs w:val="24"/>
        </w:rPr>
        <w:lastRenderedPageBreak/>
        <w:drawing>
          <wp:inline distT="0" distB="0" distL="0" distR="0" wp14:anchorId="485B5711" wp14:editId="39BD4EC1">
            <wp:extent cx="4892764" cy="3240000"/>
            <wp:effectExtent l="0" t="0" r="3175" b="0"/>
            <wp:docPr id="55" name="Imagen 55" descr="Una montaña de ro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descr="Una montaña de roca&#10;&#10;El contenido generado por IA puede ser incorrecto."/>
                    <pic:cNvPicPr/>
                  </pic:nvPicPr>
                  <pic:blipFill rotWithShape="1">
                    <a:blip r:embed="rId15" cstate="print">
                      <a:extLst>
                        <a:ext uri="{28A0092B-C50C-407E-A947-70E740481C1C}">
                          <a14:useLocalDpi xmlns:a14="http://schemas.microsoft.com/office/drawing/2010/main" val="0"/>
                        </a:ext>
                      </a:extLst>
                    </a:blip>
                    <a:srcRect b="11706"/>
                    <a:stretch/>
                  </pic:blipFill>
                  <pic:spPr bwMode="auto">
                    <a:xfrm>
                      <a:off x="0" y="0"/>
                      <a:ext cx="4892764" cy="3240000"/>
                    </a:xfrm>
                    <a:prstGeom prst="rect">
                      <a:avLst/>
                    </a:prstGeom>
                    <a:ln>
                      <a:noFill/>
                    </a:ln>
                    <a:extLst>
                      <a:ext uri="{53640926-AAD7-44D8-BBD7-CCE9431645EC}">
                        <a14:shadowObscured xmlns:a14="http://schemas.microsoft.com/office/drawing/2010/main"/>
                      </a:ext>
                    </a:extLst>
                  </pic:spPr>
                </pic:pic>
              </a:graphicData>
            </a:graphic>
          </wp:inline>
        </w:drawing>
      </w:r>
    </w:p>
    <w:p w14:paraId="6840AC62" w14:textId="77777777" w:rsidR="003558D7" w:rsidRPr="00C1233E" w:rsidRDefault="003558D7" w:rsidP="003558D7">
      <w:pPr>
        <w:pStyle w:val="Descripcin"/>
        <w:jc w:val="center"/>
        <w:rPr>
          <w:rFonts w:ascii="Arial" w:hAnsi="Arial" w:cs="Arial"/>
          <w:sz w:val="24"/>
          <w:szCs w:val="24"/>
        </w:rPr>
      </w:pPr>
      <w:r>
        <w:t xml:space="preserve">Figura </w:t>
      </w:r>
      <w:r>
        <w:fldChar w:fldCharType="begin"/>
      </w:r>
      <w:r>
        <w:instrText xml:space="preserve"> SEQ Figura \* ARABIC </w:instrText>
      </w:r>
      <w:r>
        <w:fldChar w:fldCharType="separate"/>
      </w:r>
      <w:r>
        <w:rPr>
          <w:noProof/>
        </w:rPr>
        <w:t>30</w:t>
      </w:r>
      <w:r>
        <w:rPr>
          <w:noProof/>
        </w:rPr>
        <w:fldChar w:fldCharType="end"/>
      </w:r>
      <w:r>
        <w:t xml:space="preserve">. Domos </w:t>
      </w:r>
      <w:proofErr w:type="spellStart"/>
      <w:r>
        <w:t>rioliticos</w:t>
      </w:r>
      <w:proofErr w:type="spellEnd"/>
      <w:r>
        <w:t xml:space="preserve"> de El Tepetate, SLP.</w:t>
      </w:r>
    </w:p>
    <w:p w14:paraId="1422078B" w14:textId="77777777" w:rsidR="003558D7" w:rsidRPr="00C1233E" w:rsidRDefault="003558D7" w:rsidP="003558D7">
      <w:pPr>
        <w:jc w:val="both"/>
        <w:rPr>
          <w:rFonts w:ascii="Arial" w:hAnsi="Arial" w:cs="Arial"/>
          <w:sz w:val="24"/>
          <w:szCs w:val="24"/>
        </w:rPr>
      </w:pPr>
      <w:r w:rsidRPr="00C1233E">
        <w:rPr>
          <w:rFonts w:ascii="Arial" w:hAnsi="Arial" w:cs="Arial"/>
          <w:sz w:val="24"/>
          <w:szCs w:val="24"/>
        </w:rPr>
        <w:t xml:space="preserve">Varios autores han considerado que el enriquecimiento en flúor y elementos incompatibles en las rocas </w:t>
      </w:r>
      <w:proofErr w:type="spellStart"/>
      <w:r w:rsidRPr="00C1233E">
        <w:rPr>
          <w:rFonts w:ascii="Arial" w:hAnsi="Arial" w:cs="Arial"/>
          <w:sz w:val="24"/>
          <w:szCs w:val="24"/>
        </w:rPr>
        <w:t>topaciferas</w:t>
      </w:r>
      <w:proofErr w:type="spellEnd"/>
      <w:r w:rsidRPr="00C1233E">
        <w:rPr>
          <w:rFonts w:ascii="Arial" w:hAnsi="Arial" w:cs="Arial"/>
          <w:sz w:val="24"/>
          <w:szCs w:val="24"/>
        </w:rPr>
        <w:t xml:space="preserve"> son el resultado final de cristalización fraccionada a partir de magmas ricos en flúor (Burt et </w:t>
      </w:r>
      <w:proofErr w:type="spellStart"/>
      <w:r w:rsidRPr="00C1233E">
        <w:rPr>
          <w:rFonts w:ascii="Arial" w:hAnsi="Arial" w:cs="Arial"/>
          <w:sz w:val="24"/>
          <w:szCs w:val="24"/>
        </w:rPr>
        <w:t>iL.</w:t>
      </w:r>
      <w:proofErr w:type="spellEnd"/>
      <w:r w:rsidRPr="00C1233E">
        <w:rPr>
          <w:rFonts w:ascii="Arial" w:hAnsi="Arial" w:cs="Arial"/>
          <w:sz w:val="24"/>
          <w:szCs w:val="24"/>
        </w:rPr>
        <w:t xml:space="preserve">, 1982; </w:t>
      </w:r>
      <w:proofErr w:type="spellStart"/>
      <w:r w:rsidRPr="00C1233E">
        <w:rPr>
          <w:rFonts w:ascii="Arial" w:hAnsi="Arial" w:cs="Arial"/>
          <w:sz w:val="24"/>
          <w:szCs w:val="24"/>
        </w:rPr>
        <w:t>Chistiansen</w:t>
      </w:r>
      <w:proofErr w:type="spellEnd"/>
      <w:r w:rsidRPr="00C1233E">
        <w:rPr>
          <w:rFonts w:ascii="Arial" w:hAnsi="Arial" w:cs="Arial"/>
          <w:sz w:val="24"/>
          <w:szCs w:val="24"/>
        </w:rPr>
        <w:t xml:space="preserve"> et </w:t>
      </w:r>
      <w:proofErr w:type="spellStart"/>
      <w:r w:rsidRPr="00C1233E">
        <w:rPr>
          <w:rFonts w:ascii="Arial" w:hAnsi="Arial" w:cs="Arial"/>
          <w:sz w:val="24"/>
          <w:szCs w:val="24"/>
        </w:rPr>
        <w:t>iL.</w:t>
      </w:r>
      <w:proofErr w:type="spellEnd"/>
      <w:r w:rsidRPr="00C1233E">
        <w:rPr>
          <w:rFonts w:ascii="Arial" w:hAnsi="Arial" w:cs="Arial"/>
          <w:sz w:val="24"/>
          <w:szCs w:val="24"/>
        </w:rPr>
        <w:t xml:space="preserve">, 1986; Burt y Sheridan, 1987), producto de fusión parcial de rocas </w:t>
      </w:r>
      <w:proofErr w:type="spellStart"/>
      <w:r w:rsidRPr="00C1233E">
        <w:rPr>
          <w:rFonts w:ascii="Arial" w:hAnsi="Arial" w:cs="Arial"/>
          <w:sz w:val="24"/>
          <w:szCs w:val="24"/>
        </w:rPr>
        <w:t>granuliticas</w:t>
      </w:r>
      <w:proofErr w:type="spellEnd"/>
      <w:r w:rsidRPr="00C1233E">
        <w:rPr>
          <w:rFonts w:ascii="Arial" w:hAnsi="Arial" w:cs="Arial"/>
          <w:sz w:val="24"/>
          <w:szCs w:val="24"/>
        </w:rPr>
        <w:t xml:space="preserve"> que se encuentran a profundidad (Christiansen et al., 1986).</w:t>
      </w:r>
    </w:p>
    <w:p w14:paraId="78880E19" w14:textId="77777777" w:rsidR="003558D7" w:rsidRPr="00C1233E" w:rsidRDefault="003558D7" w:rsidP="003558D7">
      <w:pPr>
        <w:jc w:val="both"/>
        <w:rPr>
          <w:rFonts w:ascii="Arial" w:hAnsi="Arial" w:cs="Arial"/>
          <w:sz w:val="24"/>
          <w:szCs w:val="24"/>
        </w:rPr>
      </w:pPr>
      <w:r w:rsidRPr="00C1233E">
        <w:rPr>
          <w:rFonts w:ascii="Arial" w:hAnsi="Arial" w:cs="Arial"/>
          <w:sz w:val="24"/>
          <w:szCs w:val="24"/>
        </w:rPr>
        <w:t>En cuanto a la mineralización en los domos, El contenido elevado de flúor de estas rocas está atestiguado por la presencia de topacio cristalizado durante la fase de vapor. Este mineral usualmente se encuentra en cavidades, a lo largo de los planos de pequeñas fracturas o de la foliación de flujo de los derrames.</w:t>
      </w:r>
    </w:p>
    <w:p w14:paraId="1691D48A" w14:textId="77777777" w:rsidR="003558D7" w:rsidRPr="00C1233E" w:rsidRDefault="003558D7" w:rsidP="003558D7">
      <w:pPr>
        <w:jc w:val="both"/>
        <w:rPr>
          <w:rFonts w:ascii="Arial" w:hAnsi="Arial" w:cs="Arial"/>
          <w:b/>
          <w:bCs/>
          <w:sz w:val="24"/>
          <w:szCs w:val="24"/>
        </w:rPr>
      </w:pPr>
      <w:r w:rsidRPr="00C1233E">
        <w:rPr>
          <w:rFonts w:ascii="Arial" w:hAnsi="Arial" w:cs="Arial"/>
          <w:b/>
          <w:bCs/>
          <w:sz w:val="24"/>
          <w:szCs w:val="24"/>
        </w:rPr>
        <w:t>FORMA Y DIMENSIÓN DE LOS DOMOS.</w:t>
      </w:r>
    </w:p>
    <w:p w14:paraId="7393648F" w14:textId="77777777" w:rsidR="003558D7" w:rsidRPr="00C1233E" w:rsidRDefault="003558D7" w:rsidP="003558D7">
      <w:pPr>
        <w:jc w:val="both"/>
        <w:rPr>
          <w:rFonts w:ascii="Arial" w:hAnsi="Arial" w:cs="Arial"/>
          <w:sz w:val="24"/>
          <w:szCs w:val="24"/>
        </w:rPr>
      </w:pPr>
      <w:r w:rsidRPr="00C1233E">
        <w:rPr>
          <w:rFonts w:ascii="Arial" w:hAnsi="Arial" w:cs="Arial"/>
          <w:sz w:val="24"/>
          <w:szCs w:val="24"/>
        </w:rPr>
        <w:t xml:space="preserve">Los domos se formaron por derrames sucesivos de lava, sin emisión de piroclastos entre diferentes eventos. Las lavas de la parte inferior fueron, en general, más fluidas y contienen valores elevados de flúor, como lo sugiere la mineralización de topacio, y las de la parte superior eran más viscosas y están mineralizadas con estaño. </w:t>
      </w:r>
    </w:p>
    <w:p w14:paraId="7885A527" w14:textId="77777777" w:rsidR="003558D7" w:rsidRDefault="003558D7" w:rsidP="003558D7">
      <w:pPr>
        <w:keepNext/>
        <w:jc w:val="center"/>
      </w:pPr>
      <w:r w:rsidRPr="00C1233E">
        <w:rPr>
          <w:rFonts w:ascii="Arial" w:hAnsi="Arial" w:cs="Arial"/>
          <w:b/>
          <w:bCs/>
          <w:noProof/>
          <w:sz w:val="24"/>
          <w:szCs w:val="24"/>
        </w:rPr>
        <w:lastRenderedPageBreak/>
        <w:drawing>
          <wp:inline distT="0" distB="0" distL="0" distR="0" wp14:anchorId="63176CF7" wp14:editId="14BC2A0F">
            <wp:extent cx="5098402" cy="2880000"/>
            <wp:effectExtent l="0" t="0" r="7620" b="0"/>
            <wp:docPr id="27" name="Imagen 27" descr="Estructura general de los domos El Tepetate, aunque el modelo se adapta mejor a los Domos El Lobo y Rincón Reina. Los domos se formaron por derrames sucesivos de lava, sin emisión de piroclastos entre diferentes eventos. Las lavas de la parte inferior fueron, en general, más fluidas y contienen valores elevados de flúor, como lo sugiere la mineralización de topacio, y las de la parte superior eran más viscosas y están mineralizadas con estañ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tructura general de los domos El Tepetate, aunque el modelo se adapta mejor a los Domos El Lobo y Rincón Reina. Los domos se formaron por derrames sucesivos de lava, sin emisión de piroclastos entre diferentes eventos. Las lavas de la parte inferior fueron, en general, más fluidas y contienen valores elevados de flúor, como lo sugiere la mineralización de topacio, y las de la parte superior eran más viscosas y están mineralizadas con estaño.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98402" cy="2880000"/>
                    </a:xfrm>
                    <a:prstGeom prst="rect">
                      <a:avLst/>
                    </a:prstGeom>
                    <a:noFill/>
                    <a:ln>
                      <a:noFill/>
                    </a:ln>
                  </pic:spPr>
                </pic:pic>
              </a:graphicData>
            </a:graphic>
          </wp:inline>
        </w:drawing>
      </w:r>
    </w:p>
    <w:p w14:paraId="3A1DB5E4" w14:textId="77777777" w:rsidR="003558D7" w:rsidRPr="00C1233E" w:rsidRDefault="003558D7" w:rsidP="003558D7">
      <w:pPr>
        <w:pStyle w:val="Descripcin"/>
        <w:jc w:val="center"/>
        <w:rPr>
          <w:rFonts w:ascii="Arial" w:hAnsi="Arial" w:cs="Arial"/>
          <w:b/>
          <w:bCs/>
          <w:sz w:val="24"/>
          <w:szCs w:val="24"/>
        </w:rPr>
      </w:pPr>
      <w:r>
        <w:t xml:space="preserve">Figura </w:t>
      </w:r>
      <w:r>
        <w:fldChar w:fldCharType="begin"/>
      </w:r>
      <w:r>
        <w:instrText xml:space="preserve"> SEQ Figura \* ARABIC </w:instrText>
      </w:r>
      <w:r>
        <w:fldChar w:fldCharType="separate"/>
      </w:r>
      <w:r>
        <w:rPr>
          <w:noProof/>
        </w:rPr>
        <w:t>31</w:t>
      </w:r>
      <w:r>
        <w:rPr>
          <w:noProof/>
        </w:rPr>
        <w:fldChar w:fldCharType="end"/>
      </w:r>
      <w:r>
        <w:t xml:space="preserve">. </w:t>
      </w:r>
      <w:r w:rsidRPr="00387879">
        <w:t xml:space="preserve">diagrama del modelo de una </w:t>
      </w:r>
      <w:proofErr w:type="spellStart"/>
      <w:r w:rsidRPr="00387879">
        <w:t>riolita</w:t>
      </w:r>
      <w:proofErr w:type="spellEnd"/>
      <w:r w:rsidRPr="00387879">
        <w:t xml:space="preserve"> de topacio y los yacimientos minerales asociados, esta estructurase se adapta mejor a los Domos El Lobo y Rincón Reina.</w:t>
      </w:r>
    </w:p>
    <w:p w14:paraId="20D7B4E3" w14:textId="77777777" w:rsidR="003558D7" w:rsidRDefault="003558D7" w:rsidP="003558D7">
      <w:pPr>
        <w:jc w:val="both"/>
        <w:rPr>
          <w:rFonts w:ascii="Arial" w:hAnsi="Arial" w:cs="Arial"/>
          <w:sz w:val="24"/>
          <w:szCs w:val="24"/>
        </w:rPr>
      </w:pPr>
      <w:r w:rsidRPr="00C1233E">
        <w:rPr>
          <w:rFonts w:ascii="Arial" w:hAnsi="Arial" w:cs="Arial"/>
          <w:sz w:val="24"/>
          <w:szCs w:val="24"/>
        </w:rPr>
        <w:t xml:space="preserve">En el Tepetate las </w:t>
      </w:r>
      <w:proofErr w:type="spellStart"/>
      <w:r w:rsidRPr="00C1233E">
        <w:rPr>
          <w:rFonts w:ascii="Arial" w:hAnsi="Arial" w:cs="Arial"/>
          <w:sz w:val="24"/>
          <w:szCs w:val="24"/>
        </w:rPr>
        <w:t>riolitas</w:t>
      </w:r>
      <w:proofErr w:type="spellEnd"/>
      <w:r w:rsidRPr="00C1233E">
        <w:rPr>
          <w:rFonts w:ascii="Arial" w:hAnsi="Arial" w:cs="Arial"/>
          <w:sz w:val="24"/>
          <w:szCs w:val="24"/>
        </w:rPr>
        <w:t xml:space="preserve"> presentan una textura porfídica y están formadas por fenocristales de </w:t>
      </w:r>
      <w:proofErr w:type="spellStart"/>
      <w:r w:rsidRPr="00C1233E">
        <w:rPr>
          <w:rFonts w:ascii="Arial" w:hAnsi="Arial" w:cs="Arial"/>
          <w:sz w:val="24"/>
          <w:szCs w:val="24"/>
        </w:rPr>
        <w:t>sanidino</w:t>
      </w:r>
      <w:proofErr w:type="spellEnd"/>
      <w:r w:rsidRPr="00C1233E">
        <w:rPr>
          <w:rFonts w:ascii="Arial" w:hAnsi="Arial" w:cs="Arial"/>
          <w:sz w:val="24"/>
          <w:szCs w:val="24"/>
        </w:rPr>
        <w:t xml:space="preserve"> y cuarzo </w:t>
      </w:r>
      <w:proofErr w:type="spellStart"/>
      <w:r w:rsidRPr="00C1233E">
        <w:rPr>
          <w:rFonts w:ascii="Arial" w:hAnsi="Arial" w:cs="Arial"/>
          <w:sz w:val="24"/>
          <w:szCs w:val="24"/>
        </w:rPr>
        <w:t>amiboide</w:t>
      </w:r>
      <w:proofErr w:type="spellEnd"/>
      <w:r w:rsidRPr="00C1233E">
        <w:rPr>
          <w:rFonts w:ascii="Arial" w:hAnsi="Arial" w:cs="Arial"/>
          <w:sz w:val="24"/>
          <w:szCs w:val="24"/>
        </w:rPr>
        <w:t xml:space="preserve"> incluidos en una matriz afanítica. Se observan también crecimientos esferoidales de hematita especular que no exceden los 5 </w:t>
      </w:r>
      <w:proofErr w:type="spellStart"/>
      <w:r w:rsidRPr="00C1233E">
        <w:rPr>
          <w:rFonts w:ascii="Arial" w:hAnsi="Arial" w:cs="Arial"/>
          <w:sz w:val="24"/>
          <w:szCs w:val="24"/>
        </w:rPr>
        <w:t>milimetros</w:t>
      </w:r>
      <w:proofErr w:type="spellEnd"/>
      <w:r w:rsidRPr="00C1233E">
        <w:rPr>
          <w:rFonts w:ascii="Arial" w:hAnsi="Arial" w:cs="Arial"/>
          <w:sz w:val="24"/>
          <w:szCs w:val="24"/>
        </w:rPr>
        <w:t>. Se encuentran muy erosionadas lo que permite que se encuentre la zona con contenidos de topacio. Ocasionalmente presentan diseminados pequeños cristales de topacio de unos cuantos milímetros.</w:t>
      </w:r>
    </w:p>
    <w:p w14:paraId="0E431FC4" w14:textId="77777777" w:rsidR="003558D7" w:rsidRDefault="003558D7" w:rsidP="003558D7">
      <w:pPr>
        <w:jc w:val="both"/>
        <w:rPr>
          <w:rFonts w:ascii="Arial" w:hAnsi="Arial" w:cs="Arial"/>
          <w:sz w:val="24"/>
          <w:szCs w:val="24"/>
        </w:rPr>
      </w:pPr>
    </w:p>
    <w:p w14:paraId="402657A1" w14:textId="77777777" w:rsidR="003558D7" w:rsidRPr="00C1233E" w:rsidRDefault="003558D7" w:rsidP="003558D7">
      <w:pPr>
        <w:jc w:val="both"/>
        <w:rPr>
          <w:rFonts w:ascii="Arial" w:hAnsi="Arial" w:cs="Arial"/>
          <w:sz w:val="24"/>
          <w:szCs w:val="24"/>
        </w:rPr>
      </w:pPr>
    </w:p>
    <w:p w14:paraId="19FC8286" w14:textId="77777777" w:rsidR="003558D7" w:rsidRPr="0006112A" w:rsidRDefault="003558D7" w:rsidP="003558D7">
      <w:pPr>
        <w:spacing w:after="120"/>
        <w:jc w:val="both"/>
        <w:rPr>
          <w:rFonts w:ascii="Arial" w:hAnsi="Arial" w:cs="Arial"/>
          <w:sz w:val="24"/>
          <w:szCs w:val="24"/>
        </w:rPr>
      </w:pPr>
      <w:r w:rsidRPr="0006112A">
        <w:rPr>
          <w:rFonts w:ascii="Arial" w:hAnsi="Arial" w:cs="Arial"/>
          <w:b/>
          <w:sz w:val="24"/>
          <w:szCs w:val="24"/>
        </w:rPr>
        <w:t>ACERCA DE TOPACIO DEL TEPETATE SAN LUIS POTOSÍ.</w:t>
      </w:r>
    </w:p>
    <w:p w14:paraId="072809A7" w14:textId="77777777" w:rsidR="003558D7" w:rsidRPr="0006112A" w:rsidRDefault="003558D7" w:rsidP="003558D7">
      <w:pPr>
        <w:jc w:val="both"/>
        <w:rPr>
          <w:rFonts w:ascii="Arial" w:hAnsi="Arial" w:cs="Arial"/>
          <w:sz w:val="24"/>
          <w:szCs w:val="24"/>
        </w:rPr>
      </w:pPr>
      <w:r w:rsidRPr="0006112A">
        <w:rPr>
          <w:rFonts w:ascii="Arial" w:hAnsi="Arial" w:cs="Arial"/>
          <w:sz w:val="24"/>
          <w:szCs w:val="24"/>
        </w:rPr>
        <w:t>En los alrededores del área de Tepetate se encuentran domos riolíticos, los principales del lugar son los domos del Cerro El Gato (DEG) y del Cerro Silva (DCS), ambos cubren un área aproximada de 80 km2.</w:t>
      </w:r>
    </w:p>
    <w:p w14:paraId="2606FD46" w14:textId="77777777" w:rsidR="003558D7" w:rsidRPr="0006112A" w:rsidRDefault="003558D7" w:rsidP="003558D7">
      <w:pPr>
        <w:jc w:val="both"/>
        <w:rPr>
          <w:rFonts w:ascii="Arial" w:hAnsi="Arial" w:cs="Arial"/>
          <w:sz w:val="24"/>
          <w:szCs w:val="24"/>
        </w:rPr>
      </w:pPr>
      <w:r w:rsidRPr="0006112A">
        <w:rPr>
          <w:rFonts w:ascii="Arial" w:hAnsi="Arial" w:cs="Arial"/>
          <w:sz w:val="24"/>
          <w:szCs w:val="24"/>
        </w:rPr>
        <w:t xml:space="preserve">Los domos riolíticos </w:t>
      </w:r>
      <w:proofErr w:type="spellStart"/>
      <w:r w:rsidRPr="0006112A">
        <w:rPr>
          <w:rFonts w:ascii="Arial" w:hAnsi="Arial" w:cs="Arial"/>
          <w:sz w:val="24"/>
          <w:szCs w:val="24"/>
        </w:rPr>
        <w:t>topacíferos</w:t>
      </w:r>
      <w:proofErr w:type="spellEnd"/>
      <w:r w:rsidRPr="0006112A">
        <w:rPr>
          <w:rFonts w:ascii="Arial" w:hAnsi="Arial" w:cs="Arial"/>
          <w:sz w:val="24"/>
          <w:szCs w:val="24"/>
        </w:rPr>
        <w:t xml:space="preserve"> también se asocian a mineralización de estaño fumarólico, localizada, preferentemente, a lo largo de fracturas en la parte alta de los domos. Los depósitos de estaño también se pueden originar por disolución y erosión de los depósitos fumarólicos que producen estaño </w:t>
      </w:r>
      <w:proofErr w:type="spellStart"/>
      <w:r w:rsidRPr="0006112A">
        <w:rPr>
          <w:rFonts w:ascii="Arial" w:hAnsi="Arial" w:cs="Arial"/>
          <w:sz w:val="24"/>
          <w:szCs w:val="24"/>
        </w:rPr>
        <w:t>coloforme</w:t>
      </w:r>
      <w:proofErr w:type="spellEnd"/>
      <w:r w:rsidRPr="0006112A">
        <w:rPr>
          <w:rFonts w:ascii="Arial" w:hAnsi="Arial" w:cs="Arial"/>
          <w:sz w:val="24"/>
          <w:szCs w:val="24"/>
        </w:rPr>
        <w:t>.</w:t>
      </w:r>
    </w:p>
    <w:p w14:paraId="752F2358" w14:textId="77777777" w:rsidR="003558D7" w:rsidRDefault="003558D7" w:rsidP="003558D7">
      <w:pPr>
        <w:jc w:val="both"/>
        <w:rPr>
          <w:rFonts w:ascii="Arial" w:hAnsi="Arial" w:cs="Arial"/>
          <w:sz w:val="24"/>
          <w:szCs w:val="24"/>
        </w:rPr>
      </w:pPr>
      <w:r w:rsidRPr="0006112A">
        <w:rPr>
          <w:rFonts w:ascii="Arial" w:hAnsi="Arial" w:cs="Arial"/>
          <w:sz w:val="24"/>
          <w:szCs w:val="24"/>
        </w:rPr>
        <w:t>En este sitio el topacio presenta un color que varía de incoloro, champagne a rojo.  Los minerales coloreados tienden a perder su color, seguramente porque esta característica se debe a centros de color, los gemólogos recomiendas asolearlos para ver que tanto color pierden y es muy importante cuando están tallados o son bellos ejemplares protegerlos de la luz</w:t>
      </w:r>
      <w:r>
        <w:rPr>
          <w:rFonts w:ascii="Arial" w:hAnsi="Arial" w:cs="Arial"/>
          <w:sz w:val="24"/>
          <w:szCs w:val="24"/>
        </w:rPr>
        <w:t xml:space="preserve"> (figura 32)</w:t>
      </w:r>
      <w:r w:rsidRPr="0006112A">
        <w:rPr>
          <w:rFonts w:ascii="Arial" w:hAnsi="Arial" w:cs="Arial"/>
          <w:sz w:val="24"/>
          <w:szCs w:val="24"/>
        </w:rPr>
        <w:t>.</w:t>
      </w:r>
    </w:p>
    <w:p w14:paraId="2C6BDAA9" w14:textId="77777777" w:rsidR="003558D7" w:rsidRDefault="003558D7" w:rsidP="003558D7">
      <w:pPr>
        <w:keepNext/>
        <w:jc w:val="center"/>
      </w:pPr>
      <w:r>
        <w:rPr>
          <w:rFonts w:ascii="Arial" w:hAnsi="Arial" w:cs="Arial"/>
          <w:noProof/>
          <w:sz w:val="24"/>
          <w:szCs w:val="24"/>
        </w:rPr>
        <w:lastRenderedPageBreak/>
        <w:drawing>
          <wp:inline distT="0" distB="0" distL="0" distR="0" wp14:anchorId="11A62B43" wp14:editId="0FA85D2E">
            <wp:extent cx="3248025" cy="3248025"/>
            <wp:effectExtent l="0" t="0" r="9525" b="9525"/>
            <wp:docPr id="67" name="Imagen 67" descr="Imagen que contiene pastel, pieza, alimentos,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67" descr="Imagen que contiene pastel, pieza, alimentos, tabla&#10;&#10;El contenido generado por IA puede ser incorrecto."/>
                    <pic:cNvPicPr/>
                  </pic:nvPicPr>
                  <pic:blipFill rotWithShape="1">
                    <a:blip r:embed="rId17" cstate="print">
                      <a:extLst>
                        <a:ext uri="{28A0092B-C50C-407E-A947-70E740481C1C}">
                          <a14:useLocalDpi xmlns:a14="http://schemas.microsoft.com/office/drawing/2010/main" val="0"/>
                        </a:ext>
                      </a:extLst>
                    </a:blip>
                    <a:srcRect l="21726" t="22322" r="27530" b="1563"/>
                    <a:stretch/>
                  </pic:blipFill>
                  <pic:spPr bwMode="auto">
                    <a:xfrm>
                      <a:off x="0" y="0"/>
                      <a:ext cx="3248025" cy="3248025"/>
                    </a:xfrm>
                    <a:prstGeom prst="rect">
                      <a:avLst/>
                    </a:prstGeom>
                    <a:ln>
                      <a:noFill/>
                    </a:ln>
                    <a:extLst>
                      <a:ext uri="{53640926-AAD7-44D8-BBD7-CCE9431645EC}">
                        <a14:shadowObscured xmlns:a14="http://schemas.microsoft.com/office/drawing/2010/main"/>
                      </a:ext>
                    </a:extLst>
                  </pic:spPr>
                </pic:pic>
              </a:graphicData>
            </a:graphic>
          </wp:inline>
        </w:drawing>
      </w:r>
    </w:p>
    <w:p w14:paraId="40B04A41" w14:textId="77777777" w:rsidR="003558D7" w:rsidRPr="0006112A" w:rsidRDefault="003558D7" w:rsidP="003558D7">
      <w:pPr>
        <w:pStyle w:val="Descripcin"/>
        <w:jc w:val="center"/>
        <w:rPr>
          <w:rFonts w:ascii="Arial" w:hAnsi="Arial" w:cs="Arial"/>
          <w:sz w:val="24"/>
          <w:szCs w:val="24"/>
        </w:rPr>
      </w:pPr>
      <w:r>
        <w:t xml:space="preserve">Figura </w:t>
      </w:r>
      <w:r>
        <w:fldChar w:fldCharType="begin"/>
      </w:r>
      <w:r>
        <w:instrText xml:space="preserve"> SEQ Figura \* ARABIC </w:instrText>
      </w:r>
      <w:r>
        <w:fldChar w:fldCharType="separate"/>
      </w:r>
      <w:r>
        <w:rPr>
          <w:noProof/>
        </w:rPr>
        <w:t>32</w:t>
      </w:r>
      <w:r>
        <w:rPr>
          <w:noProof/>
        </w:rPr>
        <w:fldChar w:fldCharType="end"/>
      </w:r>
      <w:r>
        <w:t xml:space="preserve">. Cristales de topacio en matriz de </w:t>
      </w:r>
      <w:proofErr w:type="spellStart"/>
      <w:r>
        <w:t>riolita</w:t>
      </w:r>
      <w:proofErr w:type="spellEnd"/>
      <w:r>
        <w:t>. Colección Alfredo Victoria-Morales.</w:t>
      </w:r>
    </w:p>
    <w:p w14:paraId="461D76AE" w14:textId="77777777" w:rsidR="003558D7" w:rsidRDefault="003558D7" w:rsidP="003558D7">
      <w:pPr>
        <w:jc w:val="both"/>
        <w:rPr>
          <w:rFonts w:ascii="Arial" w:hAnsi="Arial" w:cs="Arial"/>
          <w:sz w:val="24"/>
          <w:szCs w:val="24"/>
        </w:rPr>
      </w:pPr>
      <w:r w:rsidRPr="0006112A">
        <w:rPr>
          <w:rFonts w:ascii="Arial" w:hAnsi="Arial" w:cs="Arial"/>
          <w:sz w:val="24"/>
          <w:szCs w:val="24"/>
        </w:rPr>
        <w:t xml:space="preserve">Se encuentran en </w:t>
      </w:r>
      <w:proofErr w:type="spellStart"/>
      <w:r w:rsidRPr="0006112A">
        <w:rPr>
          <w:rFonts w:ascii="Arial" w:hAnsi="Arial" w:cs="Arial"/>
          <w:sz w:val="24"/>
          <w:szCs w:val="24"/>
        </w:rPr>
        <w:t>miarolas</w:t>
      </w:r>
      <w:proofErr w:type="spellEnd"/>
      <w:r w:rsidRPr="0006112A">
        <w:rPr>
          <w:rFonts w:ascii="Arial" w:hAnsi="Arial" w:cs="Arial"/>
          <w:sz w:val="24"/>
          <w:szCs w:val="24"/>
        </w:rPr>
        <w:t xml:space="preserve"> que es lo que buscan los gambusinos para extraer muestras de topacio calidad gema o para coleccionistas. En muchas ocasiones los topacios están alterados a minerales arcillosos con hematita especular diseminada que corroe la superficie y a veces se encuentran </w:t>
      </w:r>
      <w:bookmarkStart w:id="2" w:name="_Hlk98905267"/>
      <w:r w:rsidRPr="0006112A">
        <w:rPr>
          <w:rFonts w:ascii="Arial" w:hAnsi="Arial" w:cs="Arial"/>
          <w:sz w:val="24"/>
          <w:szCs w:val="24"/>
        </w:rPr>
        <w:t xml:space="preserve">cubiertos por crecimientos </w:t>
      </w:r>
      <w:proofErr w:type="spellStart"/>
      <w:r w:rsidRPr="0006112A">
        <w:rPr>
          <w:rFonts w:ascii="Arial" w:hAnsi="Arial" w:cs="Arial"/>
          <w:sz w:val="24"/>
          <w:szCs w:val="24"/>
        </w:rPr>
        <w:t>coloformes</w:t>
      </w:r>
      <w:proofErr w:type="spellEnd"/>
      <w:r w:rsidRPr="0006112A">
        <w:rPr>
          <w:rFonts w:ascii="Arial" w:hAnsi="Arial" w:cs="Arial"/>
          <w:sz w:val="24"/>
          <w:szCs w:val="24"/>
        </w:rPr>
        <w:t xml:space="preserve"> de </w:t>
      </w:r>
      <w:proofErr w:type="spellStart"/>
      <w:r w:rsidRPr="0006112A">
        <w:rPr>
          <w:rFonts w:ascii="Arial" w:hAnsi="Arial" w:cs="Arial"/>
          <w:sz w:val="24"/>
          <w:szCs w:val="24"/>
        </w:rPr>
        <w:t>lechatelierita</w:t>
      </w:r>
      <w:bookmarkEnd w:id="2"/>
      <w:proofErr w:type="spellEnd"/>
      <w:r w:rsidRPr="0006112A">
        <w:rPr>
          <w:rFonts w:ascii="Arial" w:hAnsi="Arial" w:cs="Arial"/>
          <w:sz w:val="24"/>
          <w:szCs w:val="24"/>
        </w:rPr>
        <w:t>, lo que les imprime una belleza particular</w:t>
      </w:r>
      <w:r>
        <w:rPr>
          <w:rFonts w:ascii="Arial" w:hAnsi="Arial" w:cs="Arial"/>
          <w:sz w:val="24"/>
          <w:szCs w:val="24"/>
        </w:rPr>
        <w:t xml:space="preserve"> (figura 33)</w:t>
      </w:r>
      <w:r w:rsidRPr="0006112A">
        <w:rPr>
          <w:rFonts w:ascii="Arial" w:hAnsi="Arial" w:cs="Arial"/>
          <w:sz w:val="24"/>
          <w:szCs w:val="24"/>
        </w:rPr>
        <w:t>.</w:t>
      </w:r>
    </w:p>
    <w:p w14:paraId="735ECD98" w14:textId="77777777" w:rsidR="003558D7" w:rsidRDefault="003558D7" w:rsidP="003558D7">
      <w:pPr>
        <w:keepNext/>
        <w:jc w:val="center"/>
      </w:pPr>
      <w:r>
        <w:rPr>
          <w:rFonts w:ascii="Arial" w:hAnsi="Arial" w:cs="Arial"/>
          <w:noProof/>
          <w:sz w:val="24"/>
          <w:szCs w:val="24"/>
        </w:rPr>
        <w:drawing>
          <wp:inline distT="0" distB="0" distL="0" distR="0" wp14:anchorId="72BEB80F" wp14:editId="490B768A">
            <wp:extent cx="2124075" cy="2971800"/>
            <wp:effectExtent l="0" t="0" r="9525" b="0"/>
            <wp:docPr id="68" name="Imagen 68" descr="Imagen que contiene viendo, parado, frente, café&#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 68" descr="Imagen que contiene viendo, parado, frente, café&#10;&#10;El contenido generado por IA puede ser incorrecto."/>
                    <pic:cNvPicPr/>
                  </pic:nvPicPr>
                  <pic:blipFill rotWithShape="1">
                    <a:blip r:embed="rId18" cstate="print">
                      <a:extLst>
                        <a:ext uri="{28A0092B-C50C-407E-A947-70E740481C1C}">
                          <a14:useLocalDpi xmlns:a14="http://schemas.microsoft.com/office/drawing/2010/main" val="0"/>
                        </a:ext>
                      </a:extLst>
                    </a:blip>
                    <a:srcRect l="37649" t="24107" r="29167" b="6250"/>
                    <a:stretch/>
                  </pic:blipFill>
                  <pic:spPr bwMode="auto">
                    <a:xfrm>
                      <a:off x="0" y="0"/>
                      <a:ext cx="2124075" cy="2971800"/>
                    </a:xfrm>
                    <a:prstGeom prst="rect">
                      <a:avLst/>
                    </a:prstGeom>
                    <a:ln>
                      <a:noFill/>
                    </a:ln>
                    <a:extLst>
                      <a:ext uri="{53640926-AAD7-44D8-BBD7-CCE9431645EC}">
                        <a14:shadowObscured xmlns:a14="http://schemas.microsoft.com/office/drawing/2010/main"/>
                      </a:ext>
                    </a:extLst>
                  </pic:spPr>
                </pic:pic>
              </a:graphicData>
            </a:graphic>
          </wp:inline>
        </w:drawing>
      </w:r>
    </w:p>
    <w:p w14:paraId="17023F00" w14:textId="77777777" w:rsidR="003558D7" w:rsidRPr="0006112A" w:rsidRDefault="003558D7" w:rsidP="003558D7">
      <w:pPr>
        <w:pStyle w:val="Descripcin"/>
        <w:jc w:val="center"/>
        <w:rPr>
          <w:rFonts w:ascii="Arial" w:hAnsi="Arial" w:cs="Arial"/>
          <w:sz w:val="24"/>
          <w:szCs w:val="24"/>
        </w:rPr>
      </w:pPr>
      <w:r>
        <w:t xml:space="preserve">Figura </w:t>
      </w:r>
      <w:r>
        <w:fldChar w:fldCharType="begin"/>
      </w:r>
      <w:r>
        <w:instrText xml:space="preserve"> SEQ Figura \* ARABIC </w:instrText>
      </w:r>
      <w:r>
        <w:fldChar w:fldCharType="separate"/>
      </w:r>
      <w:r>
        <w:rPr>
          <w:noProof/>
        </w:rPr>
        <w:t>33</w:t>
      </w:r>
      <w:r>
        <w:rPr>
          <w:noProof/>
        </w:rPr>
        <w:fldChar w:fldCharType="end"/>
      </w:r>
      <w:r>
        <w:t>. Cristal de topacio</w:t>
      </w:r>
      <w:r w:rsidRPr="00DE6E2E">
        <w:t xml:space="preserve"> cubiertos por crecimientos </w:t>
      </w:r>
      <w:proofErr w:type="spellStart"/>
      <w:r w:rsidRPr="00DE6E2E">
        <w:t>coloformes</w:t>
      </w:r>
      <w:proofErr w:type="spellEnd"/>
      <w:r w:rsidRPr="00DE6E2E">
        <w:t xml:space="preserve"> de </w:t>
      </w:r>
      <w:proofErr w:type="spellStart"/>
      <w:proofErr w:type="gramStart"/>
      <w:r w:rsidRPr="00DE6E2E">
        <w:t>lechatelierita</w:t>
      </w:r>
      <w:proofErr w:type="spellEnd"/>
      <w:r>
        <w:t xml:space="preserve"> .</w:t>
      </w:r>
      <w:proofErr w:type="gramEnd"/>
      <w:r>
        <w:t xml:space="preserve"> Colección Alfredo Victoria-Morales.</w:t>
      </w:r>
    </w:p>
    <w:p w14:paraId="4C37A35D" w14:textId="77777777" w:rsidR="003558D7" w:rsidRDefault="003558D7" w:rsidP="003558D7">
      <w:pPr>
        <w:jc w:val="both"/>
        <w:rPr>
          <w:rFonts w:ascii="Arial" w:hAnsi="Arial" w:cs="Arial"/>
          <w:sz w:val="24"/>
          <w:szCs w:val="24"/>
        </w:rPr>
      </w:pPr>
      <w:r w:rsidRPr="0006112A">
        <w:rPr>
          <w:rFonts w:ascii="Arial" w:hAnsi="Arial" w:cs="Arial"/>
          <w:sz w:val="24"/>
          <w:szCs w:val="24"/>
        </w:rPr>
        <w:lastRenderedPageBreak/>
        <w:t>Los topacio</w:t>
      </w:r>
      <w:r>
        <w:rPr>
          <w:rFonts w:ascii="Arial" w:hAnsi="Arial" w:cs="Arial"/>
          <w:sz w:val="24"/>
          <w:szCs w:val="24"/>
        </w:rPr>
        <w:t>s</w:t>
      </w:r>
      <w:r w:rsidRPr="0006112A">
        <w:rPr>
          <w:rFonts w:ascii="Arial" w:hAnsi="Arial" w:cs="Arial"/>
          <w:sz w:val="24"/>
          <w:szCs w:val="24"/>
        </w:rPr>
        <w:t xml:space="preserve"> presentan formas </w:t>
      </w:r>
      <w:proofErr w:type="spellStart"/>
      <w:r w:rsidRPr="0006112A">
        <w:rPr>
          <w:rFonts w:ascii="Arial" w:hAnsi="Arial" w:cs="Arial"/>
          <w:sz w:val="24"/>
          <w:szCs w:val="24"/>
        </w:rPr>
        <w:t>euhedrales</w:t>
      </w:r>
      <w:proofErr w:type="spellEnd"/>
      <w:r w:rsidRPr="0006112A">
        <w:rPr>
          <w:rFonts w:ascii="Arial" w:hAnsi="Arial" w:cs="Arial"/>
          <w:sz w:val="24"/>
          <w:szCs w:val="24"/>
        </w:rPr>
        <w:t xml:space="preserve"> caracterizados por prismas ortorrómbicos de sección rómbica cerrados por pirámides, muy raras veces </w:t>
      </w:r>
      <w:proofErr w:type="spellStart"/>
      <w:r w:rsidRPr="0006112A">
        <w:rPr>
          <w:rFonts w:ascii="Arial" w:hAnsi="Arial" w:cs="Arial"/>
          <w:sz w:val="24"/>
          <w:szCs w:val="24"/>
        </w:rPr>
        <w:t>bipiramidales</w:t>
      </w:r>
      <w:proofErr w:type="spellEnd"/>
      <w:r w:rsidRPr="0006112A">
        <w:rPr>
          <w:rFonts w:ascii="Arial" w:hAnsi="Arial" w:cs="Arial"/>
          <w:sz w:val="24"/>
          <w:szCs w:val="24"/>
        </w:rPr>
        <w:t xml:space="preserve"> y en muchos casos por pinacoides, tal vez debido a su crucero </w:t>
      </w:r>
      <w:proofErr w:type="spellStart"/>
      <w:r w:rsidRPr="0006112A">
        <w:rPr>
          <w:rFonts w:ascii="Arial" w:hAnsi="Arial" w:cs="Arial"/>
          <w:sz w:val="24"/>
          <w:szCs w:val="24"/>
        </w:rPr>
        <w:t>pinaicodal</w:t>
      </w:r>
      <w:proofErr w:type="spellEnd"/>
      <w:r w:rsidRPr="0006112A">
        <w:rPr>
          <w:rFonts w:ascii="Arial" w:hAnsi="Arial" w:cs="Arial"/>
          <w:sz w:val="24"/>
          <w:szCs w:val="24"/>
        </w:rPr>
        <w:t xml:space="preserve"> perfecto</w:t>
      </w:r>
      <w:r>
        <w:rPr>
          <w:rFonts w:ascii="Arial" w:hAnsi="Arial" w:cs="Arial"/>
          <w:sz w:val="24"/>
          <w:szCs w:val="24"/>
        </w:rPr>
        <w:t xml:space="preserve"> (figura 34)</w:t>
      </w:r>
      <w:r w:rsidRPr="0006112A">
        <w:rPr>
          <w:rFonts w:ascii="Arial" w:hAnsi="Arial" w:cs="Arial"/>
          <w:sz w:val="24"/>
          <w:szCs w:val="24"/>
        </w:rPr>
        <w:t xml:space="preserve">. </w:t>
      </w:r>
    </w:p>
    <w:p w14:paraId="0D8301C0" w14:textId="77777777" w:rsidR="003558D7" w:rsidRDefault="003558D7" w:rsidP="003558D7">
      <w:pPr>
        <w:keepNext/>
        <w:jc w:val="center"/>
      </w:pPr>
      <w:r>
        <w:rPr>
          <w:rFonts w:ascii="Arial" w:hAnsi="Arial" w:cs="Arial"/>
          <w:noProof/>
          <w:sz w:val="24"/>
          <w:szCs w:val="24"/>
        </w:rPr>
        <w:drawing>
          <wp:inline distT="0" distB="0" distL="0" distR="0" wp14:anchorId="5D6458A9" wp14:editId="57CF7B40">
            <wp:extent cx="3564000" cy="3564000"/>
            <wp:effectExtent l="0" t="0" r="0" b="0"/>
            <wp:docPr id="483834298" name="Imagen 483834298" descr="Imagen que contiene pieza, tabla, call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34298" name="Imagen 483834298" descr="Imagen que contiene pieza, tabla, calle&#10;&#10;El contenido generado por IA puede ser incorrecto."/>
                    <pic:cNvPicPr/>
                  </pic:nvPicPr>
                  <pic:blipFill rotWithShape="1">
                    <a:blip r:embed="rId19" cstate="print">
                      <a:extLst>
                        <a:ext uri="{28A0092B-C50C-407E-A947-70E740481C1C}">
                          <a14:useLocalDpi xmlns:a14="http://schemas.microsoft.com/office/drawing/2010/main" val="0"/>
                        </a:ext>
                      </a:extLst>
                    </a:blip>
                    <a:srcRect l="26786" t="12947" r="19196" b="6027"/>
                    <a:stretch/>
                  </pic:blipFill>
                  <pic:spPr bwMode="auto">
                    <a:xfrm>
                      <a:off x="0" y="0"/>
                      <a:ext cx="3564000" cy="3564000"/>
                    </a:xfrm>
                    <a:prstGeom prst="rect">
                      <a:avLst/>
                    </a:prstGeom>
                    <a:ln>
                      <a:noFill/>
                    </a:ln>
                    <a:extLst>
                      <a:ext uri="{53640926-AAD7-44D8-BBD7-CCE9431645EC}">
                        <a14:shadowObscured xmlns:a14="http://schemas.microsoft.com/office/drawing/2010/main"/>
                      </a:ext>
                    </a:extLst>
                  </pic:spPr>
                </pic:pic>
              </a:graphicData>
            </a:graphic>
          </wp:inline>
        </w:drawing>
      </w:r>
    </w:p>
    <w:p w14:paraId="75E6E9DB" w14:textId="77777777" w:rsidR="003558D7" w:rsidRPr="0006112A" w:rsidRDefault="003558D7" w:rsidP="003558D7">
      <w:pPr>
        <w:pStyle w:val="Descripcin"/>
        <w:jc w:val="center"/>
        <w:rPr>
          <w:rFonts w:ascii="Arial" w:hAnsi="Arial" w:cs="Arial"/>
          <w:sz w:val="24"/>
          <w:szCs w:val="24"/>
        </w:rPr>
      </w:pPr>
      <w:r>
        <w:t xml:space="preserve">Figura </w:t>
      </w:r>
      <w:r>
        <w:fldChar w:fldCharType="begin"/>
      </w:r>
      <w:r>
        <w:instrText xml:space="preserve"> SEQ Figura \* ARABIC </w:instrText>
      </w:r>
      <w:r>
        <w:fldChar w:fldCharType="separate"/>
      </w:r>
      <w:r>
        <w:rPr>
          <w:noProof/>
        </w:rPr>
        <w:t>34</w:t>
      </w:r>
      <w:r>
        <w:rPr>
          <w:noProof/>
        </w:rPr>
        <w:fldChar w:fldCharType="end"/>
      </w:r>
      <w:r>
        <w:t xml:space="preserve">. Cristales </w:t>
      </w:r>
      <w:proofErr w:type="spellStart"/>
      <w:r>
        <w:t>euhedrales</w:t>
      </w:r>
      <w:proofErr w:type="spellEnd"/>
      <w:r>
        <w:t xml:space="preserve"> de topacio, El Tepetate, SLP. Colección Alfredo Victoria-Morales.</w:t>
      </w:r>
    </w:p>
    <w:p w14:paraId="36A65EDC" w14:textId="77777777" w:rsidR="003558D7" w:rsidRDefault="003558D7" w:rsidP="003558D7">
      <w:pPr>
        <w:jc w:val="both"/>
        <w:rPr>
          <w:rFonts w:ascii="Arial" w:hAnsi="Arial" w:cs="Arial"/>
          <w:b/>
          <w:bCs/>
          <w:sz w:val="24"/>
          <w:szCs w:val="24"/>
        </w:rPr>
      </w:pPr>
    </w:p>
    <w:p w14:paraId="2791F1C5" w14:textId="77777777" w:rsidR="003558D7" w:rsidRPr="0006112A" w:rsidRDefault="003558D7" w:rsidP="003558D7">
      <w:pPr>
        <w:jc w:val="both"/>
        <w:rPr>
          <w:rFonts w:ascii="Arial" w:hAnsi="Arial" w:cs="Arial"/>
          <w:b/>
          <w:bCs/>
          <w:sz w:val="24"/>
          <w:szCs w:val="24"/>
        </w:rPr>
      </w:pPr>
      <w:r w:rsidRPr="0006112A">
        <w:rPr>
          <w:rFonts w:ascii="Arial" w:hAnsi="Arial" w:cs="Arial"/>
          <w:b/>
          <w:bCs/>
          <w:sz w:val="24"/>
          <w:szCs w:val="24"/>
        </w:rPr>
        <w:t>OBRAS MINERAS</w:t>
      </w:r>
    </w:p>
    <w:p w14:paraId="24F4CFDC" w14:textId="77777777" w:rsidR="003558D7" w:rsidRPr="0006112A" w:rsidRDefault="003558D7" w:rsidP="003558D7">
      <w:pPr>
        <w:jc w:val="both"/>
        <w:rPr>
          <w:rFonts w:ascii="Arial" w:hAnsi="Arial" w:cs="Arial"/>
          <w:sz w:val="24"/>
          <w:szCs w:val="24"/>
        </w:rPr>
      </w:pPr>
      <w:r w:rsidRPr="0006112A">
        <w:rPr>
          <w:rFonts w:ascii="Arial" w:hAnsi="Arial" w:cs="Arial"/>
          <w:sz w:val="24"/>
          <w:szCs w:val="24"/>
        </w:rPr>
        <w:t xml:space="preserve">En los domos </w:t>
      </w:r>
      <w:proofErr w:type="spellStart"/>
      <w:r w:rsidRPr="0006112A">
        <w:rPr>
          <w:rFonts w:ascii="Arial" w:hAnsi="Arial" w:cs="Arial"/>
          <w:sz w:val="24"/>
          <w:szCs w:val="24"/>
        </w:rPr>
        <w:t>rioliticos</w:t>
      </w:r>
      <w:proofErr w:type="spellEnd"/>
      <w:r w:rsidRPr="0006112A">
        <w:rPr>
          <w:rFonts w:ascii="Arial" w:hAnsi="Arial" w:cs="Arial"/>
          <w:sz w:val="24"/>
          <w:szCs w:val="24"/>
        </w:rPr>
        <w:t xml:space="preserve"> del área Tepetate-Villa de Arriaga-Pinos se encuentran pequeñas catas que fueron trabajadas por gambusinos para la extracción de casiterita, en el Cerro El Gato hay canteras sin una distribución determinada y que han hecho los pobladores buscando cristales de topacio de valor gemológico o para coleccionistas. </w:t>
      </w:r>
    </w:p>
    <w:p w14:paraId="5ED6F4BA" w14:textId="77777777" w:rsidR="003558D7" w:rsidRPr="0006112A" w:rsidRDefault="003558D7" w:rsidP="003558D7">
      <w:pPr>
        <w:jc w:val="both"/>
        <w:rPr>
          <w:rFonts w:ascii="Arial" w:hAnsi="Arial" w:cs="Arial"/>
          <w:sz w:val="24"/>
          <w:szCs w:val="24"/>
        </w:rPr>
      </w:pPr>
      <w:r w:rsidRPr="0006112A">
        <w:rPr>
          <w:rFonts w:ascii="Arial" w:hAnsi="Arial" w:cs="Arial"/>
          <w:sz w:val="24"/>
          <w:szCs w:val="24"/>
        </w:rPr>
        <w:t xml:space="preserve">Cerca de El Tepetate hay excavaciones en un abanico aluvial donde se encuentra una gran cantidad de cristales </w:t>
      </w:r>
      <w:proofErr w:type="spellStart"/>
      <w:r w:rsidRPr="0006112A">
        <w:rPr>
          <w:rFonts w:ascii="Arial" w:hAnsi="Arial" w:cs="Arial"/>
          <w:sz w:val="24"/>
          <w:szCs w:val="24"/>
        </w:rPr>
        <w:t>euhedrales</w:t>
      </w:r>
      <w:proofErr w:type="spellEnd"/>
      <w:r w:rsidRPr="0006112A">
        <w:rPr>
          <w:rFonts w:ascii="Arial" w:hAnsi="Arial" w:cs="Arial"/>
          <w:sz w:val="24"/>
          <w:szCs w:val="24"/>
        </w:rPr>
        <w:t xml:space="preserve"> y fragmentos de </w:t>
      </w:r>
      <w:proofErr w:type="gramStart"/>
      <w:r w:rsidRPr="0006112A">
        <w:rPr>
          <w:rFonts w:ascii="Arial" w:hAnsi="Arial" w:cs="Arial"/>
          <w:sz w:val="24"/>
          <w:szCs w:val="24"/>
        </w:rPr>
        <w:t>los mismos</w:t>
      </w:r>
      <w:proofErr w:type="gramEnd"/>
      <w:r w:rsidRPr="0006112A">
        <w:rPr>
          <w:rFonts w:ascii="Arial" w:hAnsi="Arial" w:cs="Arial"/>
          <w:sz w:val="24"/>
          <w:szCs w:val="24"/>
        </w:rPr>
        <w:t xml:space="preserve"> de topacio sin valor gemológico, pero bien formados, que son incoloros o ligeramente coloreados, tienen desde unos cuantos milímetros hasta cerca de centímetro y medio. Es estos depósitos es posible recoger también pequeñas muestras de casiterita en pequeños fragmentos irregulares y algunos hábitos redondeados.</w:t>
      </w:r>
    </w:p>
    <w:p w14:paraId="77775A2F" w14:textId="77777777" w:rsidR="003558D7" w:rsidRPr="00C1233E" w:rsidRDefault="003558D7" w:rsidP="003558D7">
      <w:pPr>
        <w:jc w:val="both"/>
        <w:rPr>
          <w:rFonts w:ascii="Arial" w:hAnsi="Arial" w:cs="Arial"/>
          <w:b/>
          <w:bCs/>
          <w:sz w:val="24"/>
          <w:szCs w:val="24"/>
        </w:rPr>
      </w:pPr>
      <w:r w:rsidRPr="00C1233E">
        <w:rPr>
          <w:rFonts w:ascii="Arial" w:hAnsi="Arial" w:cs="Arial"/>
          <w:b/>
          <w:bCs/>
          <w:sz w:val="24"/>
          <w:szCs w:val="24"/>
        </w:rPr>
        <w:t>GENERALIDADES SOBRE EL TOPACIO.</w:t>
      </w:r>
    </w:p>
    <w:p w14:paraId="38CBBC61" w14:textId="77777777" w:rsidR="003558D7" w:rsidRPr="00C1233E" w:rsidRDefault="003558D7" w:rsidP="003558D7">
      <w:pPr>
        <w:jc w:val="both"/>
        <w:rPr>
          <w:rFonts w:ascii="Arial" w:hAnsi="Arial" w:cs="Arial"/>
          <w:sz w:val="24"/>
          <w:szCs w:val="24"/>
        </w:rPr>
      </w:pPr>
      <w:r w:rsidRPr="00C1233E">
        <w:rPr>
          <w:rFonts w:ascii="Arial" w:hAnsi="Arial" w:cs="Arial"/>
          <w:sz w:val="24"/>
          <w:szCs w:val="24"/>
        </w:rPr>
        <w:lastRenderedPageBreak/>
        <w:t xml:space="preserve">El topacio es un </w:t>
      </w:r>
      <w:proofErr w:type="spellStart"/>
      <w:r w:rsidRPr="00C1233E">
        <w:rPr>
          <w:rFonts w:ascii="Arial" w:hAnsi="Arial" w:cs="Arial"/>
          <w:sz w:val="24"/>
          <w:szCs w:val="24"/>
        </w:rPr>
        <w:t>aluminosilicato</w:t>
      </w:r>
      <w:proofErr w:type="spellEnd"/>
      <w:r w:rsidRPr="00C1233E">
        <w:rPr>
          <w:rFonts w:ascii="Arial" w:hAnsi="Arial" w:cs="Arial"/>
          <w:sz w:val="24"/>
          <w:szCs w:val="24"/>
        </w:rPr>
        <w:t xml:space="preserve"> que tiene como fórmula química ideal Al2SiO4(OH, F)2, donde la proporción entre fluoruros (F) e hidróxidos (OH) puede variar en un amplio rango, aunque su suma siempre será constante. Su peso específico de 3,5 - 3,6, tiene una dureza de 8 y es índice de la misma en la escala de </w:t>
      </w:r>
      <w:proofErr w:type="spellStart"/>
      <w:r w:rsidRPr="00C1233E">
        <w:rPr>
          <w:rFonts w:ascii="Arial" w:hAnsi="Arial" w:cs="Arial"/>
          <w:sz w:val="24"/>
          <w:szCs w:val="24"/>
        </w:rPr>
        <w:t>Mhos</w:t>
      </w:r>
      <w:proofErr w:type="spellEnd"/>
      <w:r w:rsidRPr="00C1233E">
        <w:rPr>
          <w:rFonts w:ascii="Arial" w:hAnsi="Arial" w:cs="Arial"/>
          <w:sz w:val="24"/>
          <w:szCs w:val="24"/>
        </w:rPr>
        <w:t>.</w:t>
      </w:r>
    </w:p>
    <w:p w14:paraId="7B06A017" w14:textId="77777777" w:rsidR="003558D7" w:rsidRPr="00C1233E" w:rsidRDefault="003558D7" w:rsidP="003558D7">
      <w:pPr>
        <w:jc w:val="both"/>
        <w:rPr>
          <w:rFonts w:ascii="Arial" w:hAnsi="Arial" w:cs="Arial"/>
          <w:sz w:val="24"/>
          <w:szCs w:val="24"/>
        </w:rPr>
      </w:pPr>
      <w:r w:rsidRPr="00C1233E">
        <w:rPr>
          <w:rFonts w:ascii="Arial" w:hAnsi="Arial" w:cs="Arial"/>
          <w:sz w:val="24"/>
          <w:szCs w:val="24"/>
        </w:rPr>
        <w:t xml:space="preserve"> El color generalmente es amarillo-amarronado; sin embargo, a menudo se pueden encontrar ejemplares con tonos de ocre, azul, violeta, rojo o, incluso, incoloro. Además, puede ser variado fácilmente con medios artificiales: aplicando rayos gamma o haces de electrones se consiguen tonalidades pardas o ligeramente verdosas y calentándolo se obtienen tonalidades azules o rojizas. Desde el siglo XIX es posible calentar el topacio incoloro y darle un color amarillo claro que es el que le da más valor en gemología.</w:t>
      </w:r>
    </w:p>
    <w:p w14:paraId="48387DCD" w14:textId="77777777" w:rsidR="003558D7" w:rsidRPr="00C1233E" w:rsidRDefault="003558D7" w:rsidP="003558D7">
      <w:pPr>
        <w:jc w:val="both"/>
        <w:rPr>
          <w:rFonts w:ascii="Arial" w:hAnsi="Arial" w:cs="Arial"/>
          <w:sz w:val="24"/>
          <w:szCs w:val="24"/>
        </w:rPr>
      </w:pPr>
      <w:r w:rsidRPr="00C1233E">
        <w:rPr>
          <w:rFonts w:ascii="Arial" w:hAnsi="Arial" w:cs="Arial"/>
          <w:sz w:val="24"/>
          <w:szCs w:val="24"/>
        </w:rPr>
        <w:t xml:space="preserve">El nombre de esta piedra proviene de la isla </w:t>
      </w:r>
      <w:proofErr w:type="spellStart"/>
      <w:r w:rsidRPr="00C1233E">
        <w:rPr>
          <w:rFonts w:ascii="Arial" w:hAnsi="Arial" w:cs="Arial"/>
          <w:sz w:val="24"/>
          <w:szCs w:val="24"/>
        </w:rPr>
        <w:t>Topasos</w:t>
      </w:r>
      <w:proofErr w:type="spellEnd"/>
      <w:r w:rsidRPr="00C1233E">
        <w:rPr>
          <w:rFonts w:ascii="Arial" w:hAnsi="Arial" w:cs="Arial"/>
          <w:sz w:val="24"/>
          <w:szCs w:val="24"/>
        </w:rPr>
        <w:t xml:space="preserve"> en el Mar Rojo, en la antigüedad así se denominaba a una piedra preciosa que ahora se conoce como peridoto. Con el tiempo se conocían como topacio a todas Las piedras amarillas.</w:t>
      </w:r>
    </w:p>
    <w:p w14:paraId="3A3F0D98" w14:textId="77777777" w:rsidR="003558D7" w:rsidRPr="00C1233E" w:rsidRDefault="003558D7" w:rsidP="003558D7">
      <w:pPr>
        <w:jc w:val="both"/>
        <w:rPr>
          <w:rFonts w:ascii="Arial" w:hAnsi="Arial" w:cs="Arial"/>
          <w:sz w:val="24"/>
          <w:szCs w:val="24"/>
        </w:rPr>
      </w:pPr>
      <w:r w:rsidRPr="00C1233E">
        <w:rPr>
          <w:rFonts w:ascii="Arial" w:hAnsi="Arial" w:cs="Arial"/>
          <w:sz w:val="24"/>
          <w:szCs w:val="24"/>
        </w:rPr>
        <w:t xml:space="preserve">Ocurre en </w:t>
      </w:r>
      <w:proofErr w:type="spellStart"/>
      <w:r w:rsidRPr="00C1233E">
        <w:rPr>
          <w:rFonts w:ascii="Arial" w:hAnsi="Arial" w:cs="Arial"/>
          <w:sz w:val="24"/>
          <w:szCs w:val="24"/>
        </w:rPr>
        <w:t>miarolas</w:t>
      </w:r>
      <w:proofErr w:type="spellEnd"/>
      <w:r w:rsidRPr="00C1233E">
        <w:rPr>
          <w:rFonts w:ascii="Arial" w:hAnsi="Arial" w:cs="Arial"/>
          <w:sz w:val="24"/>
          <w:szCs w:val="24"/>
        </w:rPr>
        <w:t xml:space="preserve"> en pegmatitas rocas volcánicas, también diseminado en vetas de cuarzo de alta temperatura asociado a hematita especular y </w:t>
      </w:r>
      <w:proofErr w:type="spellStart"/>
      <w:r w:rsidRPr="00C1233E">
        <w:rPr>
          <w:rFonts w:ascii="Arial" w:hAnsi="Arial" w:cs="Arial"/>
          <w:sz w:val="24"/>
          <w:szCs w:val="24"/>
        </w:rPr>
        <w:t>casiteria</w:t>
      </w:r>
      <w:proofErr w:type="spellEnd"/>
      <w:r w:rsidRPr="00C1233E">
        <w:rPr>
          <w:rFonts w:ascii="Arial" w:hAnsi="Arial" w:cs="Arial"/>
          <w:sz w:val="24"/>
          <w:szCs w:val="24"/>
        </w:rPr>
        <w:t>. También se obtiene en depósitos de placer.</w:t>
      </w:r>
    </w:p>
    <w:p w14:paraId="1FF95E2E" w14:textId="77777777" w:rsidR="003558D7" w:rsidRDefault="003558D7" w:rsidP="003558D7">
      <w:pPr>
        <w:jc w:val="both"/>
        <w:rPr>
          <w:rFonts w:ascii="Arial" w:hAnsi="Arial" w:cs="Arial"/>
          <w:sz w:val="24"/>
          <w:szCs w:val="24"/>
        </w:rPr>
      </w:pPr>
      <w:r w:rsidRPr="00C1233E">
        <w:rPr>
          <w:rFonts w:ascii="Arial" w:hAnsi="Arial" w:cs="Arial"/>
          <w:sz w:val="24"/>
          <w:szCs w:val="24"/>
        </w:rPr>
        <w:t>El topacio (Al</w:t>
      </w:r>
      <w:r w:rsidRPr="006C029A">
        <w:rPr>
          <w:rFonts w:ascii="Arial" w:hAnsi="Arial" w:cs="Arial"/>
          <w:sz w:val="18"/>
          <w:szCs w:val="18"/>
        </w:rPr>
        <w:t>2</w:t>
      </w:r>
      <w:r w:rsidRPr="00C1233E">
        <w:rPr>
          <w:rFonts w:ascii="Arial" w:hAnsi="Arial" w:cs="Arial"/>
          <w:sz w:val="24"/>
          <w:szCs w:val="24"/>
        </w:rPr>
        <w:t>SiO</w:t>
      </w:r>
      <w:r w:rsidRPr="006C029A">
        <w:rPr>
          <w:rFonts w:ascii="Arial" w:hAnsi="Arial" w:cs="Arial"/>
          <w:sz w:val="18"/>
          <w:szCs w:val="18"/>
        </w:rPr>
        <w:t>4</w:t>
      </w:r>
      <w:r w:rsidRPr="00C1233E">
        <w:rPr>
          <w:rFonts w:ascii="Arial" w:hAnsi="Arial" w:cs="Arial"/>
          <w:sz w:val="24"/>
          <w:szCs w:val="24"/>
        </w:rPr>
        <w:t>F</w:t>
      </w:r>
      <w:r w:rsidRPr="006C029A">
        <w:rPr>
          <w:rFonts w:ascii="Arial" w:hAnsi="Arial" w:cs="Arial"/>
          <w:sz w:val="18"/>
          <w:szCs w:val="18"/>
        </w:rPr>
        <w:t>2</w:t>
      </w:r>
      <w:r w:rsidRPr="00C1233E">
        <w:rPr>
          <w:rFonts w:ascii="Arial" w:hAnsi="Arial" w:cs="Arial"/>
          <w:sz w:val="24"/>
          <w:szCs w:val="24"/>
        </w:rPr>
        <w:t xml:space="preserve">) se encuentra ampliamente distribuido en </w:t>
      </w:r>
      <w:proofErr w:type="spellStart"/>
      <w:r w:rsidRPr="00C1233E">
        <w:rPr>
          <w:rFonts w:ascii="Arial" w:hAnsi="Arial" w:cs="Arial"/>
          <w:sz w:val="24"/>
          <w:szCs w:val="24"/>
        </w:rPr>
        <w:t>riolitas</w:t>
      </w:r>
      <w:proofErr w:type="spellEnd"/>
      <w:r w:rsidRPr="00C1233E">
        <w:rPr>
          <w:rFonts w:ascii="Arial" w:hAnsi="Arial" w:cs="Arial"/>
          <w:sz w:val="24"/>
          <w:szCs w:val="24"/>
        </w:rPr>
        <w:t xml:space="preserve"> de la Mesa Central de México, en los estados de Durango, Zacatecas, Guanajuato y San Luis Potosí, siendo el poblado El Tepetate una de las localidades de fácil acceso donde se pueden conseguir cristales de topacio de buena calidad más conocida de San Luis Potosí. </w:t>
      </w:r>
    </w:p>
    <w:p w14:paraId="3C9EDC02" w14:textId="77777777" w:rsidR="003558D7" w:rsidRDefault="003558D7" w:rsidP="003558D7">
      <w:pPr>
        <w:jc w:val="both"/>
        <w:rPr>
          <w:rFonts w:ascii="Arial" w:hAnsi="Arial" w:cs="Arial"/>
          <w:sz w:val="24"/>
          <w:szCs w:val="24"/>
        </w:rPr>
      </w:pPr>
    </w:p>
    <w:p w14:paraId="356B15A3" w14:textId="77777777" w:rsidR="003558D7" w:rsidRDefault="003558D7" w:rsidP="003558D7">
      <w:pPr>
        <w:rPr>
          <w:rFonts w:ascii="Arial" w:hAnsi="Arial" w:cs="Arial"/>
          <w:sz w:val="24"/>
          <w:szCs w:val="24"/>
        </w:rPr>
      </w:pPr>
      <w:r>
        <w:rPr>
          <w:rFonts w:ascii="Arial" w:hAnsi="Arial" w:cs="Arial"/>
          <w:sz w:val="24"/>
          <w:szCs w:val="24"/>
        </w:rPr>
        <w:br w:type="page"/>
      </w:r>
    </w:p>
    <w:p w14:paraId="582CDB00" w14:textId="6829F10B" w:rsidR="003A55B3" w:rsidRDefault="003A55B3" w:rsidP="00085E35">
      <w:pPr>
        <w:pStyle w:val="Ttulo1"/>
      </w:pPr>
    </w:p>
    <w:sectPr w:rsidR="003A55B3" w:rsidSect="002466A2">
      <w:pgSz w:w="12240" w:h="15840"/>
      <w:pgMar w:top="1417" w:right="1701" w:bottom="1417" w:left="1701" w:header="708" w:footer="708" w:gutter="0"/>
      <w:pgNumType w:start="2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9BAE6" w14:textId="77777777" w:rsidR="00540540" w:rsidRDefault="00540540" w:rsidP="00C70616">
      <w:pPr>
        <w:spacing w:after="0" w:line="240" w:lineRule="auto"/>
      </w:pPr>
      <w:r>
        <w:separator/>
      </w:r>
    </w:p>
  </w:endnote>
  <w:endnote w:type="continuationSeparator" w:id="0">
    <w:p w14:paraId="7AD4AAC6" w14:textId="77777777" w:rsidR="00540540" w:rsidRDefault="00540540" w:rsidP="00C70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5002EFF" w:usb1="C000E47F" w:usb2="0000002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9473B" w14:textId="77777777" w:rsidR="00540540" w:rsidRDefault="00540540" w:rsidP="00C70616">
      <w:pPr>
        <w:spacing w:after="0" w:line="240" w:lineRule="auto"/>
      </w:pPr>
      <w:r>
        <w:separator/>
      </w:r>
    </w:p>
  </w:footnote>
  <w:footnote w:type="continuationSeparator" w:id="0">
    <w:p w14:paraId="036FACE5" w14:textId="77777777" w:rsidR="00540540" w:rsidRDefault="00540540" w:rsidP="00C706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4532"/>
    <w:multiLevelType w:val="hybridMultilevel"/>
    <w:tmpl w:val="8362E064"/>
    <w:lvl w:ilvl="0" w:tplc="080A0011">
      <w:start w:val="2"/>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D956514"/>
    <w:multiLevelType w:val="hybridMultilevel"/>
    <w:tmpl w:val="0770A96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605907D8"/>
    <w:multiLevelType w:val="hybridMultilevel"/>
    <w:tmpl w:val="8D2A2364"/>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BF56065"/>
    <w:multiLevelType w:val="hybridMultilevel"/>
    <w:tmpl w:val="8EF4CDC0"/>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A9919DD"/>
    <w:multiLevelType w:val="hybridMultilevel"/>
    <w:tmpl w:val="FE72087E"/>
    <w:lvl w:ilvl="0" w:tplc="20BC361A">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 w15:restartNumberingAfterBreak="0">
    <w:nsid w:val="7AAD0686"/>
    <w:multiLevelType w:val="hybridMultilevel"/>
    <w:tmpl w:val="CBCE45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40856764">
    <w:abstractNumId w:val="2"/>
  </w:num>
  <w:num w:numId="2" w16cid:durableId="2143303864">
    <w:abstractNumId w:val="3"/>
  </w:num>
  <w:num w:numId="3" w16cid:durableId="1411582601">
    <w:abstractNumId w:val="0"/>
  </w:num>
  <w:num w:numId="4" w16cid:durableId="45837555">
    <w:abstractNumId w:val="1"/>
  </w:num>
  <w:num w:numId="5" w16cid:durableId="1510947705">
    <w:abstractNumId w:val="4"/>
  </w:num>
  <w:num w:numId="6" w16cid:durableId="4691751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298"/>
    <w:rsid w:val="00001963"/>
    <w:rsid w:val="0000794B"/>
    <w:rsid w:val="00044CFB"/>
    <w:rsid w:val="000547DA"/>
    <w:rsid w:val="00085E35"/>
    <w:rsid w:val="0009180F"/>
    <w:rsid w:val="00097F9B"/>
    <w:rsid w:val="000A09AD"/>
    <w:rsid w:val="000B0328"/>
    <w:rsid w:val="000B4F86"/>
    <w:rsid w:val="0011081F"/>
    <w:rsid w:val="00122FF8"/>
    <w:rsid w:val="00124133"/>
    <w:rsid w:val="00125883"/>
    <w:rsid w:val="001259FB"/>
    <w:rsid w:val="0013495D"/>
    <w:rsid w:val="00136596"/>
    <w:rsid w:val="00144102"/>
    <w:rsid w:val="00150199"/>
    <w:rsid w:val="001620AA"/>
    <w:rsid w:val="001A6306"/>
    <w:rsid w:val="001C0170"/>
    <w:rsid w:val="001C1FFB"/>
    <w:rsid w:val="001D7FB2"/>
    <w:rsid w:val="002264AF"/>
    <w:rsid w:val="0023701E"/>
    <w:rsid w:val="00242C53"/>
    <w:rsid w:val="002466A2"/>
    <w:rsid w:val="00246E09"/>
    <w:rsid w:val="00273A00"/>
    <w:rsid w:val="002C03CB"/>
    <w:rsid w:val="002C74A6"/>
    <w:rsid w:val="00306B89"/>
    <w:rsid w:val="00311CE0"/>
    <w:rsid w:val="00315E98"/>
    <w:rsid w:val="003256BB"/>
    <w:rsid w:val="00330A27"/>
    <w:rsid w:val="0033619B"/>
    <w:rsid w:val="003423E9"/>
    <w:rsid w:val="003558D7"/>
    <w:rsid w:val="003677B4"/>
    <w:rsid w:val="003827D6"/>
    <w:rsid w:val="003A55B3"/>
    <w:rsid w:val="003A73AF"/>
    <w:rsid w:val="003B7519"/>
    <w:rsid w:val="003D6651"/>
    <w:rsid w:val="003D7FDF"/>
    <w:rsid w:val="0042149E"/>
    <w:rsid w:val="00446298"/>
    <w:rsid w:val="00465357"/>
    <w:rsid w:val="0047053C"/>
    <w:rsid w:val="00471233"/>
    <w:rsid w:val="00472D2B"/>
    <w:rsid w:val="0047308F"/>
    <w:rsid w:val="004B346E"/>
    <w:rsid w:val="004B5DF6"/>
    <w:rsid w:val="004E5231"/>
    <w:rsid w:val="004E61CA"/>
    <w:rsid w:val="004F7B1F"/>
    <w:rsid w:val="00513559"/>
    <w:rsid w:val="005223F5"/>
    <w:rsid w:val="005224A6"/>
    <w:rsid w:val="005303C0"/>
    <w:rsid w:val="00540540"/>
    <w:rsid w:val="00546393"/>
    <w:rsid w:val="00547039"/>
    <w:rsid w:val="00550344"/>
    <w:rsid w:val="00560720"/>
    <w:rsid w:val="0057447D"/>
    <w:rsid w:val="00580494"/>
    <w:rsid w:val="00595DD7"/>
    <w:rsid w:val="005A2FA5"/>
    <w:rsid w:val="005C7DD8"/>
    <w:rsid w:val="005D2687"/>
    <w:rsid w:val="005D3D81"/>
    <w:rsid w:val="005E45B3"/>
    <w:rsid w:val="005F14C5"/>
    <w:rsid w:val="00602601"/>
    <w:rsid w:val="00630BD6"/>
    <w:rsid w:val="00634870"/>
    <w:rsid w:val="00642AAA"/>
    <w:rsid w:val="00653DEF"/>
    <w:rsid w:val="00672368"/>
    <w:rsid w:val="00672E50"/>
    <w:rsid w:val="00675B8A"/>
    <w:rsid w:val="00677AAB"/>
    <w:rsid w:val="00680AE1"/>
    <w:rsid w:val="00685B1D"/>
    <w:rsid w:val="0069190E"/>
    <w:rsid w:val="00693329"/>
    <w:rsid w:val="0069777F"/>
    <w:rsid w:val="006B7CF5"/>
    <w:rsid w:val="006D07CB"/>
    <w:rsid w:val="00732346"/>
    <w:rsid w:val="007326AD"/>
    <w:rsid w:val="00732CD7"/>
    <w:rsid w:val="00736EBC"/>
    <w:rsid w:val="00762CD5"/>
    <w:rsid w:val="00780A52"/>
    <w:rsid w:val="00782D0A"/>
    <w:rsid w:val="007839AC"/>
    <w:rsid w:val="00794E55"/>
    <w:rsid w:val="00796352"/>
    <w:rsid w:val="007A0038"/>
    <w:rsid w:val="00804D3F"/>
    <w:rsid w:val="0080672E"/>
    <w:rsid w:val="008170BD"/>
    <w:rsid w:val="008330F1"/>
    <w:rsid w:val="00866005"/>
    <w:rsid w:val="008820E7"/>
    <w:rsid w:val="00883221"/>
    <w:rsid w:val="00886DA3"/>
    <w:rsid w:val="0089732D"/>
    <w:rsid w:val="008B0C19"/>
    <w:rsid w:val="008B79CC"/>
    <w:rsid w:val="008C211F"/>
    <w:rsid w:val="008D6037"/>
    <w:rsid w:val="008E01B3"/>
    <w:rsid w:val="00900DB2"/>
    <w:rsid w:val="009023EE"/>
    <w:rsid w:val="0090548B"/>
    <w:rsid w:val="0091660E"/>
    <w:rsid w:val="009215C6"/>
    <w:rsid w:val="009617A7"/>
    <w:rsid w:val="009640E6"/>
    <w:rsid w:val="00966B99"/>
    <w:rsid w:val="00971FB2"/>
    <w:rsid w:val="009B45E6"/>
    <w:rsid w:val="009B69A3"/>
    <w:rsid w:val="009E4803"/>
    <w:rsid w:val="009F4D65"/>
    <w:rsid w:val="00A24406"/>
    <w:rsid w:val="00A27BA2"/>
    <w:rsid w:val="00A4765C"/>
    <w:rsid w:val="00A51735"/>
    <w:rsid w:val="00A51F82"/>
    <w:rsid w:val="00A83B40"/>
    <w:rsid w:val="00A95A74"/>
    <w:rsid w:val="00AA694E"/>
    <w:rsid w:val="00AB6112"/>
    <w:rsid w:val="00AE0ABB"/>
    <w:rsid w:val="00B02718"/>
    <w:rsid w:val="00B354EA"/>
    <w:rsid w:val="00B46E92"/>
    <w:rsid w:val="00B50EAC"/>
    <w:rsid w:val="00B562EE"/>
    <w:rsid w:val="00B83DE9"/>
    <w:rsid w:val="00BA132C"/>
    <w:rsid w:val="00BA2BD7"/>
    <w:rsid w:val="00BA4EB8"/>
    <w:rsid w:val="00BB153D"/>
    <w:rsid w:val="00BC2AE9"/>
    <w:rsid w:val="00BC2C39"/>
    <w:rsid w:val="00BD114A"/>
    <w:rsid w:val="00BF51BF"/>
    <w:rsid w:val="00BF7E60"/>
    <w:rsid w:val="00C05B27"/>
    <w:rsid w:val="00C10749"/>
    <w:rsid w:val="00C12C13"/>
    <w:rsid w:val="00C15971"/>
    <w:rsid w:val="00C231A2"/>
    <w:rsid w:val="00C46F0E"/>
    <w:rsid w:val="00C566A9"/>
    <w:rsid w:val="00C70616"/>
    <w:rsid w:val="00C76E55"/>
    <w:rsid w:val="00C86B30"/>
    <w:rsid w:val="00C90D1E"/>
    <w:rsid w:val="00C94395"/>
    <w:rsid w:val="00CB1A18"/>
    <w:rsid w:val="00CB41F0"/>
    <w:rsid w:val="00CB4A26"/>
    <w:rsid w:val="00CD4F36"/>
    <w:rsid w:val="00CE0B07"/>
    <w:rsid w:val="00D1145F"/>
    <w:rsid w:val="00D14F37"/>
    <w:rsid w:val="00D50242"/>
    <w:rsid w:val="00D8796B"/>
    <w:rsid w:val="00DD3D2E"/>
    <w:rsid w:val="00DE07F8"/>
    <w:rsid w:val="00DE39C2"/>
    <w:rsid w:val="00E10DB9"/>
    <w:rsid w:val="00E15BEF"/>
    <w:rsid w:val="00E2335A"/>
    <w:rsid w:val="00E3542A"/>
    <w:rsid w:val="00E43EFF"/>
    <w:rsid w:val="00E662E2"/>
    <w:rsid w:val="00E832AC"/>
    <w:rsid w:val="00E83D30"/>
    <w:rsid w:val="00EB5E3F"/>
    <w:rsid w:val="00EC0A07"/>
    <w:rsid w:val="00ED4947"/>
    <w:rsid w:val="00ED79E2"/>
    <w:rsid w:val="00EE0983"/>
    <w:rsid w:val="00EE75D0"/>
    <w:rsid w:val="00EF3369"/>
    <w:rsid w:val="00F154B1"/>
    <w:rsid w:val="00F47B77"/>
    <w:rsid w:val="00F602EA"/>
    <w:rsid w:val="00F83F19"/>
    <w:rsid w:val="00F85CC0"/>
    <w:rsid w:val="00F90E81"/>
    <w:rsid w:val="00F9278D"/>
    <w:rsid w:val="00F9402A"/>
    <w:rsid w:val="00F9444E"/>
    <w:rsid w:val="00FA65D3"/>
    <w:rsid w:val="00FC015C"/>
    <w:rsid w:val="00FD3345"/>
    <w:rsid w:val="00FE2A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FE234"/>
  <w15:docId w15:val="{56E6EB07-4C13-443F-8F70-C8134D5C0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4F3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Descripcin">
    <w:name w:val="caption"/>
    <w:basedOn w:val="Normal"/>
    <w:next w:val="Normal"/>
    <w:uiPriority w:val="35"/>
    <w:unhideWhenUsed/>
    <w:qFormat/>
    <w:rsid w:val="00782D0A"/>
    <w:pPr>
      <w:spacing w:after="200" w:line="240" w:lineRule="auto"/>
    </w:pPr>
    <w:rPr>
      <w:i/>
      <w:iCs/>
      <w:color w:val="44546A" w:themeColor="text2"/>
      <w:sz w:val="18"/>
      <w:szCs w:val="18"/>
    </w:rPr>
  </w:style>
  <w:style w:type="paragraph" w:styleId="Encabezado">
    <w:name w:val="header"/>
    <w:basedOn w:val="Normal"/>
    <w:link w:val="EncabezadoCar"/>
    <w:uiPriority w:val="99"/>
    <w:unhideWhenUsed/>
    <w:rsid w:val="00C7061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0616"/>
  </w:style>
  <w:style w:type="paragraph" w:styleId="Piedepgina">
    <w:name w:val="footer"/>
    <w:basedOn w:val="Normal"/>
    <w:link w:val="PiedepginaCar"/>
    <w:uiPriority w:val="99"/>
    <w:unhideWhenUsed/>
    <w:rsid w:val="00C7061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0616"/>
  </w:style>
  <w:style w:type="paragraph" w:styleId="Prrafodelista">
    <w:name w:val="List Paragraph"/>
    <w:basedOn w:val="Normal"/>
    <w:uiPriority w:val="34"/>
    <w:qFormat/>
    <w:rsid w:val="003827D6"/>
    <w:pPr>
      <w:ind w:left="720"/>
      <w:contextualSpacing/>
    </w:pPr>
  </w:style>
  <w:style w:type="paragraph" w:styleId="Textodeglobo">
    <w:name w:val="Balloon Text"/>
    <w:basedOn w:val="Normal"/>
    <w:link w:val="TextodegloboCar"/>
    <w:uiPriority w:val="99"/>
    <w:semiHidden/>
    <w:unhideWhenUsed/>
    <w:rsid w:val="00780A5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80A52"/>
    <w:rPr>
      <w:rFonts w:ascii="Segoe UI" w:hAnsi="Segoe UI" w:cs="Segoe UI"/>
      <w:sz w:val="18"/>
      <w:szCs w:val="18"/>
    </w:rPr>
  </w:style>
  <w:style w:type="character" w:customStyle="1" w:styleId="Ttulo1Car">
    <w:name w:val="Título 1 Car"/>
    <w:basedOn w:val="Fuentedeprrafopredeter"/>
    <w:link w:val="Ttulo1"/>
    <w:uiPriority w:val="9"/>
    <w:rsid w:val="00D14F37"/>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D14F37"/>
    <w:pPr>
      <w:outlineLvl w:val="9"/>
    </w:pPr>
    <w:rPr>
      <w:lang w:eastAsia="es-MX"/>
    </w:rPr>
  </w:style>
  <w:style w:type="paragraph" w:styleId="TDC2">
    <w:name w:val="toc 2"/>
    <w:basedOn w:val="Normal"/>
    <w:next w:val="Normal"/>
    <w:autoRedefine/>
    <w:uiPriority w:val="39"/>
    <w:unhideWhenUsed/>
    <w:rsid w:val="00D14F37"/>
    <w:pPr>
      <w:spacing w:after="100"/>
      <w:ind w:left="220"/>
    </w:pPr>
    <w:rPr>
      <w:rFonts w:eastAsiaTheme="minorEastAsia" w:cs="Times New Roman"/>
      <w:lang w:eastAsia="es-MX"/>
    </w:rPr>
  </w:style>
  <w:style w:type="paragraph" w:styleId="TDC1">
    <w:name w:val="toc 1"/>
    <w:basedOn w:val="Normal"/>
    <w:next w:val="Normal"/>
    <w:autoRedefine/>
    <w:uiPriority w:val="39"/>
    <w:unhideWhenUsed/>
    <w:rsid w:val="00D14F37"/>
    <w:pPr>
      <w:spacing w:after="100"/>
    </w:pPr>
    <w:rPr>
      <w:rFonts w:eastAsiaTheme="minorEastAsia" w:cs="Times New Roman"/>
      <w:lang w:eastAsia="es-MX"/>
    </w:rPr>
  </w:style>
  <w:style w:type="paragraph" w:styleId="TDC3">
    <w:name w:val="toc 3"/>
    <w:basedOn w:val="Normal"/>
    <w:next w:val="Normal"/>
    <w:autoRedefine/>
    <w:uiPriority w:val="39"/>
    <w:unhideWhenUsed/>
    <w:rsid w:val="00D14F37"/>
    <w:pPr>
      <w:spacing w:after="100"/>
      <w:ind w:left="440"/>
    </w:pPr>
    <w:rPr>
      <w:rFonts w:eastAsiaTheme="minorEastAsia" w:cs="Times New Roman"/>
      <w:lang w:eastAsia="es-MX"/>
    </w:rPr>
  </w:style>
  <w:style w:type="character" w:styleId="Ttulodellibro">
    <w:name w:val="Book Title"/>
    <w:basedOn w:val="Fuentedeprrafopredeter"/>
    <w:uiPriority w:val="33"/>
    <w:qFormat/>
    <w:rsid w:val="00C15971"/>
    <w:rPr>
      <w:rFonts w:ascii="Century Gothic" w:hAnsi="Century Gothic"/>
      <w:b/>
      <w:bCs/>
      <w:smallCaps/>
      <w:spacing w:val="5"/>
      <w:sz w:val="28"/>
    </w:rPr>
  </w:style>
  <w:style w:type="character" w:styleId="Hipervnculo">
    <w:name w:val="Hyperlink"/>
    <w:basedOn w:val="Fuentedeprrafopredeter"/>
    <w:uiPriority w:val="99"/>
    <w:unhideWhenUsed/>
    <w:rsid w:val="003A55B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91861">
      <w:bodyDiv w:val="1"/>
      <w:marLeft w:val="0"/>
      <w:marRight w:val="0"/>
      <w:marTop w:val="0"/>
      <w:marBottom w:val="0"/>
      <w:divBdr>
        <w:top w:val="none" w:sz="0" w:space="0" w:color="auto"/>
        <w:left w:val="none" w:sz="0" w:space="0" w:color="auto"/>
        <w:bottom w:val="none" w:sz="0" w:space="0" w:color="auto"/>
        <w:right w:val="none" w:sz="0" w:space="0" w:color="auto"/>
      </w:divBdr>
    </w:div>
    <w:div w:id="1582178625">
      <w:bodyDiv w:val="1"/>
      <w:marLeft w:val="0"/>
      <w:marRight w:val="0"/>
      <w:marTop w:val="0"/>
      <w:marBottom w:val="0"/>
      <w:divBdr>
        <w:top w:val="none" w:sz="0" w:space="0" w:color="auto"/>
        <w:left w:val="none" w:sz="0" w:space="0" w:color="auto"/>
        <w:bottom w:val="none" w:sz="0" w:space="0" w:color="auto"/>
        <w:right w:val="none" w:sz="0" w:space="0" w:color="auto"/>
      </w:divBdr>
    </w:div>
    <w:div w:id="1913152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cabrera\Documents\Plantillas%20personalizadas%20de%20Office\Guia%20de%20Campo%20Xicotepec.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B6A0F-3FA2-494B-BC86-6DB0E91D3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Guia de Campo Xicotepec.dotm</Template>
  <TotalTime>2</TotalTime>
  <Pages>13</Pages>
  <Words>2552</Words>
  <Characters>14041</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Mayumi Amparo Cabrera Ramirez</dc:creator>
  <cp:keywords/>
  <dc:description/>
  <cp:lastModifiedBy>MAYUMI AMPARO CABRERA RAMIREZ</cp:lastModifiedBy>
  <cp:revision>3</cp:revision>
  <cp:lastPrinted>2017-01-24T18:34:00Z</cp:lastPrinted>
  <dcterms:created xsi:type="dcterms:W3CDTF">2025-12-03T20:16:00Z</dcterms:created>
  <dcterms:modified xsi:type="dcterms:W3CDTF">2025-12-03T20:18:00Z</dcterms:modified>
</cp:coreProperties>
</file>