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jc w:val="center"/>
        <w:rPr>
          <w:b w:val="1"/>
          <w:color w:val="3c78d8"/>
          <w:sz w:val="34"/>
          <w:szCs w:val="34"/>
        </w:rPr>
      </w:pPr>
      <w:bookmarkStart w:colFirst="0" w:colLast="0" w:name="_5ww9x7igq66k" w:id="0"/>
      <w:bookmarkEnd w:id="0"/>
      <w:r w:rsidDel="00000000" w:rsidR="00000000" w:rsidRPr="00000000">
        <w:rPr>
          <w:b w:val="1"/>
          <w:color w:val="3c78d8"/>
          <w:sz w:val="34"/>
          <w:szCs w:val="34"/>
          <w:rtl w:val="0"/>
        </w:rPr>
        <w:t xml:space="preserve">Situación Hipotética para un Ejercicio de Clase: Selección de la Mejor Herramienta de Kanban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3c78d8"/>
          <w:sz w:val="28"/>
          <w:szCs w:val="28"/>
        </w:rPr>
      </w:pPr>
      <w:bookmarkStart w:colFirst="0" w:colLast="0" w:name="_7hcar2ne8472" w:id="1"/>
      <w:bookmarkEnd w:id="1"/>
      <w:r w:rsidDel="00000000" w:rsidR="00000000" w:rsidRPr="00000000">
        <w:rPr>
          <w:b w:val="1"/>
          <w:color w:val="3c78d8"/>
          <w:sz w:val="28"/>
          <w:szCs w:val="28"/>
          <w:rtl w:val="0"/>
        </w:rPr>
        <w:t xml:space="preserve">Contexto:</w:t>
      </w:r>
    </w:p>
    <w:p w:rsidR="00000000" w:rsidDel="00000000" w:rsidP="00000000" w:rsidRDefault="00000000" w:rsidRPr="00000000" w14:paraId="00000004">
      <w:pPr>
        <w:spacing w:after="240" w:before="240" w:lineRule="auto"/>
        <w:rPr/>
      </w:pPr>
      <w:r w:rsidDel="00000000" w:rsidR="00000000" w:rsidRPr="00000000">
        <w:rPr>
          <w:rtl w:val="0"/>
        </w:rPr>
        <w:t xml:space="preserve">La empresa ficticia </w:t>
      </w:r>
      <w:r w:rsidDel="00000000" w:rsidR="00000000" w:rsidRPr="00000000">
        <w:rPr>
          <w:b w:val="1"/>
          <w:rtl w:val="0"/>
        </w:rPr>
        <w:t xml:space="preserve">TechSolutions</w:t>
      </w:r>
      <w:r w:rsidDel="00000000" w:rsidR="00000000" w:rsidRPr="00000000">
        <w:rPr>
          <w:rtl w:val="0"/>
        </w:rPr>
        <w:t xml:space="preserve">, una compañía de desarrollo de software ágil, ha experimentado un crecimiento rápido y necesita mejorar la visibilidad y coordinación entre sus equipos. Actualmente, utilizan un sistema de correos electrónicos y hojas de cálculo para la planificación de tareas, pero se ha vuelto ineficiente debido a la cantidad de proyectos en curso y la necesidad de coordinar varios equipos de trabajo.</w:t>
      </w:r>
    </w:p>
    <w:p w:rsidR="00000000" w:rsidDel="00000000" w:rsidP="00000000" w:rsidRDefault="00000000" w:rsidRPr="00000000" w14:paraId="00000005">
      <w:pPr>
        <w:spacing w:after="240" w:before="240" w:lineRule="auto"/>
        <w:rPr/>
      </w:pPr>
      <w:r w:rsidDel="00000000" w:rsidR="00000000" w:rsidRPr="00000000">
        <w:rPr>
          <w:b w:val="1"/>
          <w:rtl w:val="0"/>
        </w:rPr>
        <w:t xml:space="preserve">TechSolutions</w:t>
      </w:r>
      <w:r w:rsidDel="00000000" w:rsidR="00000000" w:rsidRPr="00000000">
        <w:rPr>
          <w:rtl w:val="0"/>
        </w:rPr>
        <w:t xml:space="preserve"> ha decidido implementar un sistema basado en tableros Kanban para mejorar su flujo de trabajo, pero está indecisa sobre cuál herramienta elegir. Han solicitado la ayuda de una consultora externa para que evalúe las opciones y les recomiende cuál sería la mejor herramienta según sus necesidades.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dkgvk4ep97xx" w:id="2"/>
      <w:bookmarkEnd w:id="2"/>
      <w:r w:rsidDel="00000000" w:rsidR="00000000" w:rsidRPr="00000000">
        <w:rPr>
          <w:b w:val="1"/>
          <w:color w:val="3c78d8"/>
          <w:sz w:val="28"/>
          <w:szCs w:val="28"/>
          <w:rtl w:val="0"/>
        </w:rPr>
        <w:t xml:space="preserve">Requisitos de la empresa:</w:t>
      </w: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Número de empleados:</w:t>
      </w:r>
      <w:r w:rsidDel="00000000" w:rsidR="00000000" w:rsidRPr="00000000">
        <w:rPr>
          <w:rtl w:val="0"/>
        </w:rPr>
        <w:t xml:space="preserve"> 50 personas en total, distribuidos en 5 equipos de desarrollo.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Colaboración remota:</w:t>
      </w:r>
      <w:r w:rsidDel="00000000" w:rsidR="00000000" w:rsidRPr="00000000">
        <w:rPr>
          <w:rtl w:val="0"/>
        </w:rPr>
        <w:t xml:space="preserve"> 40% de los empleados trabaja de forma remota, por lo que la herramienta debe ofrecer una buena integración en la nube.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Proyectos simultáneos:</w:t>
      </w:r>
      <w:r w:rsidDel="00000000" w:rsidR="00000000" w:rsidRPr="00000000">
        <w:rPr>
          <w:rtl w:val="0"/>
        </w:rPr>
        <w:t xml:space="preserve"> La empresa gestiona entre 15 y 20 proyectos a la vez.</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Integración con otras herramientas:</w:t>
      </w:r>
      <w:r w:rsidDel="00000000" w:rsidR="00000000" w:rsidRPr="00000000">
        <w:rPr>
          <w:rtl w:val="0"/>
        </w:rPr>
        <w:t xml:space="preserve"> Utilizan Slack para la comunicación interna, GitHub para el control de versiones y Google Drive para almacenar documentos.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Presupuesto:</w:t>
      </w:r>
      <w:r w:rsidDel="00000000" w:rsidR="00000000" w:rsidRPr="00000000">
        <w:rPr>
          <w:rtl w:val="0"/>
        </w:rPr>
        <w:t xml:space="preserve"> La empresa tiene un presupuesto limitado, por lo que prefiere herramientas con planes gratuitos o de bajo costo, pero está dispuesta a pagar por una opción premium si aporta un valor significativo.</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Dado que manejan datos sensibles de clientes, la herramienta debe ser segura y cumplir con estándares de protección de datos.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Simplicidad de uso:</w:t>
      </w:r>
      <w:r w:rsidDel="00000000" w:rsidR="00000000" w:rsidRPr="00000000">
        <w:rPr>
          <w:rtl w:val="0"/>
        </w:rPr>
        <w:t xml:space="preserve"> Los empleados no están familiarizados con tableros Kanban, por lo que la herramienta debe ser fácil de usar y tener una curva de aprendizaje corta.</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pj7pe5roke1" w:id="3"/>
      <w:bookmarkEnd w:id="3"/>
      <w:r w:rsidDel="00000000" w:rsidR="00000000" w:rsidRPr="00000000">
        <w:rPr>
          <w:b w:val="1"/>
          <w:color w:val="3c78d8"/>
          <w:rtl w:val="0"/>
        </w:rPr>
        <w:t xml:space="preserve">Actividad:</w:t>
      </w:r>
      <w:r w:rsidDel="00000000" w:rsidR="00000000" w:rsidRPr="00000000">
        <w:rPr>
          <w:rtl w:val="0"/>
        </w:rPr>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b w:val="1"/>
          <w:rtl w:val="0"/>
        </w:rPr>
        <w:t xml:space="preserve">Análisis Individual:</w:t>
        <w:br w:type="textWrapping"/>
      </w:r>
      <w:r w:rsidDel="00000000" w:rsidR="00000000" w:rsidRPr="00000000">
        <w:rPr>
          <w:rtl w:val="0"/>
        </w:rPr>
        <w:t xml:space="preserve">Cada estudiante debe investigar brevemente cada una de las herramientas y hacer un listado de ventajas y desventajas según los requisitos de la empresa </w:t>
      </w:r>
      <w:r w:rsidDel="00000000" w:rsidR="00000000" w:rsidRPr="00000000">
        <w:rPr>
          <w:b w:val="1"/>
          <w:rtl w:val="0"/>
        </w:rPr>
        <w:t xml:space="preserve">TechSolutions</w:t>
      </w:r>
      <w:r w:rsidDel="00000000" w:rsidR="00000000" w:rsidRPr="00000000">
        <w:rPr>
          <w:rtl w:val="0"/>
        </w:rPr>
        <w:t xml:space="preserve">.</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Trabajo en Grupos:</w:t>
        <w:br w:type="textWrapping"/>
      </w:r>
      <w:r w:rsidDel="00000000" w:rsidR="00000000" w:rsidRPr="00000000">
        <w:rPr>
          <w:rtl w:val="0"/>
        </w:rPr>
        <w:t xml:space="preserve">Cada grupo debe discutir cuál herramienta consideran la mejor para la empresa. Para llegar a una conclusión, deberán tener en cuenta:</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Funcionalidades clave de cada herramienta.</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Facilidad de adopción para los empleados.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Costo-beneficio.</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Integración con otras herramientas ya utilizadas por la empresa.</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Escalabilidad y posibilidad de crecer a futuro.</w:t>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numPr>
          <w:ilvl w:val="0"/>
          <w:numId w:val="2"/>
        </w:numPr>
        <w:spacing w:after="240" w:before="240" w:lineRule="auto"/>
        <w:ind w:left="720" w:hanging="360"/>
      </w:pPr>
      <w:r w:rsidDel="00000000" w:rsidR="00000000" w:rsidRPr="00000000">
        <w:rPr>
          <w:b w:val="1"/>
          <w:rtl w:val="0"/>
        </w:rPr>
        <w:t xml:space="preserve">Presentación de Recomendaciones:</w:t>
        <w:br w:type="textWrapping"/>
      </w:r>
      <w:r w:rsidDel="00000000" w:rsidR="00000000" w:rsidRPr="00000000">
        <w:rPr>
          <w:rtl w:val="0"/>
        </w:rPr>
        <w:t xml:space="preserve">Cada grupo presentará su recomendación al resto de la clase, justificando por qué creen que una herramienta es mejor que las otras para </w:t>
      </w:r>
      <w:r w:rsidDel="00000000" w:rsidR="00000000" w:rsidRPr="00000000">
        <w:rPr>
          <w:b w:val="1"/>
          <w:rtl w:val="0"/>
        </w:rPr>
        <w:t xml:space="preserve">TechSolutions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