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460" w:line="288" w:lineRule="auto"/>
        <w:rPr>
          <w:sz w:val="104"/>
          <w:szCs w:val="104"/>
        </w:rPr>
      </w:pPr>
      <w:bookmarkStart w:colFirst="0" w:colLast="0" w:name="_ynl0muxzwfp0" w:id="0"/>
      <w:bookmarkEnd w:id="0"/>
      <w:r w:rsidDel="00000000" w:rsidR="00000000" w:rsidRPr="00000000">
        <w:rPr>
          <w:sz w:val="104"/>
          <w:szCs w:val="104"/>
          <w:rtl w:val="0"/>
        </w:rPr>
        <w:t xml:space="preserve">Memoria del Proyecto: Biblioteca Municipal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9sfhg34iniog" w:id="1"/>
      <w:bookmarkEnd w:id="1"/>
      <w:r w:rsidDel="00000000" w:rsidR="00000000" w:rsidRPr="00000000">
        <w:rPr>
          <w:sz w:val="60"/>
          <w:szCs w:val="60"/>
          <w:rtl w:val="0"/>
        </w:rPr>
        <w:t xml:space="preserve">1. Descripción General del Proyecto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Dominio Elegido: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Gestión de Biblioteca Municipal.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Desarrollar una aplicación de escritorio robusta para la gestión integral de una biblioteca, automatizando el control de usuarios, el catálogo bibliográfico y el flujo de préstamos.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Principales: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Gestión de Usuarios (Socios y Bibliotecarios) con seguridad por roles.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Administración de Catálogo (CRUD de Libros) con integración de API.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Sistema de Préstamos Activos con alertas de retraso.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Historial de movimientos y gestión de Reservas (N:M).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Interfaz moderna con temas dinámicos y exportación de informes.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gdc9ekxijxg2" w:id="2"/>
      <w:bookmarkEnd w:id="2"/>
      <w:r w:rsidDel="00000000" w:rsidR="00000000" w:rsidRPr="00000000">
        <w:rPr>
          <w:sz w:val="60"/>
          <w:szCs w:val="60"/>
          <w:rtl w:val="0"/>
        </w:rPr>
        <w:t xml:space="preserve">2. Arquitectura y Estructura del Proyecto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 aplicación implementa una arquitectura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MVC (Modelo-Vista-Controlador)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desacoplada mediante el patrón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DAO (Data Access Object)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lx5esu1addv8" w:id="3"/>
      <w:bookmarkEnd w:id="3"/>
      <w:r w:rsidDel="00000000" w:rsidR="00000000" w:rsidRPr="00000000">
        <w:rPr>
          <w:color w:val="000000"/>
          <w:sz w:val="39"/>
          <w:szCs w:val="39"/>
          <w:rtl w:val="0"/>
        </w:rPr>
        <w:t xml:space="preserve">Explicación de Paquetes: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db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Gestiona la persistencia mediante una conexión Singleton a MySQL.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model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Contiene las entidades del dominio (POJOs) reflejando la lógica de negocio.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dao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Capa de abstracción de datos. Define las operaciones CRUD sin exponer la lógica SQL a la vista.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dto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Objetos de transferencia de datos utilizados para unir información de múltiples tablas (ej: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PrestamoDTO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une Socio y Libro).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view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Interfaz de usuario Swing, totalmente desacoplada de la lógica de datos.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service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Lógica de comunicación con servicios externos (API REST).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ebu210dygqk1" w:id="4"/>
      <w:bookmarkEnd w:id="4"/>
      <w:r w:rsidDel="00000000" w:rsidR="00000000" w:rsidRPr="00000000">
        <w:rPr>
          <w:sz w:val="60"/>
          <w:szCs w:val="60"/>
          <w:rtl w:val="0"/>
        </w:rPr>
        <w:t xml:space="preserve">3. Modelo de Base de Datos (Joined Table Inheritance)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 ha implementado un esquema relacional optimizado que utiliza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herencia de tablas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(Padre)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Almacena las credenciales básicas (id, username, password, email, rol).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socios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shd w:fill="f0f0f0" w:val="clear"/>
          <w:rtl w:val="0"/>
        </w:rPr>
        <w:t xml:space="preserve">bibliotecarios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(Hijas)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Extienden la tabla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usuarios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Comparten el mismo ID (Primary Key y Foreign Key al mismo tiempo), permitiendo que un usuario tenga atributos adicionales según su rol sin duplicar datos.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Relación N:M (Reservas)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Resuelta mediante una tabla intermedia que conecta usuarios y libros.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 Referencial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Uso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ON DELETE CASCADE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para asegurar la limpieza de datos relacionados.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d1xhlvti5lsq" w:id="5"/>
      <w:bookmarkEnd w:id="5"/>
      <w:r w:rsidDel="00000000" w:rsidR="00000000" w:rsidRPr="00000000">
        <w:rPr>
          <w:sz w:val="60"/>
          <w:szCs w:val="60"/>
          <w:rtl w:val="0"/>
        </w:rPr>
        <w:t xml:space="preserve">4. Instrucciones de Instalación y Ejecución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260" w:line="288" w:lineRule="auto"/>
        <w:rPr>
          <w:color w:val="000000"/>
          <w:sz w:val="39"/>
          <w:szCs w:val="39"/>
        </w:rPr>
      </w:pPr>
      <w:bookmarkStart w:colFirst="0" w:colLast="0" w:name="_ndqefdenbq2p" w:id="6"/>
      <w:bookmarkEnd w:id="6"/>
      <w:r w:rsidDel="00000000" w:rsidR="00000000" w:rsidRPr="00000000">
        <w:rPr>
          <w:color w:val="000000"/>
          <w:sz w:val="39"/>
          <w:szCs w:val="39"/>
          <w:rtl w:val="0"/>
        </w:rPr>
        <w:t xml:space="preserve">Configuración del Entorno: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  <w:shd w:fill="f5f5f5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(Docker):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5f5f5" w:val="clear"/>
          <w:rtl w:val="0"/>
        </w:rPr>
        <w:t xml:space="preserve">docker-compose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5f5f5" w:val="clear"/>
          <w:rtl w:val="0"/>
        </w:rPr>
        <w:t xml:space="preserve"> up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Nota: El script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shd w:fill="f0f0f0" w:val="clear"/>
          <w:rtl w:val="0"/>
        </w:rPr>
        <w:t xml:space="preserve">database.sql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se importa automáticamente. La base de datos corre en el puerto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3307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Añadir al Classpath los archivos JAR de la carpeta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lib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(MySQL Connector y FlatLaf).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Ejecución: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Compilar y ejecutar la clase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0f0f0" w:val="clear"/>
          <w:rtl w:val="0"/>
        </w:rPr>
        <w:t xml:space="preserve">Main.java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xt72fg19i1im" w:id="7"/>
      <w:bookmarkEnd w:id="7"/>
      <w:r w:rsidDel="00000000" w:rsidR="00000000" w:rsidRPr="00000000">
        <w:rPr>
          <w:sz w:val="60"/>
          <w:szCs w:val="60"/>
          <w:rtl w:val="0"/>
        </w:rPr>
        <w:t xml:space="preserve">5. Repositorio de GitHub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[PEGA_AQUÍ_TU_ENLACE]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El historial refleja un desarrollo incremental con commits descriptivos (Frontend, Backend, Integración API, etc.).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ewb564tv5b" w:id="8"/>
      <w:bookmarkEnd w:id="8"/>
      <w:r w:rsidDel="00000000" w:rsidR="00000000" w:rsidRPr="00000000">
        <w:rPr>
          <w:sz w:val="60"/>
          <w:szCs w:val="60"/>
          <w:rtl w:val="0"/>
        </w:rPr>
        <w:t xml:space="preserve">6. Informe WakaTime (ProyectoFinal-Programacion)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registrado: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Mínimo de 10 horas acreditadas.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[PEGA_AQUÍ_ENLACE_O_INDICACIÓN_DE_CAPTURA]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sz w:val="60"/>
          <w:szCs w:val="60"/>
        </w:rPr>
      </w:pPr>
      <w:bookmarkStart w:colFirst="0" w:colLast="0" w:name="_al1flipvdqlu" w:id="9"/>
      <w:bookmarkEnd w:id="9"/>
      <w:r w:rsidDel="00000000" w:rsidR="00000000" w:rsidRPr="00000000">
        <w:rPr>
          <w:sz w:val="60"/>
          <w:szCs w:val="60"/>
          <w:rtl w:val="0"/>
        </w:rPr>
        <w:t xml:space="preserve">7. Extensiones Implementadas (Opcionales)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REST (Open Library):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Integración con la API pública de Open Library para recuperar datos de libros por ISBN de forma automática, mejorando la experiencia de usuario en el alta de ejemplares.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Modo Oscuro/Claro Dinámico: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Cambio de Look &amp; Feel en tiempo de ejecución mediante la librería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FlatLaf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proporcionando una estética premium y moderna.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Exportación de Datos: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Generación de archivos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desde cualquier tabla del sistema, permitiendo la portabilidad de la información a herramientas como Excel.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