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bb5ppfffp8s" w:id="0"/>
      <w:bookmarkEnd w:id="0"/>
      <w:r w:rsidDel="00000000" w:rsidR="00000000" w:rsidRPr="00000000">
        <w:rPr>
          <w:rtl w:val="0"/>
        </w:rPr>
        <w:t xml:space="preserve">Manual para el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 tendremos que instalar eclipse y en el marketplace instalar spring Boot. Tras esto importamos el proyecto como maven project y le daríamos a Boot Dashboard e iniciar el proyecto ThunderVirus. Antes de esto deberemos importar el fichero mysql que está dentro del archivo rar que le he pasado y crear una cuenta que sea javi con contraseña 1234 .En caso de error o lío para crear una cuenta se puede cambiar el usuario y la contraseña en la carpeta resources del proyecto y entrando en application.properties, cambiando donde pone “spring.datasource.username=” y a continuación poner el usuario y la contraseña se cambiaria poniendo la contraseña donde pone “spring.datasource.password=” después de esto poner la contraseña. Tras hacer estos dos pasos podremos entrar en nuestra página web a través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  <w:t xml:space="preserve"> y ya accedemos a la página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