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ínea horizontal" id="3" name="image2.png"/>
            <a:graphic>
              <a:graphicData uri="http://schemas.openxmlformats.org/drawingml/2006/picture">
                <pic:pic>
                  <pic:nvPicPr>
                    <pic:cNvPr descr="línea horizontal" id="0" name="image2.png"/>
                    <pic:cNvPicPr preferRelativeResize="0"/>
                  </pic:nvPicPr>
                  <pic:blipFill>
                    <a:blip r:embed="rId7"/>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0" w:line="240" w:lineRule="auto"/>
        <w:jc w:val="both"/>
        <w:rPr>
          <w:rFonts w:ascii="Titillium Web" w:cs="Titillium Web" w:eastAsia="Titillium Web" w:hAnsi="Titillium Web"/>
          <w:b w:val="1"/>
          <w:sz w:val="28"/>
          <w:szCs w:val="28"/>
        </w:rPr>
      </w:pPr>
      <w:r w:rsidDel="00000000" w:rsidR="00000000" w:rsidRPr="00000000">
        <w:rPr>
          <w:rFonts w:ascii="Titillium Web" w:cs="Titillium Web" w:eastAsia="Titillium Web" w:hAnsi="Titillium Web"/>
          <w:b w:val="1"/>
          <w:sz w:val="28"/>
          <w:szCs w:val="28"/>
          <w:rtl w:val="0"/>
        </w:rPr>
        <w:t xml:space="preserve">Universidad Tecnológica Metropolitana.</w:t>
      </w:r>
    </w:p>
    <w:p w:rsidR="00000000" w:rsidDel="00000000" w:rsidP="00000000" w:rsidRDefault="00000000" w:rsidRPr="00000000" w14:paraId="00000003">
      <w:pPr>
        <w:spacing w:before="0" w:line="240" w:lineRule="auto"/>
        <w:jc w:val="both"/>
        <w:rPr>
          <w:rFonts w:ascii="Titillium Web" w:cs="Titillium Web" w:eastAsia="Titillium Web" w:hAnsi="Titillium Web"/>
          <w:sz w:val="20"/>
          <w:szCs w:val="20"/>
        </w:rPr>
      </w:pPr>
      <w:r w:rsidDel="00000000" w:rsidR="00000000" w:rsidRPr="00000000">
        <w:rPr>
          <w:rFonts w:ascii="Titillium Web" w:cs="Titillium Web" w:eastAsia="Titillium Web" w:hAnsi="Titillium Web"/>
          <w:sz w:val="20"/>
          <w:szCs w:val="20"/>
          <w:rtl w:val="0"/>
        </w:rPr>
        <w:t xml:space="preserve">Departamento de Computación e Informática.</w:t>
      </w:r>
    </w:p>
    <w:p w:rsidR="00000000" w:rsidDel="00000000" w:rsidP="00000000" w:rsidRDefault="00000000" w:rsidRPr="00000000" w14:paraId="00000004">
      <w:pPr>
        <w:spacing w:before="0" w:line="240" w:lineRule="auto"/>
        <w:jc w:val="both"/>
        <w:rPr>
          <w:rFonts w:ascii="Titillium Web" w:cs="Titillium Web" w:eastAsia="Titillium Web" w:hAnsi="Titillium Web"/>
          <w:sz w:val="20"/>
          <w:szCs w:val="20"/>
        </w:rPr>
      </w:pPr>
      <w:r w:rsidDel="00000000" w:rsidR="00000000" w:rsidRPr="00000000">
        <w:rPr>
          <w:rFonts w:ascii="Titillium Web" w:cs="Titillium Web" w:eastAsia="Titillium Web" w:hAnsi="Titillium Web"/>
          <w:sz w:val="20"/>
          <w:szCs w:val="20"/>
          <w:rtl w:val="0"/>
        </w:rPr>
        <w:t xml:space="preserve">Computación Paralela y Distribuida</w:t>
      </w:r>
    </w:p>
    <w:p w:rsidR="00000000" w:rsidDel="00000000" w:rsidP="00000000" w:rsidRDefault="00000000" w:rsidRPr="00000000" w14:paraId="00000005">
      <w:pPr>
        <w:spacing w:before="0" w:line="240" w:lineRule="auto"/>
        <w:jc w:val="both"/>
        <w:rPr>
          <w:b w:val="1"/>
          <w:color w:val="00ab44"/>
          <w:sz w:val="28"/>
          <w:szCs w:val="28"/>
        </w:rPr>
      </w:pPr>
      <w:r w:rsidDel="00000000" w:rsidR="00000000" w:rsidRPr="00000000">
        <w:rPr>
          <w:rFonts w:ascii="Titillium Web" w:cs="Titillium Web" w:eastAsia="Titillium Web" w:hAnsi="Titillium Web"/>
          <w:sz w:val="20"/>
          <w:szCs w:val="20"/>
          <w:rtl w:val="0"/>
        </w:rPr>
        <w:t xml:space="preserve">Profesor: Sebastián Salazar Molina.</w:t>
      </w:r>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rPr>
          <w:b w:val="1"/>
          <w:color w:val="353744"/>
          <w:sz w:val="72"/>
          <w:szCs w:val="72"/>
        </w:rPr>
      </w:pPr>
      <w:bookmarkStart w:colFirst="0" w:colLast="0" w:name="_5x0d5h95i329" w:id="0"/>
      <w:bookmarkEnd w:id="0"/>
      <w:r w:rsidDel="00000000" w:rsidR="00000000" w:rsidRPr="00000000">
        <w:rPr>
          <w:rtl w:val="0"/>
        </w:rPr>
        <w:t xml:space="preserve">Un API de otro mundo.</w:t>
      </w:r>
      <w:r w:rsidDel="00000000" w:rsidR="00000000" w:rsidRPr="00000000">
        <w:rPr>
          <w:rtl w:val="0"/>
        </w:rPr>
      </w:r>
    </w:p>
    <w:p w:rsidR="00000000" w:rsidDel="00000000" w:rsidP="00000000" w:rsidRDefault="00000000" w:rsidRPr="00000000" w14:paraId="00000007">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Entrega 13 de julio de 2025</w:t>
      </w:r>
      <w:r w:rsidDel="00000000" w:rsidR="00000000" w:rsidRPr="00000000">
        <w:rPr>
          <w:rtl w:val="0"/>
        </w:rPr>
      </w:r>
    </w:p>
    <w:p w:rsidR="00000000" w:rsidDel="00000000" w:rsidP="00000000" w:rsidRDefault="00000000" w:rsidRPr="00000000" w14:paraId="00000008">
      <w:pPr>
        <w:pStyle w:val="Heading2"/>
        <w:spacing w:line="374.4" w:lineRule="auto"/>
        <w:jc w:val="both"/>
        <w:rPr/>
      </w:pPr>
      <w:bookmarkStart w:colFirst="0" w:colLast="0" w:name="_541sdqn951q" w:id="2"/>
      <w:bookmarkEnd w:id="2"/>
      <w:r w:rsidDel="00000000" w:rsidR="00000000" w:rsidRPr="00000000">
        <w:rPr>
          <w:rtl w:val="0"/>
        </w:rPr>
        <w:t xml:space="preserve">Descripción</w:t>
      </w:r>
    </w:p>
    <w:p w:rsidR="00000000" w:rsidDel="00000000" w:rsidP="00000000" w:rsidRDefault="00000000" w:rsidRPr="00000000" w14:paraId="00000009">
      <w:pPr>
        <w:spacing w:after="240" w:before="0" w:lineRule="auto"/>
        <w:jc w:val="both"/>
        <w:rPr/>
      </w:pPr>
      <w:r w:rsidDel="00000000" w:rsidR="00000000" w:rsidRPr="00000000">
        <w:rPr>
          <w:rtl w:val="0"/>
        </w:rPr>
        <w:t xml:space="preserve">El objetivo de esta tarea es que desarrollen un servicio REST que replique la especificación expuesta en el endpoint </w:t>
      </w:r>
      <w:hyperlink r:id="rId8">
        <w:r w:rsidDel="00000000" w:rsidR="00000000" w:rsidRPr="00000000">
          <w:rPr>
            <w:color w:val="1155cc"/>
            <w:u w:val="single"/>
            <w:rtl w:val="0"/>
          </w:rPr>
          <w:t xml:space="preserve">https://api.sebastian.cl/isekai/swagger-ui/index.html</w:t>
        </w:r>
      </w:hyperlink>
      <w:r w:rsidDel="00000000" w:rsidR="00000000" w:rsidRPr="00000000">
        <w:rPr>
          <w:rtl w:val="0"/>
        </w:rPr>
        <w:t xml:space="preserve">. Cada grupo tendrá la libertad de implementar la solución en el lenguaje de programación que prefiera, siempre que sea instalable en un servidor Ubuntu Server 24.04 LTS desde los repositorios oficiales. La réplica debe incluir los mismos endpoints, métodos HTTP, parámetros y respuestas descritos en el JSON que entrega ese endpoint original, de forma que el nuevo servicio mantenga la misma estructura funcional. </w:t>
      </w:r>
    </w:p>
    <w:p w:rsidR="00000000" w:rsidDel="00000000" w:rsidP="00000000" w:rsidRDefault="00000000" w:rsidRPr="00000000" w14:paraId="0000000A">
      <w:pPr>
        <w:spacing w:after="240" w:before="0" w:lineRule="auto"/>
        <w:jc w:val="both"/>
        <w:rPr/>
      </w:pPr>
      <w:r w:rsidDel="00000000" w:rsidR="00000000" w:rsidRPr="00000000">
        <w:rPr>
          <w:rtl w:val="0"/>
        </w:rPr>
        <w:t xml:space="preserve">Además, el servicio desarrollado debe contar con un mecanismo de documentación accesible que describa los endpoints de manera precisa, utilizando la herramienta o librería que sea más adecuada al lenguaje elegido. Puede ser OpenAPI</w:t>
      </w:r>
      <w:r w:rsidDel="00000000" w:rsidR="00000000" w:rsidRPr="00000000">
        <w:rPr>
          <w:vertAlign w:val="superscript"/>
        </w:rPr>
        <w:footnoteReference w:customMarkFollows="0" w:id="0"/>
      </w:r>
      <w:r w:rsidDel="00000000" w:rsidR="00000000" w:rsidRPr="00000000">
        <w:rPr>
          <w:rtl w:val="0"/>
        </w:rPr>
        <w:t xml:space="preserve">, RAML</w:t>
      </w:r>
      <w:r w:rsidDel="00000000" w:rsidR="00000000" w:rsidRPr="00000000">
        <w:rPr>
          <w:vertAlign w:val="superscript"/>
        </w:rPr>
        <w:footnoteReference w:customMarkFollows="0" w:id="1"/>
      </w:r>
      <w:r w:rsidDel="00000000" w:rsidR="00000000" w:rsidRPr="00000000">
        <w:rPr>
          <w:rtl w:val="0"/>
        </w:rPr>
        <w:t xml:space="preserve">, API Blueprint</w:t>
      </w:r>
      <w:r w:rsidDel="00000000" w:rsidR="00000000" w:rsidRPr="00000000">
        <w:rPr>
          <w:vertAlign w:val="superscript"/>
        </w:rPr>
        <w:footnoteReference w:customMarkFollows="0" w:id="2"/>
      </w:r>
      <w:r w:rsidDel="00000000" w:rsidR="00000000" w:rsidRPr="00000000">
        <w:rPr>
          <w:rtl w:val="0"/>
        </w:rPr>
        <w:t xml:space="preserve"> o cualquier alternativa similar que permita exponer una documentación clara y fácilmente consultable de acuerdo con la convención de la tecnología utilizada.</w:t>
      </w:r>
    </w:p>
    <w:p w:rsidR="00000000" w:rsidDel="00000000" w:rsidP="00000000" w:rsidRDefault="00000000" w:rsidRPr="00000000" w14:paraId="0000000B">
      <w:pPr>
        <w:spacing w:after="240" w:before="0" w:lineRule="auto"/>
        <w:jc w:val="both"/>
        <w:rPr/>
      </w:pPr>
      <w:r w:rsidDel="00000000" w:rsidR="00000000" w:rsidRPr="00000000">
        <w:rPr>
          <w:rtl w:val="0"/>
        </w:rPr>
        <w:t xml:space="preserve">Se deberán apoyar en una base de datos que contiene la información que deberán usar. Los datos de conexión son los siguientes:</w:t>
      </w:r>
    </w:p>
    <w:p w:rsidR="00000000" w:rsidDel="00000000" w:rsidP="00000000" w:rsidRDefault="00000000" w:rsidRPr="00000000" w14:paraId="0000000C">
      <w:pPr>
        <w:numPr>
          <w:ilvl w:val="0"/>
          <w:numId w:val="1"/>
        </w:numPr>
        <w:spacing w:after="0" w:afterAutospacing="0" w:before="0" w:lineRule="auto"/>
        <w:ind w:left="720" w:hanging="360"/>
        <w:jc w:val="both"/>
        <w:rPr>
          <w:u w:val="none"/>
        </w:rPr>
      </w:pPr>
      <w:r w:rsidDel="00000000" w:rsidR="00000000" w:rsidRPr="00000000">
        <w:rPr>
          <w:b w:val="1"/>
          <w:rtl w:val="0"/>
        </w:rPr>
        <w:t xml:space="preserve">Motor</w:t>
      </w:r>
      <w:r w:rsidDel="00000000" w:rsidR="00000000" w:rsidRPr="00000000">
        <w:rPr>
          <w:rtl w:val="0"/>
        </w:rPr>
        <w:t xml:space="preserve">: PostgreSQL 16.9</w:t>
      </w:r>
    </w:p>
    <w:p w:rsidR="00000000" w:rsidDel="00000000" w:rsidP="00000000" w:rsidRDefault="00000000" w:rsidRPr="00000000" w14:paraId="0000000D">
      <w:pPr>
        <w:numPr>
          <w:ilvl w:val="0"/>
          <w:numId w:val="1"/>
        </w:numPr>
        <w:spacing w:after="0" w:afterAutospacing="0" w:before="0" w:lineRule="auto"/>
        <w:ind w:left="720" w:hanging="360"/>
        <w:jc w:val="both"/>
        <w:rPr>
          <w:u w:val="none"/>
        </w:rPr>
      </w:pPr>
      <w:r w:rsidDel="00000000" w:rsidR="00000000" w:rsidRPr="00000000">
        <w:rPr>
          <w:b w:val="1"/>
          <w:rtl w:val="0"/>
        </w:rPr>
        <w:t xml:space="preserve">Host</w:t>
      </w:r>
      <w:r w:rsidDel="00000000" w:rsidR="00000000" w:rsidRPr="00000000">
        <w:rPr>
          <w:rtl w:val="0"/>
        </w:rPr>
        <w:t xml:space="preserve">: 159.223.200.213</w:t>
      </w:r>
    </w:p>
    <w:p w:rsidR="00000000" w:rsidDel="00000000" w:rsidP="00000000" w:rsidRDefault="00000000" w:rsidRPr="00000000" w14:paraId="0000000E">
      <w:pPr>
        <w:numPr>
          <w:ilvl w:val="0"/>
          <w:numId w:val="1"/>
        </w:numPr>
        <w:spacing w:after="0" w:afterAutospacing="0" w:before="0" w:lineRule="auto"/>
        <w:ind w:left="720" w:hanging="360"/>
        <w:jc w:val="both"/>
        <w:rPr>
          <w:u w:val="none"/>
        </w:rPr>
      </w:pPr>
      <w:r w:rsidDel="00000000" w:rsidR="00000000" w:rsidRPr="00000000">
        <w:rPr>
          <w:b w:val="1"/>
          <w:rtl w:val="0"/>
        </w:rPr>
        <w:t xml:space="preserve">Puerto</w:t>
      </w:r>
      <w:r w:rsidDel="00000000" w:rsidR="00000000" w:rsidRPr="00000000">
        <w:rPr>
          <w:rtl w:val="0"/>
        </w:rPr>
        <w:t xml:space="preserve">: 5432</w:t>
      </w:r>
    </w:p>
    <w:p w:rsidR="00000000" w:rsidDel="00000000" w:rsidP="00000000" w:rsidRDefault="00000000" w:rsidRPr="00000000" w14:paraId="0000000F">
      <w:pPr>
        <w:numPr>
          <w:ilvl w:val="0"/>
          <w:numId w:val="1"/>
        </w:numPr>
        <w:spacing w:after="0" w:afterAutospacing="0" w:before="0" w:lineRule="auto"/>
        <w:ind w:left="720" w:hanging="360"/>
        <w:jc w:val="both"/>
        <w:rPr>
          <w:u w:val="none"/>
        </w:rPr>
      </w:pPr>
      <w:r w:rsidDel="00000000" w:rsidR="00000000" w:rsidRPr="00000000">
        <w:rPr>
          <w:b w:val="1"/>
          <w:rtl w:val="0"/>
        </w:rPr>
        <w:t xml:space="preserve">DB</w:t>
      </w:r>
      <w:r w:rsidDel="00000000" w:rsidR="00000000" w:rsidRPr="00000000">
        <w:rPr>
          <w:rtl w:val="0"/>
        </w:rPr>
        <w:t xml:space="preserve">: isekaidb</w:t>
      </w:r>
    </w:p>
    <w:p w:rsidR="00000000" w:rsidDel="00000000" w:rsidP="00000000" w:rsidRDefault="00000000" w:rsidRPr="00000000" w14:paraId="00000010">
      <w:pPr>
        <w:numPr>
          <w:ilvl w:val="0"/>
          <w:numId w:val="1"/>
        </w:numPr>
        <w:spacing w:after="0" w:afterAutospacing="0" w:before="0" w:lineRule="auto"/>
        <w:ind w:left="720" w:hanging="360"/>
        <w:jc w:val="both"/>
        <w:rPr>
          <w:u w:val="none"/>
        </w:rPr>
      </w:pPr>
      <w:r w:rsidDel="00000000" w:rsidR="00000000" w:rsidRPr="00000000">
        <w:rPr>
          <w:b w:val="1"/>
          <w:rtl w:val="0"/>
        </w:rPr>
        <w:t xml:space="preserve">Usuario</w:t>
      </w:r>
      <w:r w:rsidDel="00000000" w:rsidR="00000000" w:rsidRPr="00000000">
        <w:rPr>
          <w:rtl w:val="0"/>
        </w:rPr>
        <w:t xml:space="preserve">: isekai</w:t>
      </w:r>
    </w:p>
    <w:p w:rsidR="00000000" w:rsidDel="00000000" w:rsidP="00000000" w:rsidRDefault="00000000" w:rsidRPr="00000000" w14:paraId="00000011">
      <w:pPr>
        <w:numPr>
          <w:ilvl w:val="0"/>
          <w:numId w:val="1"/>
        </w:numPr>
        <w:spacing w:after="240" w:before="0" w:lineRule="auto"/>
        <w:ind w:left="720" w:hanging="360"/>
        <w:jc w:val="both"/>
        <w:rPr>
          <w:u w:val="none"/>
        </w:rPr>
      </w:pPr>
      <w:r w:rsidDel="00000000" w:rsidR="00000000" w:rsidRPr="00000000">
        <w:rPr>
          <w:b w:val="1"/>
          <w:rtl w:val="0"/>
        </w:rPr>
        <w:t xml:space="preserve">Contraseña</w:t>
      </w:r>
      <w:r w:rsidDel="00000000" w:rsidR="00000000" w:rsidRPr="00000000">
        <w:rPr>
          <w:rtl w:val="0"/>
        </w:rPr>
        <w:t xml:space="preserve">: Fr9tL28mQxD7vKcp</w:t>
      </w:r>
    </w:p>
    <w:p w:rsidR="00000000" w:rsidDel="00000000" w:rsidP="00000000" w:rsidRDefault="00000000" w:rsidRPr="00000000" w14:paraId="00000012">
      <w:pPr>
        <w:spacing w:after="240" w:before="0" w:lineRule="auto"/>
        <w:ind w:left="0" w:firstLine="0"/>
        <w:jc w:val="both"/>
        <w:rPr/>
      </w:pPr>
      <w:r w:rsidDel="00000000" w:rsidR="00000000" w:rsidRPr="00000000">
        <w:rPr>
          <w:rtl w:val="0"/>
        </w:rPr>
      </w:r>
    </w:p>
    <w:p w:rsidR="00000000" w:rsidDel="00000000" w:rsidP="00000000" w:rsidRDefault="00000000" w:rsidRPr="00000000" w14:paraId="00000013">
      <w:pPr>
        <w:spacing w:after="240" w:before="0" w:lineRule="auto"/>
        <w:ind w:left="0" w:firstLine="0"/>
        <w:jc w:val="both"/>
        <w:rPr/>
      </w:pPr>
      <w:r w:rsidDel="00000000" w:rsidR="00000000" w:rsidRPr="00000000">
        <w:rPr>
          <w:rtl w:val="0"/>
        </w:rPr>
      </w:r>
    </w:p>
    <w:p w:rsidR="00000000" w:rsidDel="00000000" w:rsidP="00000000" w:rsidRDefault="00000000" w:rsidRPr="00000000" w14:paraId="00000014">
      <w:pPr>
        <w:spacing w:after="240" w:before="0" w:lineRule="auto"/>
        <w:ind w:left="0" w:firstLine="0"/>
        <w:jc w:val="both"/>
        <w:rPr/>
      </w:pPr>
      <w:r w:rsidDel="00000000" w:rsidR="00000000" w:rsidRPr="00000000">
        <w:rPr>
          <w:rtl w:val="0"/>
        </w:rPr>
        <w:t xml:space="preserve">El modelo de datos es el siguiente:</w:t>
      </w:r>
    </w:p>
    <w:p w:rsidR="00000000" w:rsidDel="00000000" w:rsidP="00000000" w:rsidRDefault="00000000" w:rsidRPr="00000000" w14:paraId="00000015">
      <w:pPr>
        <w:spacing w:after="240" w:before="0" w:lineRule="auto"/>
        <w:ind w:left="0" w:firstLine="0"/>
        <w:jc w:val="both"/>
        <w:rPr/>
      </w:pPr>
      <w:r w:rsidDel="00000000" w:rsidR="00000000" w:rsidRPr="00000000">
        <w:rPr/>
        <w:drawing>
          <wp:inline distB="114300" distT="114300" distL="114300" distR="114300">
            <wp:extent cx="2876550" cy="55435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76550" cy="55435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0" w:lineRule="auto"/>
        <w:jc w:val="both"/>
        <w:rPr/>
      </w:pPr>
      <w:r w:rsidDel="00000000" w:rsidR="00000000" w:rsidRPr="00000000">
        <w:rPr>
          <w:rtl w:val="0"/>
        </w:rPr>
        <w:t xml:space="preserve">El modelo de datos define un universo ficticio donde se registran especies, estratos sociales, géneros y personas, para organizar y analizar datos demográficos de individuos en un mundo fantástico.</w:t>
      </w:r>
    </w:p>
    <w:p w:rsidR="00000000" w:rsidDel="00000000" w:rsidP="00000000" w:rsidRDefault="00000000" w:rsidRPr="00000000" w14:paraId="00000017">
      <w:pPr>
        <w:spacing w:after="240" w:before="240" w:lineRule="auto"/>
        <w:jc w:val="both"/>
        <w:rPr>
          <w:b w:val="1"/>
        </w:rPr>
      </w:pPr>
      <w:r w:rsidDel="00000000" w:rsidR="00000000" w:rsidRPr="00000000">
        <w:rPr>
          <w:b w:val="1"/>
          <w:rtl w:val="0"/>
        </w:rPr>
        <w:t xml:space="preserve">Tabla species</w:t>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Almacena las especies disponibles en el mundo, como Humanos, Elfos, Enanos, Hombres Bestia.</w:t>
        <w:br w:type="textWrapping"/>
      </w:r>
    </w:p>
    <w:p w:rsidR="00000000" w:rsidDel="00000000" w:rsidP="00000000" w:rsidRDefault="00000000" w:rsidRPr="00000000" w14:paraId="00000019">
      <w:pPr>
        <w:spacing w:after="240" w:before="240" w:lineRule="auto"/>
        <w:jc w:val="both"/>
        <w:rPr>
          <w:b w:val="1"/>
        </w:rPr>
      </w:pPr>
      <w:r w:rsidDel="00000000" w:rsidR="00000000" w:rsidRPr="00000000">
        <w:rPr>
          <w:rtl w:val="0"/>
        </w:rPr>
      </w:r>
    </w:p>
    <w:p w:rsidR="00000000" w:rsidDel="00000000" w:rsidP="00000000" w:rsidRDefault="00000000" w:rsidRPr="00000000" w14:paraId="0000001A">
      <w:pPr>
        <w:spacing w:after="240" w:before="240" w:lineRule="auto"/>
        <w:jc w:val="both"/>
        <w:rPr>
          <w:b w:val="1"/>
        </w:rPr>
      </w:pPr>
      <w:r w:rsidDel="00000000" w:rsidR="00000000" w:rsidRPr="00000000">
        <w:rPr>
          <w:b w:val="1"/>
          <w:rtl w:val="0"/>
        </w:rPr>
        <w:t xml:space="preserve">Tabla strata</w:t>
      </w:r>
    </w:p>
    <w:p w:rsidR="00000000" w:rsidDel="00000000" w:rsidP="00000000" w:rsidRDefault="00000000" w:rsidRPr="00000000" w14:paraId="0000001B">
      <w:pPr>
        <w:spacing w:after="240" w:before="240" w:lineRule="auto"/>
        <w:ind w:left="0" w:firstLine="0"/>
        <w:rPr/>
      </w:pPr>
      <w:r w:rsidDel="00000000" w:rsidR="00000000" w:rsidRPr="00000000">
        <w:rPr>
          <w:rtl w:val="0"/>
        </w:rPr>
        <w:t xml:space="preserve">Define los estratos sociales, desde la nobleza suprema hasta los desposeídos.</w:t>
        <w:br w:type="textWrapping"/>
      </w:r>
    </w:p>
    <w:p w:rsidR="00000000" w:rsidDel="00000000" w:rsidP="00000000" w:rsidRDefault="00000000" w:rsidRPr="00000000" w14:paraId="0000001C">
      <w:pPr>
        <w:spacing w:after="240" w:before="240" w:lineRule="auto"/>
        <w:jc w:val="both"/>
        <w:rPr>
          <w:b w:val="1"/>
        </w:rPr>
      </w:pPr>
      <w:r w:rsidDel="00000000" w:rsidR="00000000" w:rsidRPr="00000000">
        <w:rPr>
          <w:b w:val="1"/>
          <w:rtl w:val="0"/>
        </w:rPr>
        <w:t xml:space="preserve">Tabla genders</w:t>
      </w:r>
    </w:p>
    <w:p w:rsidR="00000000" w:rsidDel="00000000" w:rsidP="00000000" w:rsidRDefault="00000000" w:rsidRPr="00000000" w14:paraId="0000001D">
      <w:pPr>
        <w:spacing w:after="240" w:before="240" w:lineRule="auto"/>
        <w:ind w:left="0" w:firstLine="0"/>
        <w:rPr/>
      </w:pPr>
      <w:r w:rsidDel="00000000" w:rsidR="00000000" w:rsidRPr="00000000">
        <w:rPr>
          <w:rtl w:val="0"/>
        </w:rPr>
        <w:t xml:space="preserve">Contiene los géneros posibles para las personas registradas.</w:t>
        <w:br w:type="textWrapping"/>
      </w:r>
    </w:p>
    <w:p w:rsidR="00000000" w:rsidDel="00000000" w:rsidP="00000000" w:rsidRDefault="00000000" w:rsidRPr="00000000" w14:paraId="0000001E">
      <w:pPr>
        <w:spacing w:after="240" w:before="240" w:lineRule="auto"/>
        <w:jc w:val="both"/>
        <w:rPr>
          <w:b w:val="1"/>
        </w:rPr>
      </w:pPr>
      <w:r w:rsidDel="00000000" w:rsidR="00000000" w:rsidRPr="00000000">
        <w:rPr>
          <w:b w:val="1"/>
          <w:rtl w:val="0"/>
        </w:rPr>
        <w:t xml:space="preserve">Tabla persons</w:t>
      </w:r>
    </w:p>
    <w:p w:rsidR="00000000" w:rsidDel="00000000" w:rsidP="00000000" w:rsidRDefault="00000000" w:rsidRPr="00000000" w14:paraId="0000001F">
      <w:pPr>
        <w:spacing w:after="240" w:before="240" w:lineRule="auto"/>
        <w:ind w:left="0" w:firstLine="0"/>
        <w:rPr/>
      </w:pPr>
      <w:r w:rsidDel="00000000" w:rsidR="00000000" w:rsidRPr="00000000">
        <w:rPr>
          <w:rtl w:val="0"/>
        </w:rPr>
        <w:t xml:space="preserve">Registra información detallada de cada individuo en el universo, asociándolo con especie, estrato social y género.</w:t>
        <w:br w:type="textWrapping"/>
      </w:r>
    </w:p>
    <w:p w:rsidR="00000000" w:rsidDel="00000000" w:rsidP="00000000" w:rsidRDefault="00000000" w:rsidRPr="00000000" w14:paraId="00000020">
      <w:pPr>
        <w:pStyle w:val="Heading3"/>
        <w:spacing w:line="374.4" w:lineRule="auto"/>
        <w:jc w:val="both"/>
        <w:rPr/>
      </w:pPr>
      <w:bookmarkStart w:colFirst="0" w:colLast="0" w:name="_m7pijo8aszqx" w:id="3"/>
      <w:bookmarkEnd w:id="3"/>
      <w:r w:rsidDel="00000000" w:rsidR="00000000" w:rsidRPr="00000000">
        <w:rPr>
          <w:rtl w:val="0"/>
        </w:rPr>
      </w:r>
    </w:p>
    <w:p w:rsidR="00000000" w:rsidDel="00000000" w:rsidP="00000000" w:rsidRDefault="00000000" w:rsidRPr="00000000" w14:paraId="00000021">
      <w:pPr>
        <w:pStyle w:val="Heading3"/>
        <w:spacing w:line="374.4" w:lineRule="auto"/>
        <w:jc w:val="both"/>
        <w:rPr/>
      </w:pPr>
      <w:bookmarkStart w:colFirst="0" w:colLast="0" w:name="_jphuyvjn7pbr" w:id="4"/>
      <w:bookmarkEnd w:id="4"/>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3"/>
        <w:spacing w:line="374.4" w:lineRule="auto"/>
        <w:jc w:val="both"/>
        <w:rPr/>
      </w:pPr>
      <w:bookmarkStart w:colFirst="0" w:colLast="0" w:name="_xc1sextf18cd" w:id="5"/>
      <w:bookmarkEnd w:id="5"/>
      <w:r w:rsidDel="00000000" w:rsidR="00000000" w:rsidRPr="00000000">
        <w:rPr>
          <w:rtl w:val="0"/>
        </w:rPr>
        <w:t xml:space="preserve">Entrega</w:t>
      </w:r>
    </w:p>
    <w:p w:rsidR="00000000" w:rsidDel="00000000" w:rsidP="00000000" w:rsidRDefault="00000000" w:rsidRPr="00000000" w14:paraId="00000023">
      <w:pPr>
        <w:numPr>
          <w:ilvl w:val="0"/>
          <w:numId w:val="2"/>
        </w:numPr>
        <w:spacing w:after="0" w:afterAutospacing="0" w:line="374.4" w:lineRule="auto"/>
        <w:ind w:left="720" w:hanging="360"/>
        <w:jc w:val="both"/>
        <w:rPr>
          <w:u w:val="none"/>
        </w:rPr>
      </w:pPr>
      <w:r w:rsidDel="00000000" w:rsidR="00000000" w:rsidRPr="00000000">
        <w:rPr>
          <w:rtl w:val="0"/>
        </w:rPr>
        <w:t xml:space="preserve">Cada grupo debe entregar e</w:t>
      </w:r>
      <w:r w:rsidDel="00000000" w:rsidR="00000000" w:rsidRPr="00000000">
        <w:rPr>
          <w:rtl w:val="0"/>
        </w:rPr>
        <w:t xml:space="preserve">l código fuente del programa. En un repositorio GitHub privado con invitación al docente.</w:t>
      </w:r>
    </w:p>
    <w:p w:rsidR="00000000" w:rsidDel="00000000" w:rsidP="00000000" w:rsidRDefault="00000000" w:rsidRPr="00000000" w14:paraId="00000024">
      <w:pPr>
        <w:numPr>
          <w:ilvl w:val="0"/>
          <w:numId w:val="2"/>
        </w:numPr>
        <w:spacing w:after="0" w:afterAutospacing="0" w:before="0" w:beforeAutospacing="0" w:line="374.4" w:lineRule="auto"/>
        <w:ind w:left="720" w:hanging="360"/>
        <w:jc w:val="both"/>
        <w:rPr>
          <w:u w:val="none"/>
        </w:rPr>
      </w:pPr>
      <w:r w:rsidDel="00000000" w:rsidR="00000000" w:rsidRPr="00000000">
        <w:rPr>
          <w:rtl w:val="0"/>
        </w:rPr>
        <w:t xml:space="preserve">La fecha de entrega es el 13 de julio de 2025 a las 23:55:00 hora continental de Chile.</w:t>
      </w:r>
    </w:p>
    <w:p w:rsidR="00000000" w:rsidDel="00000000" w:rsidP="00000000" w:rsidRDefault="00000000" w:rsidRPr="00000000" w14:paraId="00000025">
      <w:pPr>
        <w:numPr>
          <w:ilvl w:val="0"/>
          <w:numId w:val="2"/>
        </w:numPr>
        <w:spacing w:before="0" w:beforeAutospacing="0" w:line="374.4" w:lineRule="auto"/>
        <w:ind w:left="720" w:hanging="360"/>
        <w:jc w:val="both"/>
        <w:rPr>
          <w:u w:val="none"/>
        </w:rPr>
      </w:pPr>
      <w:r w:rsidDel="00000000" w:rsidR="00000000" w:rsidRPr="00000000">
        <w:rPr>
          <w:rtl w:val="0"/>
        </w:rPr>
        <w:t xml:space="preserve">Los grupos de trabajo no pueden exceder de 3 integrantes.</w:t>
      </w:r>
    </w:p>
    <w:p w:rsidR="00000000" w:rsidDel="00000000" w:rsidP="00000000" w:rsidRDefault="00000000" w:rsidRPr="00000000" w14:paraId="00000026">
      <w:pPr>
        <w:pStyle w:val="Heading3"/>
        <w:spacing w:line="374.4" w:lineRule="auto"/>
        <w:jc w:val="both"/>
        <w:rPr/>
      </w:pPr>
      <w:bookmarkStart w:colFirst="0" w:colLast="0" w:name="_ejumfu66h6dm" w:id="6"/>
      <w:bookmarkEnd w:id="6"/>
      <w:r w:rsidDel="00000000" w:rsidR="00000000" w:rsidRPr="00000000">
        <w:rPr>
          <w:rtl w:val="0"/>
        </w:rPr>
        <w:t xml:space="preserve">Criterios de Evaluación</w:t>
      </w:r>
    </w:p>
    <w:p w:rsidR="00000000" w:rsidDel="00000000" w:rsidP="00000000" w:rsidRDefault="00000000" w:rsidRPr="00000000" w14:paraId="00000027">
      <w:pPr>
        <w:numPr>
          <w:ilvl w:val="0"/>
          <w:numId w:val="3"/>
        </w:numPr>
        <w:spacing w:after="0" w:afterAutospacing="0" w:line="374.4" w:lineRule="auto"/>
        <w:ind w:left="720" w:hanging="360"/>
        <w:jc w:val="both"/>
        <w:rPr>
          <w:u w:val="none"/>
        </w:rPr>
      </w:pPr>
      <w:r w:rsidDel="00000000" w:rsidR="00000000" w:rsidRPr="00000000">
        <w:rPr>
          <w:rtl w:val="0"/>
        </w:rPr>
        <w:t xml:space="preserve">Correctitud de la solución.</w:t>
      </w:r>
    </w:p>
    <w:p w:rsidR="00000000" w:rsidDel="00000000" w:rsidP="00000000" w:rsidRDefault="00000000" w:rsidRPr="00000000" w14:paraId="00000028">
      <w:pPr>
        <w:numPr>
          <w:ilvl w:val="0"/>
          <w:numId w:val="3"/>
        </w:numPr>
        <w:spacing w:after="0" w:afterAutospacing="0" w:before="0" w:beforeAutospacing="0" w:line="374.4" w:lineRule="auto"/>
        <w:ind w:left="720" w:hanging="360"/>
        <w:jc w:val="both"/>
        <w:rPr>
          <w:u w:val="none"/>
        </w:rPr>
      </w:pPr>
      <w:r w:rsidDel="00000000" w:rsidR="00000000" w:rsidRPr="00000000">
        <w:rPr>
          <w:rtl w:val="0"/>
        </w:rPr>
        <w:t xml:space="preserve">Uso adecuado del paralelismo.</w:t>
      </w:r>
    </w:p>
    <w:p w:rsidR="00000000" w:rsidDel="00000000" w:rsidP="00000000" w:rsidRDefault="00000000" w:rsidRPr="00000000" w14:paraId="00000029">
      <w:pPr>
        <w:numPr>
          <w:ilvl w:val="0"/>
          <w:numId w:val="3"/>
        </w:numPr>
        <w:spacing w:after="0" w:afterAutospacing="0" w:before="0" w:beforeAutospacing="0" w:line="374.4" w:lineRule="auto"/>
        <w:ind w:left="720" w:hanging="360"/>
        <w:jc w:val="both"/>
        <w:rPr>
          <w:u w:val="none"/>
        </w:rPr>
      </w:pPr>
      <w:r w:rsidDel="00000000" w:rsidR="00000000" w:rsidRPr="00000000">
        <w:rPr>
          <w:rtl w:val="0"/>
        </w:rPr>
        <w:t xml:space="preserve">Claridad y estructura del código.</w:t>
      </w:r>
    </w:p>
    <w:p w:rsidR="00000000" w:rsidDel="00000000" w:rsidP="00000000" w:rsidRDefault="00000000" w:rsidRPr="00000000" w14:paraId="0000002A">
      <w:pPr>
        <w:numPr>
          <w:ilvl w:val="0"/>
          <w:numId w:val="3"/>
        </w:numPr>
        <w:spacing w:after="0" w:afterAutospacing="0" w:before="0" w:beforeAutospacing="0" w:line="374.4" w:lineRule="auto"/>
        <w:ind w:left="720" w:hanging="360"/>
        <w:jc w:val="both"/>
        <w:rPr>
          <w:u w:val="none"/>
        </w:rPr>
      </w:pPr>
      <w:r w:rsidDel="00000000" w:rsidR="00000000" w:rsidRPr="00000000">
        <w:rPr>
          <w:rtl w:val="0"/>
        </w:rPr>
        <w:t xml:space="preserve">Uso de buenas prácticas.</w:t>
      </w:r>
    </w:p>
    <w:p w:rsidR="00000000" w:rsidDel="00000000" w:rsidP="00000000" w:rsidRDefault="00000000" w:rsidRPr="00000000" w14:paraId="0000002B">
      <w:pPr>
        <w:numPr>
          <w:ilvl w:val="0"/>
          <w:numId w:val="3"/>
        </w:numPr>
        <w:spacing w:before="0" w:beforeAutospacing="0" w:line="374.4" w:lineRule="auto"/>
        <w:ind w:left="720" w:hanging="360"/>
        <w:jc w:val="both"/>
        <w:rPr>
          <w:u w:val="none"/>
        </w:rPr>
      </w:pPr>
      <w:r w:rsidDel="00000000" w:rsidR="00000000" w:rsidRPr="00000000">
        <w:rPr>
          <w:rtl w:val="0"/>
        </w:rPr>
        <w:t xml:space="preserve">Eficiencia en la solución (menos tiempo es mejor).</w:t>
      </w:r>
      <w:r w:rsidDel="00000000" w:rsidR="00000000" w:rsidRPr="00000000">
        <w:rPr>
          <w:rtl w:val="0"/>
        </w:rPr>
      </w:r>
    </w:p>
    <w:sectPr>
      <w:headerReference r:id="rId10" w:type="default"/>
      <w:headerReference r:id="rId11" w:type="first"/>
      <w:footerReference r:id="rId12"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tillium Web">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30">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https://swagger.io/specification/</w:t>
        </w:r>
      </w:hyperlink>
      <w:r w:rsidDel="00000000" w:rsidR="00000000" w:rsidRPr="00000000">
        <w:rPr>
          <w:rtl w:val="0"/>
        </w:rPr>
      </w:r>
    </w:p>
  </w:footnote>
  <w:footnote w:id="1">
    <w:p w:rsidR="00000000" w:rsidDel="00000000" w:rsidP="00000000" w:rsidRDefault="00000000" w:rsidRPr="00000000" w14:paraId="00000031">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https://raml.org/developers/raml-200-tutorial</w:t>
        </w:r>
      </w:hyperlink>
      <w:r w:rsidDel="00000000" w:rsidR="00000000" w:rsidRPr="00000000">
        <w:rPr>
          <w:rtl w:val="0"/>
        </w:rPr>
      </w:r>
    </w:p>
  </w:footnote>
  <w:footnote w:id="2">
    <w:p w:rsidR="00000000" w:rsidDel="00000000" w:rsidP="00000000" w:rsidRDefault="00000000" w:rsidRPr="00000000" w14:paraId="00000032">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https://apiblueprint.org/documentation/tutorial.html</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s"/>
      </w:rPr>
    </w:rPrDefault>
    <w:pPrDefault>
      <w:pPr>
        <w:spacing w:before="200" w:line="312"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spacing w:line="374.4" w:lineRule="auto"/>
      <w:jc w:val="both"/>
    </w:pPr>
    <w:rPr>
      <w:b w:val="1"/>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api.sebastian.cl/isekai/swagger-ui/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TitilliumWeb-regular.ttf"/><Relationship Id="rId6" Type="http://schemas.openxmlformats.org/officeDocument/2006/relationships/font" Target="fonts/TitilliumWeb-bold.ttf"/><Relationship Id="rId7" Type="http://schemas.openxmlformats.org/officeDocument/2006/relationships/font" Target="fonts/TitilliumWeb-italic.ttf"/><Relationship Id="rId8" Type="http://schemas.openxmlformats.org/officeDocument/2006/relationships/font" Target="fonts/TitilliumWeb-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swagger.io/specification/" TargetMode="External"/><Relationship Id="rId2" Type="http://schemas.openxmlformats.org/officeDocument/2006/relationships/hyperlink" Target="https://raml.org/developers/raml-200-tutorial" TargetMode="External"/><Relationship Id="rId3" Type="http://schemas.openxmlformats.org/officeDocument/2006/relationships/hyperlink" Target="https://apiblueprint.org/documentation/tutorial.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