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369" w:rsidRDefault="00421F99" w:rsidP="00DF18A7">
      <w:pPr>
        <w:jc w:val="center"/>
        <w:rPr>
          <w:b/>
        </w:rPr>
      </w:pPr>
      <w:r w:rsidRPr="00421F99">
        <w:rPr>
          <w:b/>
        </w:rPr>
        <w:t>ANÁLISIS DE VARIANZA MULTIVARIANTE.</w:t>
      </w:r>
      <w:r w:rsidR="00FA3369">
        <w:rPr>
          <w:b/>
        </w:rPr>
        <w:t xml:space="preserve"> (MANOVA)</w:t>
      </w:r>
    </w:p>
    <w:p w:rsidR="00FA3369" w:rsidRDefault="00FA3369" w:rsidP="00C94E38">
      <w:pPr>
        <w:jc w:val="both"/>
      </w:pPr>
      <w:r>
        <w:t xml:space="preserve">El análisis de varianza multivariante es una generalización a p &gt; 1 variables del análisis de varianza (ANOVA). </w:t>
      </w:r>
      <w:sdt>
        <w:sdtPr>
          <w:id w:val="1948887242"/>
          <w:citation/>
        </w:sdtPr>
        <w:sdtEndPr/>
        <w:sdtContent>
          <w:r>
            <w:fldChar w:fldCharType="begin"/>
          </w:r>
          <w:r>
            <w:instrText xml:space="preserve"> CITATION Car14 \l 3082 </w:instrText>
          </w:r>
          <w:r>
            <w:fldChar w:fldCharType="separate"/>
          </w:r>
          <w:r>
            <w:rPr>
              <w:noProof/>
            </w:rPr>
            <w:t>(Cuadras, 2014)</w:t>
          </w:r>
          <w:r>
            <w:fldChar w:fldCharType="end"/>
          </w:r>
        </w:sdtContent>
      </w:sdt>
    </w:p>
    <w:p w:rsidR="00A260FB" w:rsidRDefault="00FA3369" w:rsidP="00C94E38">
      <w:pPr>
        <w:jc w:val="both"/>
      </w:pPr>
      <w:r w:rsidRPr="00FA3369">
        <w:t>Es decir, ANOVA prueba la diferencia de medias</w:t>
      </w:r>
      <w:r>
        <w:t xml:space="preserve"> </w:t>
      </w:r>
      <w:r w:rsidRPr="00FA3369">
        <w:t>entre dos o más grupos, mientras que MANOVA prueba la diferencia en dos o más</w:t>
      </w:r>
      <w:r>
        <w:t xml:space="preserve"> </w:t>
      </w:r>
      <w:r w:rsidRPr="00FA3369">
        <w:t>vectores de medios.</w:t>
      </w:r>
      <w:r>
        <w:t xml:space="preserve"> </w:t>
      </w:r>
      <w:sdt>
        <w:sdtPr>
          <w:id w:val="609400892"/>
          <w:citation/>
        </w:sdtPr>
        <w:sdtEndPr/>
        <w:sdtContent>
          <w:r>
            <w:fldChar w:fldCharType="begin"/>
          </w:r>
          <w:r w:rsidR="00DE6398">
            <w:instrText xml:space="preserve">CITATION Aar \l 3082 </w:instrText>
          </w:r>
          <w:r>
            <w:fldChar w:fldCharType="separate"/>
          </w:r>
          <w:r w:rsidR="00DE6398">
            <w:rPr>
              <w:noProof/>
            </w:rPr>
            <w:t>(French, Macedo, Poulsen, &amp; Yu, 2008)</w:t>
          </w:r>
          <w:r>
            <w:fldChar w:fldCharType="end"/>
          </w:r>
        </w:sdtContent>
      </w:sdt>
    </w:p>
    <w:p w:rsidR="00C94E38" w:rsidRDefault="00C94E38" w:rsidP="00C94E38">
      <w:pPr>
        <w:jc w:val="both"/>
      </w:pPr>
      <w:r>
        <w:t>Nótese que a las medias se les permite ser distintas, pero las varianzas se suponen todas iguales. Por suponerse las varianzas iguales diremos que el modelo es homocedástico</w:t>
      </w:r>
      <w:sdt>
        <w:sdtPr>
          <w:id w:val="1439102126"/>
          <w:citation/>
        </w:sdtPr>
        <w:sdtEndPr/>
        <w:sdtContent>
          <w:r>
            <w:fldChar w:fldCharType="begin"/>
          </w:r>
          <w:r>
            <w:instrText xml:space="preserve"> CITATION Cés08 \l 3082 </w:instrText>
          </w:r>
          <w:r>
            <w:fldChar w:fldCharType="separate"/>
          </w:r>
          <w:r>
            <w:rPr>
              <w:noProof/>
            </w:rPr>
            <w:t xml:space="preserve"> (Sellero., 2008)</w:t>
          </w:r>
          <w:r>
            <w:fldChar w:fldCharType="end"/>
          </w:r>
        </w:sdtContent>
      </w:sdt>
    </w:p>
    <w:p w:rsidR="005D707F" w:rsidRPr="005D707F" w:rsidRDefault="005D707F" w:rsidP="005D707F">
      <w:pPr>
        <w:jc w:val="both"/>
      </w:pPr>
      <w:r w:rsidRPr="005D707F">
        <w:t>El objetivo principal al usar MANOVA es determinar si las variables de respuesta</w:t>
      </w:r>
      <w:r>
        <w:t xml:space="preserve"> </w:t>
      </w:r>
      <w:r w:rsidRPr="005D707F">
        <w:t>se modifican por la</w:t>
      </w:r>
      <w:r>
        <w:t xml:space="preserve"> </w:t>
      </w:r>
      <w:r w:rsidRPr="005D707F">
        <w:t>manipulación del observador de las variables independientes. Por lo tanto, hay varios</w:t>
      </w:r>
      <w:r>
        <w:t xml:space="preserve"> </w:t>
      </w:r>
      <w:r w:rsidRPr="005D707F">
        <w:t>tipos de preguntas de investigación que pueden responderse utilizando MANOVA:</w:t>
      </w:r>
      <w:sdt>
        <w:sdtPr>
          <w:id w:val="-1441136349"/>
          <w:citation/>
        </w:sdtPr>
        <w:sdtEndPr/>
        <w:sdtContent>
          <w:r>
            <w:fldChar w:fldCharType="begin"/>
          </w:r>
          <w:r>
            <w:instrText xml:space="preserve"> CITATION Aar \l 3082 </w:instrText>
          </w:r>
          <w:r>
            <w:fldChar w:fldCharType="separate"/>
          </w:r>
          <w:r>
            <w:rPr>
              <w:noProof/>
            </w:rPr>
            <w:t xml:space="preserve"> (French, Macedo, Poulsen, &amp; Yu, 2008)</w:t>
          </w:r>
          <w:r>
            <w:fldChar w:fldCharType="end"/>
          </w:r>
        </w:sdtContent>
      </w:sdt>
    </w:p>
    <w:p w:rsidR="005D707F" w:rsidRPr="005D707F" w:rsidRDefault="005D707F" w:rsidP="005D707F">
      <w:pPr>
        <w:jc w:val="both"/>
      </w:pPr>
      <w:r w:rsidRPr="005D707F">
        <w:t>1) ¿Cuáles son los principales efectos de las variables independientes?</w:t>
      </w:r>
    </w:p>
    <w:p w:rsidR="005D707F" w:rsidRPr="005D707F" w:rsidRDefault="005D707F" w:rsidP="005D707F">
      <w:pPr>
        <w:jc w:val="both"/>
      </w:pPr>
      <w:r w:rsidRPr="005D707F">
        <w:t>2) ¿Cuáles son las interacciones entre las variables independientes?</w:t>
      </w:r>
    </w:p>
    <w:p w:rsidR="005D707F" w:rsidRDefault="005D707F" w:rsidP="00C94E38">
      <w:pPr>
        <w:jc w:val="both"/>
      </w:pPr>
      <w:r w:rsidRPr="005D707F">
        <w:t>3) ¿Cuál es la importancia de las variables dependientes?</w:t>
      </w:r>
    </w:p>
    <w:p w:rsidR="00A260FB" w:rsidRPr="00A260FB" w:rsidRDefault="00A260FB" w:rsidP="00C94E38">
      <w:pPr>
        <w:jc w:val="both"/>
        <w:rPr>
          <w:b/>
        </w:rPr>
      </w:pPr>
      <w:r w:rsidRPr="00A260FB">
        <w:rPr>
          <w:b/>
        </w:rPr>
        <w:t>Modelo lineal general Multivariante.</w:t>
      </w:r>
    </w:p>
    <w:p w:rsidR="00A260FB" w:rsidRDefault="00A260FB" w:rsidP="00C94E38">
      <w:pPr>
        <w:jc w:val="both"/>
        <w:rPr>
          <w:rFonts w:eastAsiaTheme="minorEastAsia"/>
        </w:rPr>
      </w:pPr>
      <w:r>
        <w:t xml:space="preserve">Se tiene n observaciones independientes de p variables observables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 ., </m:t>
        </m:r>
        <m:sSub>
          <m:sSubPr>
            <m:ctrlPr>
              <w:rPr>
                <w:rFonts w:ascii="Cambria Math" w:hAnsi="Cambria Math"/>
                <w:i/>
              </w:rPr>
            </m:ctrlPr>
          </m:sSubPr>
          <m:e>
            <m:r>
              <w:rPr>
                <w:rFonts w:ascii="Cambria Math" w:hAnsi="Cambria Math"/>
              </w:rPr>
              <m:t>Y</m:t>
            </m:r>
          </m:e>
          <m:sub>
            <m:r>
              <w:rPr>
                <w:rFonts w:ascii="Cambria Math" w:hAnsi="Cambria Math"/>
              </w:rPr>
              <m:t>p</m:t>
            </m:r>
          </m:sub>
        </m:sSub>
      </m:oMath>
      <w:r>
        <w:rPr>
          <w:rFonts w:eastAsiaTheme="minorEastAsia"/>
        </w:rPr>
        <w:t xml:space="preserve">  obtenida de diversas condiciones experimentales. El modelo lineal multivariante es:</w:t>
      </w:r>
    </w:p>
    <w:p w:rsidR="00A260FB" w:rsidRPr="00A260FB" w:rsidRDefault="00A260FB" w:rsidP="00C94E38">
      <w:pPr>
        <w:jc w:val="both"/>
        <w:rPr>
          <w:rFonts w:eastAsiaTheme="minorEastAsia"/>
        </w:rPr>
      </w:pPr>
      <m:oMathPara>
        <m:oMath>
          <m:r>
            <w:rPr>
              <w:rFonts w:ascii="Cambria Math" w:hAnsi="Cambria Math"/>
            </w:rPr>
            <m:t>Y=Xβ+E</m:t>
          </m:r>
        </m:oMath>
      </m:oMathPara>
    </w:p>
    <w:p w:rsidR="00A260FB" w:rsidRDefault="00A260FB" w:rsidP="00C94E38">
      <w:pPr>
        <w:jc w:val="both"/>
        <w:rPr>
          <w:rFonts w:eastAsiaTheme="minorEastAsia"/>
        </w:rPr>
      </w:pPr>
      <w:r>
        <w:rPr>
          <w:rFonts w:eastAsiaTheme="minorEastAsia"/>
        </w:rPr>
        <w:t>Siendo:</w:t>
      </w:r>
    </w:p>
    <w:p w:rsidR="00A260FB" w:rsidRPr="00A260FB" w:rsidRDefault="00A260FB" w:rsidP="00C94E38">
      <w:pPr>
        <w:pStyle w:val="Prrafodelista"/>
        <w:numPr>
          <w:ilvl w:val="0"/>
          <w:numId w:val="1"/>
        </w:numPr>
        <w:jc w:val="both"/>
      </w:pPr>
      <w:r w:rsidRPr="00A260FB">
        <w:rPr>
          <w:rFonts w:eastAsiaTheme="minorEastAsia"/>
        </w:rPr>
        <w:t>X la matriz de diseño</w:t>
      </w:r>
    </w:p>
    <w:p w:rsidR="00A260FB" w:rsidRPr="00A260FB" w:rsidRDefault="00A260FB" w:rsidP="00C94E38">
      <w:pPr>
        <w:pStyle w:val="Prrafodelista"/>
        <w:numPr>
          <w:ilvl w:val="0"/>
          <w:numId w:val="1"/>
        </w:numPr>
        <w:jc w:val="both"/>
      </w:pPr>
      <w:r>
        <w:rPr>
          <w:rFonts w:eastAsiaTheme="minorEastAsia"/>
        </w:rPr>
        <w:t>βLa matriz de parámetros de regresión desconocidos</w:t>
      </w:r>
    </w:p>
    <w:p w:rsidR="00A260FB" w:rsidRPr="00A260FB" w:rsidRDefault="00A260FB" w:rsidP="00C94E38">
      <w:pPr>
        <w:pStyle w:val="Prrafodelista"/>
        <w:numPr>
          <w:ilvl w:val="0"/>
          <w:numId w:val="1"/>
        </w:numPr>
        <w:jc w:val="both"/>
      </w:pPr>
      <w:r>
        <w:rPr>
          <w:rFonts w:eastAsiaTheme="minorEastAsia"/>
        </w:rPr>
        <w:t>E la matriz de desviaciones aleatorias (errores)</w:t>
      </w:r>
    </w:p>
    <w:p w:rsidR="00FA3369" w:rsidRDefault="00E6107A" w:rsidP="00C94E38">
      <w:pPr>
        <w:jc w:val="both"/>
      </w:pPr>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1p</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np</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1q</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nq</m:t>
                        </m:r>
                      </m:sub>
                    </m:sSub>
                  </m:e>
                </m:mr>
              </m:m>
            </m:e>
          </m:d>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β</m:t>
                        </m:r>
                      </m:e>
                      <m:sub>
                        <m:r>
                          <w:rPr>
                            <w:rFonts w:ascii="Cambria Math" w:hAnsi="Cambria Math"/>
                          </w:rPr>
                          <m:t>1p</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q1</m:t>
                        </m:r>
                      </m:sub>
                    </m:sSub>
                  </m:e>
                  <m:e>
                    <m:r>
                      <w:rPr>
                        <w:rFonts w:ascii="Cambria Math" w:hAnsi="Cambria Math"/>
                      </w:rPr>
                      <m:t>⋯</m:t>
                    </m:r>
                  </m:e>
                  <m:e>
                    <m:sSub>
                      <m:sSubPr>
                        <m:ctrlPr>
                          <w:rPr>
                            <w:rFonts w:ascii="Cambria Math" w:hAnsi="Cambria Math"/>
                            <w:i/>
                          </w:rPr>
                        </m:ctrlPr>
                      </m:sSubPr>
                      <m:e>
                        <m:r>
                          <w:rPr>
                            <w:rFonts w:ascii="Cambria Math" w:hAnsi="Cambria Math"/>
                          </w:rPr>
                          <m:t>β</m:t>
                        </m:r>
                      </m:e>
                      <m:sub>
                        <m:r>
                          <w:rPr>
                            <w:rFonts w:ascii="Cambria Math" w:hAnsi="Cambria Math"/>
                          </w:rPr>
                          <m:t>qp</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ϵ</m:t>
                        </m:r>
                      </m:e>
                      <m:sub>
                        <m:r>
                          <w:rPr>
                            <w:rFonts w:ascii="Cambria Math" w:hAnsi="Cambria Math"/>
                          </w:rPr>
                          <m:t>1p</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ϵ</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ϵ</m:t>
                        </m:r>
                      </m:e>
                      <m:sub>
                        <m:r>
                          <w:rPr>
                            <w:rFonts w:ascii="Cambria Math" w:hAnsi="Cambria Math"/>
                          </w:rPr>
                          <m:t>np</m:t>
                        </m:r>
                      </m:sub>
                    </m:sSub>
                  </m:e>
                </m:mr>
              </m:m>
            </m:e>
          </m:d>
        </m:oMath>
      </m:oMathPara>
    </w:p>
    <w:p w:rsidR="00FA3369" w:rsidRDefault="003E64FF" w:rsidP="00C94E38">
      <w:pPr>
        <w:jc w:val="both"/>
        <w:rPr>
          <w:b/>
        </w:rPr>
      </w:pPr>
      <w:r>
        <w:rPr>
          <w:b/>
        </w:rPr>
        <w:t>Estimación de parámetros.</w:t>
      </w:r>
    </w:p>
    <w:p w:rsidR="003E64FF" w:rsidRDefault="003E64FF" w:rsidP="00C94E38">
      <w:pPr>
        <w:jc w:val="both"/>
        <w:rPr>
          <w:rFonts w:eastAsiaTheme="minorEastAsia"/>
        </w:rPr>
      </w:pPr>
      <w:r>
        <w:t xml:space="preserve">En el modelo MANOVA se debe estimar los parámetros contenidos en </w:t>
      </w:r>
      <m:oMath>
        <m:r>
          <w:rPr>
            <w:rFonts w:ascii="Cambria Math" w:hAnsi="Cambria Math"/>
          </w:rPr>
          <m:t>β</m:t>
        </m:r>
      </m:oMath>
      <w:r>
        <w:rPr>
          <w:rFonts w:eastAsiaTheme="minorEastAsia"/>
        </w:rPr>
        <w:t xml:space="preserve">  y en la matriz de covarianzas</w:t>
      </w:r>
      <m:oMath>
        <m:r>
          <m:rPr>
            <m:sty m:val="p"/>
          </m:rPr>
          <w:rPr>
            <w:rFonts w:ascii="Cambria Math" w:eastAsiaTheme="minorEastAsia" w:hAnsi="Cambria Math"/>
          </w:rPr>
          <m:t>Σ</m:t>
        </m:r>
      </m:oMath>
      <w:r>
        <w:rPr>
          <w:rFonts w:eastAsiaTheme="minorEastAsia"/>
        </w:rPr>
        <w:t>.  Donde</w:t>
      </w:r>
      <w:r w:rsidR="00DF18A7">
        <w:rPr>
          <w:rFonts w:eastAsiaTheme="minorEastAsia"/>
        </w:rPr>
        <w:t>:</w:t>
      </w:r>
    </w:p>
    <w:p w:rsidR="003E64FF" w:rsidRPr="00E17873" w:rsidRDefault="00E6107A" w:rsidP="00C94E38">
      <w:pPr>
        <w:jc w:val="both"/>
        <w:rPr>
          <w:rFonts w:eastAsiaTheme="minorEastAsia"/>
        </w:rPr>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α=1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α</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α</m:t>
                          </m:r>
                        </m:sub>
                      </m:sSub>
                    </m:e>
                  </m:nary>
                </m:e>
              </m:d>
            </m:e>
            <m:sup>
              <m:r>
                <w:rPr>
                  <w:rFonts w:ascii="Cambria Math" w:eastAsiaTheme="minorEastAsia" w:hAnsi="Cambria Math"/>
                </w:rPr>
                <m:t>-1</m:t>
              </m:r>
            </m:sup>
          </m:sSup>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α=1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α</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α</m:t>
                      </m:r>
                    </m:sub>
                  </m:sSub>
                </m:e>
              </m:nary>
            </m:e>
          </m:d>
        </m:oMath>
      </m:oMathPara>
    </w:p>
    <w:p w:rsidR="00E17873" w:rsidRPr="00E17873" w:rsidRDefault="00E6107A" w:rsidP="00E17873">
      <w:pPr>
        <w:jc w:val="both"/>
        <w:rPr>
          <w:rFonts w:eastAsiaTheme="minorEastAsia"/>
        </w:rPr>
      </w:pPr>
      <m:oMathPara>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α=1</m:t>
              </m:r>
            </m:sub>
            <m:sup>
              <m:r>
                <w:rPr>
                  <w:rFonts w:ascii="Cambria Math" w:hAnsi="Cambria Math"/>
                </w:rPr>
                <m:t>n</m:t>
              </m:r>
            </m:sup>
            <m:e>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α</m:t>
                  </m:r>
                </m:sub>
              </m:sSub>
              <m:acc>
                <m:accPr>
                  <m:ctrlPr>
                    <w:rPr>
                      <w:rFonts w:ascii="Cambria Math" w:hAnsi="Cambria Math"/>
                      <w:i/>
                    </w:rPr>
                  </m:ctrlPr>
                </m:accPr>
                <m:e>
                  <m:r>
                    <w:rPr>
                      <w:rFonts w:ascii="Cambria Math" w:hAnsi="Cambria Math"/>
                    </w:rPr>
                    <m:t>β</m:t>
                  </m:r>
                </m:e>
              </m:acc>
              <m:r>
                <w:rPr>
                  <w:rFonts w:ascii="Cambria Math" w:hAnsi="Cambria Math"/>
                </w:rPr>
                <m:t xml:space="preserve">) </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α</m:t>
                          </m:r>
                        </m:sub>
                      </m:sSub>
                      <m:acc>
                        <m:accPr>
                          <m:ctrlPr>
                            <w:rPr>
                              <w:rFonts w:ascii="Cambria Math" w:hAnsi="Cambria Math"/>
                              <w:i/>
                            </w:rPr>
                          </m:ctrlPr>
                        </m:accPr>
                        <m:e>
                          <m:r>
                            <w:rPr>
                              <w:rFonts w:ascii="Cambria Math" w:hAnsi="Cambria Math"/>
                            </w:rPr>
                            <m:t>β</m:t>
                          </m:r>
                        </m:e>
                      </m:acc>
                    </m:e>
                  </m:d>
                </m:e>
                <m:sup>
                  <m:r>
                    <w:rPr>
                      <w:rFonts w:ascii="Cambria Math" w:eastAsiaTheme="minorEastAsia" w:hAnsi="Cambria Math"/>
                    </w:rPr>
                    <m:t>'</m:t>
                  </m:r>
                </m:sup>
              </m:sSup>
            </m:e>
          </m:nary>
        </m:oMath>
      </m:oMathPara>
    </w:p>
    <w:p w:rsidR="00E17873" w:rsidRPr="00DF18A7" w:rsidRDefault="00DF18A7" w:rsidP="00E17873">
      <w:pPr>
        <w:jc w:val="both"/>
        <w:rPr>
          <w:rFonts w:eastAsiaTheme="minorEastAsia"/>
        </w:rPr>
      </w:pPr>
      <m:oMathPara>
        <m:oMath>
          <m:r>
            <w:rPr>
              <w:rFonts w:ascii="Cambria Math" w:eastAsiaTheme="minorEastAsia" w:hAnsi="Cambria Math"/>
            </w:rPr>
            <m:t>Cov</m:t>
          </m:r>
          <m:d>
            <m:dPr>
              <m:ctrlPr>
                <w:rPr>
                  <w:rFonts w:ascii="Cambria Math" w:eastAsiaTheme="minorEastAsia" w:hAnsi="Cambria Math"/>
                  <w:i/>
                </w:rPr>
              </m:ctrlPr>
            </m:dPr>
            <m:e>
              <m:acc>
                <m:accPr>
                  <m:ctrlPr>
                    <w:rPr>
                      <w:rFonts w:ascii="Cambria Math" w:hAnsi="Cambria Math"/>
                      <w:i/>
                    </w:rPr>
                  </m:ctrlPr>
                </m:accPr>
                <m:e>
                  <m:r>
                    <w:rPr>
                      <w:rFonts w:ascii="Cambria Math" w:hAnsi="Cambria Math"/>
                    </w:rPr>
                    <m:t>β</m:t>
                  </m:r>
                </m:e>
              </m:acc>
              <m:ctrlPr>
                <w:rPr>
                  <w:rFonts w:ascii="Cambria Math" w:hAnsi="Cambria Math"/>
                  <w:i/>
                </w:rPr>
              </m:ctrlPr>
            </m:e>
          </m:d>
          <m:r>
            <w:rPr>
              <w:rFonts w:ascii="Cambria Math" w:hAnsi="Cambria Math"/>
            </w:rPr>
            <m:t>=</m:t>
          </m:r>
          <m:r>
            <m:rPr>
              <m:sty m:val="p"/>
            </m:rP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rsidR="00DF18A7" w:rsidRPr="00DF18A7" w:rsidRDefault="00DF18A7" w:rsidP="00E17873">
      <w:pPr>
        <w:jc w:val="both"/>
        <w:rPr>
          <w:rFonts w:eastAsiaTheme="minorEastAsia"/>
        </w:rPr>
      </w:pPr>
      <m:oMathPara>
        <m:oMath>
          <m:r>
            <w:rPr>
              <w:rFonts w:ascii="Cambria Math" w:eastAsiaTheme="minorEastAsia" w:hAnsi="Cambria Math"/>
            </w:rPr>
            <m:t xml:space="preserve">A= </m:t>
          </m:r>
          <m:nary>
            <m:naryPr>
              <m:chr m:val="∑"/>
              <m:limLoc m:val="undOvr"/>
              <m:ctrlPr>
                <w:rPr>
                  <w:rFonts w:ascii="Cambria Math" w:hAnsi="Cambria Math"/>
                  <w:i/>
                </w:rPr>
              </m:ctrlPr>
            </m:naryPr>
            <m:sub>
              <m:r>
                <w:rPr>
                  <w:rFonts w:ascii="Cambria Math" w:hAnsi="Cambria Math"/>
                </w:rPr>
                <m:t>α=1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α</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α</m:t>
                  </m:r>
                </m:sub>
              </m:sSub>
            </m:e>
          </m:nary>
        </m:oMath>
      </m:oMathPara>
    </w:p>
    <w:p w:rsidR="00DF18A7" w:rsidRPr="00DF18A7" w:rsidRDefault="00DF18A7" w:rsidP="00E17873">
      <w:pPr>
        <w:jc w:val="both"/>
        <w:rPr>
          <w:rFonts w:eastAsiaTheme="minorEastAsia"/>
        </w:rPr>
      </w:pPr>
      <w:r>
        <w:rPr>
          <w:rFonts w:eastAsiaTheme="minorEastAsia"/>
        </w:rPr>
        <w:lastRenderedPageBreak/>
        <w:t>Dad</w:t>
      </w:r>
      <w:r w:rsidR="00E01F47">
        <w:rPr>
          <w:rFonts w:eastAsiaTheme="minorEastAsia"/>
        </w:rPr>
        <w:t xml:space="preserve">o que las hipótesis en el ámbito multivariante puede expresarse como hipótesis  del caso univariante, se presenta modelos de una vía y dos vías de clasificación </w:t>
      </w:r>
    </w:p>
    <w:p w:rsidR="00163140" w:rsidRDefault="00CC6956" w:rsidP="00163140">
      <w:pPr>
        <w:rPr>
          <w:b/>
        </w:rPr>
      </w:pPr>
      <w:r>
        <w:rPr>
          <w:b/>
        </w:rPr>
        <w:t>Modelos de una vía de clasificación</w:t>
      </w:r>
    </w:p>
    <w:p w:rsidR="00CC6956" w:rsidRDefault="00CC6956" w:rsidP="00163140">
      <w:pPr>
        <w:rPr>
          <w:rFonts w:eastAsiaTheme="minorEastAsia"/>
        </w:rPr>
      </w:pPr>
      <w:r>
        <w:t xml:space="preserve">Dado </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Σ</m:t>
            </m:r>
          </m:e>
        </m:d>
        <m:r>
          <w:rPr>
            <w:rFonts w:ascii="Cambria Math" w:hAnsi="Cambria Math"/>
          </w:rPr>
          <m:t xml:space="preserve">, i=1,…, n ;j=1,…, q </m:t>
        </m:r>
      </m:oMath>
    </w:p>
    <w:p w:rsidR="00CC6956" w:rsidRPr="00CC6956" w:rsidRDefault="00CC6956" w:rsidP="00163140">
      <w:pPr>
        <w:rPr>
          <w:rFonts w:eastAsiaTheme="minorEastAsia"/>
        </w:rPr>
      </w:pPr>
      <w:r>
        <w:rPr>
          <w:rFonts w:eastAsiaTheme="minorEastAsia"/>
        </w:rPr>
        <w:t xml:space="preserve">Así la media en cada muestra 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i=1,…, q </m:t>
        </m:r>
      </m:oMath>
    </w:p>
    <w:p w:rsidR="00114BA9" w:rsidRDefault="00CC6956" w:rsidP="00163140">
      <w:pPr>
        <w:rPr>
          <w:rFonts w:eastAsiaTheme="minorEastAsia"/>
        </w:rPr>
      </w:pPr>
      <w:r>
        <w:rPr>
          <w:rFonts w:eastAsiaTheme="minorEastAsia"/>
        </w:rPr>
        <w:t xml:space="preserve">Y </w:t>
      </w:r>
      <w:r w:rsidR="00114BA9">
        <w:rPr>
          <w:rFonts w:eastAsiaTheme="minorEastAsia"/>
        </w:rPr>
        <w:t xml:space="preserve">la media general se obtiene de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b>
          <m:sSubPr>
            <m:ctrlPr>
              <w:rPr>
                <w:rFonts w:ascii="Cambria Math" w:eastAsiaTheme="minorEastAsia" w:hAnsi="Cambria Math"/>
                <w:i/>
              </w:rPr>
            </m:ctrlPr>
          </m:sSub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acc>
                  <m:accPr>
                    <m:chr m:val="̅"/>
                    <m:ctrlPr>
                      <w:rPr>
                        <w:rFonts w:ascii="Cambria Math" w:eastAsiaTheme="minorEastAsia" w:hAnsi="Cambria Math"/>
                        <w:i/>
                      </w:rPr>
                    </m:ctrlPr>
                  </m:accPr>
                  <m:e>
                    <m:r>
                      <w:rPr>
                        <w:rFonts w:ascii="Cambria Math" w:eastAsiaTheme="minorEastAsia" w:hAnsi="Cambria Math"/>
                      </w:rPr>
                      <m:t>Y</m:t>
                    </m:r>
                  </m:e>
                </m:acc>
              </m:e>
            </m:nary>
          </m:e>
          <m:sub>
            <m:r>
              <w:rPr>
                <w:rFonts w:ascii="Cambria Math" w:eastAsiaTheme="minorEastAsia" w:hAnsi="Cambria Math"/>
              </w:rPr>
              <m:t>i.</m:t>
            </m:r>
          </m:sub>
        </m:sSub>
      </m:oMath>
    </w:p>
    <w:p w:rsidR="00185A40" w:rsidRDefault="00185A40" w:rsidP="00163140">
      <w:pPr>
        <w:rPr>
          <w:rFonts w:eastAsiaTheme="minorEastAsia"/>
        </w:rPr>
      </w:pPr>
      <w:r>
        <w:rPr>
          <w:rFonts w:eastAsiaTheme="minorEastAsia"/>
        </w:rPr>
        <w:t xml:space="preserve">Ahora se plantea el contraste de la igualdad de medias: </w:t>
      </w:r>
    </w:p>
    <w:p w:rsidR="00185A40" w:rsidRDefault="00185A40" w:rsidP="00185A40">
      <w:pPr>
        <w:jc w:val="center"/>
        <w:rPr>
          <w:rFonts w:ascii="LMMathItalic7-Regular" w:hAnsi="LMMathItalic7-Regular" w:cs="LMMathItalic7-Regular"/>
          <w:i/>
          <w:iCs/>
          <w:sz w:val="14"/>
          <w:szCs w:val="14"/>
        </w:rPr>
      </w:pPr>
      <w:proofErr w:type="gramStart"/>
      <w:r>
        <w:rPr>
          <w:rFonts w:ascii="LMMathItalic10-Regular" w:hAnsi="LMMathItalic10-Regular" w:cs="LMMathItalic10-Regular"/>
          <w:i/>
          <w:iCs/>
          <w:sz w:val="20"/>
          <w:szCs w:val="20"/>
        </w:rPr>
        <w:t>H</w:t>
      </w:r>
      <w:r>
        <w:rPr>
          <w:rFonts w:ascii="LMRoman7-Regular" w:hAnsi="LMRoman7-Regular" w:cs="LMRoman7-Regular"/>
          <w:sz w:val="14"/>
          <w:szCs w:val="14"/>
        </w:rPr>
        <w:t xml:space="preserve">0 </w:t>
      </w:r>
      <w:r>
        <w:rPr>
          <w:rFonts w:ascii="LMRoman10-Regular" w:hAnsi="LMRoman10-Regular" w:cs="LMRoman10-Regular"/>
          <w:sz w:val="20"/>
          <w:szCs w:val="20"/>
        </w:rPr>
        <w:t>:</w:t>
      </w:r>
      <w:proofErr w:type="gramEnd"/>
      <w:r>
        <w:rPr>
          <w:rFonts w:ascii="LMRoman10-Regular" w:hAnsi="LMRoman10-Regular" w:cs="LMRoman10-Regular"/>
          <w:sz w:val="20"/>
          <w:szCs w:val="20"/>
        </w:rPr>
        <w:t xml:space="preserve"> </w:t>
      </w:r>
      <w:r>
        <w:rPr>
          <w:rFonts w:ascii="LMMathItalic10-Regular" w:hAnsi="LMMathItalic10-Regular" w:cs="LMMathItalic10-Regular"/>
          <w:i/>
          <w:iCs/>
          <w:sz w:val="20"/>
          <w:szCs w:val="20"/>
        </w:rPr>
        <w:t>μ</w:t>
      </w:r>
      <w:r>
        <w:rPr>
          <w:rFonts w:ascii="LMRoman7-Regular" w:hAnsi="LMRoman7-Regular" w:cs="LMRoman7-Regular"/>
          <w:sz w:val="14"/>
          <w:szCs w:val="14"/>
        </w:rPr>
        <w:t xml:space="preserve">1 </w:t>
      </w:r>
      <w:r>
        <w:rPr>
          <w:rFonts w:ascii="LMRoman10-Regular" w:hAnsi="LMRoman10-Regular" w:cs="LMRoman10-Regular"/>
          <w:sz w:val="20"/>
          <w:szCs w:val="20"/>
        </w:rPr>
        <w:t xml:space="preserve">= </w:t>
      </w:r>
      <w:r>
        <w:rPr>
          <w:rFonts w:ascii="LMMathSymbols10-Regular" w:hAnsi="LMMathSymbols10-Regular" w:cs="LMMathSymbols10-Regular"/>
          <w:sz w:val="20"/>
          <w:szCs w:val="20"/>
        </w:rPr>
        <w:t xml:space="preserve">· · · </w:t>
      </w:r>
      <w:r>
        <w:rPr>
          <w:rFonts w:ascii="LMRoman10-Regular" w:hAnsi="LMRoman10-Regular" w:cs="LMRoman10-Regular"/>
          <w:sz w:val="20"/>
          <w:szCs w:val="20"/>
        </w:rPr>
        <w:t xml:space="preserve">= </w:t>
      </w:r>
      <w:r>
        <w:rPr>
          <w:rFonts w:ascii="LMMathItalic10-Regular" w:hAnsi="LMMathItalic10-Regular" w:cs="LMMathItalic10-Regular"/>
          <w:i/>
          <w:iCs/>
          <w:sz w:val="20"/>
          <w:szCs w:val="20"/>
        </w:rPr>
        <w:t>μ</w:t>
      </w:r>
      <w:r>
        <w:rPr>
          <w:rFonts w:ascii="LMMathItalic7-Regular" w:hAnsi="LMMathItalic7-Regular" w:cs="LMMathItalic7-Regular"/>
          <w:i/>
          <w:iCs/>
          <w:sz w:val="14"/>
          <w:szCs w:val="14"/>
        </w:rPr>
        <w:t>q</w:t>
      </w:r>
    </w:p>
    <w:p w:rsidR="00185A40" w:rsidRDefault="00185A40" w:rsidP="00185A40">
      <w:pPr>
        <w:rPr>
          <w:rFonts w:eastAsiaTheme="minorEastAsia"/>
        </w:rPr>
      </w:pPr>
      <w:r>
        <w:rPr>
          <w:rFonts w:eastAsiaTheme="minorEastAsia"/>
        </w:rPr>
        <w:t>Donde esta hipótesis de puede formular de modo equivalente así:</w:t>
      </w:r>
    </w:p>
    <w:p w:rsidR="00185A40" w:rsidRDefault="00185A40" w:rsidP="00185A40">
      <w:pPr>
        <w:jc w:val="center"/>
        <w:rPr>
          <w:rFonts w:eastAsiaTheme="minorEastAsia"/>
        </w:rPr>
      </w:pPr>
      <w:r>
        <w:t>Ho= µ1 − µq = µ2 − µq = · · · = µq−1 − µq = 0</w:t>
      </w:r>
    </w:p>
    <w:p w:rsidR="007E0B5D" w:rsidRDefault="00185A40" w:rsidP="007E0B5D">
      <w:pPr>
        <w:jc w:val="both"/>
        <w:rPr>
          <w:rFonts w:eastAsiaTheme="minorEastAsia"/>
        </w:rPr>
      </w:pPr>
      <w:r>
        <w:rPr>
          <w:rFonts w:eastAsiaTheme="minorEastAsia"/>
        </w:rPr>
        <w:t xml:space="preserve">Este contraste de hipótesis de igualdad se puede llevar </w:t>
      </w:r>
      <w:r w:rsidR="007E0B5D">
        <w:rPr>
          <w:rFonts w:eastAsiaTheme="minorEastAsia"/>
        </w:rPr>
        <w:t xml:space="preserve">a cabo por el método de </w:t>
      </w:r>
      <m:oMath>
        <m:r>
          <m:rPr>
            <m:sty m:val="p"/>
          </m:rPr>
          <w:rPr>
            <w:rFonts w:ascii="Cambria Math" w:eastAsiaTheme="minorEastAsia" w:hAnsi="Cambria Math"/>
          </w:rPr>
          <m:t>Λ</m:t>
        </m:r>
      </m:oMath>
      <w:r w:rsidR="007E0B5D">
        <w:rPr>
          <w:rFonts w:eastAsiaTheme="minorEastAsia"/>
        </w:rPr>
        <w:t xml:space="preserve"> de Wilks, la cual compara la matriz de covarianzas de los residuos bajo el modelo general y bajo la hipótesis nula. </w:t>
      </w:r>
      <w:sdt>
        <w:sdtPr>
          <w:rPr>
            <w:rFonts w:eastAsiaTheme="minorEastAsia"/>
          </w:rPr>
          <w:id w:val="-1977132795"/>
          <w:citation/>
        </w:sdtPr>
        <w:sdtEndPr/>
        <w:sdtContent>
          <w:r w:rsidR="007E0B5D">
            <w:rPr>
              <w:rFonts w:eastAsiaTheme="minorEastAsia"/>
            </w:rPr>
            <w:fldChar w:fldCharType="begin"/>
          </w:r>
          <w:r w:rsidR="007E0B5D">
            <w:rPr>
              <w:rFonts w:eastAsiaTheme="minorEastAsia"/>
            </w:rPr>
            <w:instrText xml:space="preserve"> CITATION Cés08 \l 3082 </w:instrText>
          </w:r>
          <w:r w:rsidR="007E0B5D">
            <w:rPr>
              <w:rFonts w:eastAsiaTheme="minorEastAsia"/>
            </w:rPr>
            <w:fldChar w:fldCharType="separate"/>
          </w:r>
          <w:r w:rsidR="007E0B5D" w:rsidRPr="007E0B5D">
            <w:rPr>
              <w:rFonts w:eastAsiaTheme="minorEastAsia"/>
              <w:noProof/>
            </w:rPr>
            <w:t>(Sellero., 2008)</w:t>
          </w:r>
          <w:r w:rsidR="007E0B5D">
            <w:rPr>
              <w:rFonts w:eastAsiaTheme="minorEastAsia"/>
            </w:rPr>
            <w:fldChar w:fldCharType="end"/>
          </w:r>
        </w:sdtContent>
      </w:sdt>
    </w:p>
    <w:p w:rsidR="007E0B5D" w:rsidRPr="007E0B5D" w:rsidRDefault="007E0B5D" w:rsidP="00163140">
      <w:pPr>
        <w:rPr>
          <w:rFonts w:eastAsiaTheme="minorEastAsia"/>
        </w:rPr>
      </w:pPr>
      <m:oMathPara>
        <m:oMath>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|E+H|</m:t>
              </m:r>
            </m:den>
          </m:f>
          <m:r>
            <w:rPr>
              <w:rFonts w:ascii="Cambria Math" w:eastAsiaTheme="minorEastAsia" w:hAnsi="Cambria Math"/>
            </w:rPr>
            <m:t>&lt;</m:t>
          </m:r>
          <m:r>
            <m:rPr>
              <m:sty m:val="p"/>
            </m:rPr>
            <w:rPr>
              <w:rFonts w:ascii="Cambria Math" w:eastAsiaTheme="minorEastAsia" w:hAnsi="Cambria Math"/>
            </w:rPr>
            <m:t>Λ</m:t>
          </m:r>
          <m:r>
            <w:rPr>
              <w:rFonts w:ascii="Cambria Math" w:eastAsiaTheme="minorEastAsia" w:hAnsi="Cambria Math"/>
            </w:rPr>
            <m:t>(α,p,q-1,N-q)</m:t>
          </m:r>
        </m:oMath>
      </m:oMathPara>
    </w:p>
    <w:p w:rsidR="007E0B5D" w:rsidRPr="007E0B5D" w:rsidRDefault="003261BD" w:rsidP="00163140">
      <w:pPr>
        <w:rPr>
          <w:rFonts w:eastAsiaTheme="minorEastAsia"/>
        </w:rPr>
      </w:pPr>
      <w:r>
        <w:t xml:space="preserve">Siendo E la matriz de covarianzas de los residuos bajo el modelo general y </w:t>
      </w:r>
      <m:oMath>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=E+H</m:t>
        </m:r>
      </m:oMath>
      <w:r>
        <w:t xml:space="preserve"> la matriz de covarianzas de los residuos bajo la hipótesis nula.</w:t>
      </w:r>
      <w:sdt>
        <w:sdtPr>
          <w:id w:val="-1838600711"/>
          <w:citation/>
        </w:sdtPr>
        <w:sdtEndPr/>
        <w:sdtContent>
          <w:r>
            <w:fldChar w:fldCharType="begin"/>
          </w:r>
          <w:r>
            <w:instrText xml:space="preserve"> CITATION Cés08 \l 3082 </w:instrText>
          </w:r>
          <w:r>
            <w:fldChar w:fldCharType="separate"/>
          </w:r>
          <w:r>
            <w:rPr>
              <w:noProof/>
            </w:rPr>
            <w:t xml:space="preserve"> (Sellero., 2008)</w:t>
          </w:r>
          <w:r>
            <w:fldChar w:fldCharType="end"/>
          </w:r>
        </w:sdtContent>
      </w:sdt>
    </w:p>
    <w:p w:rsidR="003261BD" w:rsidRDefault="003261BD" w:rsidP="00C94E38">
      <w:pPr>
        <w:jc w:val="both"/>
      </w:pPr>
      <w:r>
        <w:t>Esto da lugar a una descomposición de la matriz de covarianzas, que en este caso se suele representar mediante la llamada tabla del análisis multivariante de la varianza o tabla MANOVA:</w:t>
      </w:r>
    </w:p>
    <w:p w:rsidR="003261BD" w:rsidRDefault="003261BD" w:rsidP="00C94E38">
      <w:pPr>
        <w:jc w:val="both"/>
        <w:rPr>
          <w:b/>
        </w:rPr>
      </w:pPr>
      <w:r>
        <w:rPr>
          <w:noProof/>
          <w:lang w:eastAsia="es-ES"/>
        </w:rPr>
        <w:drawing>
          <wp:inline distT="0" distB="0" distL="0" distR="0" wp14:anchorId="578B86EA" wp14:editId="18672CFA">
            <wp:extent cx="5267325" cy="1555116"/>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814" t="43297" r="20624" b="27525"/>
                    <a:stretch/>
                  </pic:blipFill>
                  <pic:spPr bwMode="auto">
                    <a:xfrm>
                      <a:off x="0" y="0"/>
                      <a:ext cx="5305125" cy="1566276"/>
                    </a:xfrm>
                    <a:prstGeom prst="rect">
                      <a:avLst/>
                    </a:prstGeom>
                    <a:ln>
                      <a:noFill/>
                    </a:ln>
                    <a:extLst>
                      <a:ext uri="{53640926-AAD7-44D8-BBD7-CCE9431645EC}">
                        <a14:shadowObscured xmlns:a14="http://schemas.microsoft.com/office/drawing/2010/main"/>
                      </a:ext>
                    </a:extLst>
                  </pic:spPr>
                </pic:pic>
              </a:graphicData>
            </a:graphic>
          </wp:inline>
        </w:drawing>
      </w:r>
    </w:p>
    <w:p w:rsidR="004571B3" w:rsidRDefault="00FD172F" w:rsidP="00C94E38">
      <w:pPr>
        <w:jc w:val="both"/>
      </w:pPr>
      <w:r w:rsidRPr="00FD172F">
        <w:t xml:space="preserve">Cuando se obtienen resultados, no es el mismo en análisis de varianza univariante, esto ocurre porque no se considera la relación que </w:t>
      </w:r>
      <w:r>
        <w:t xml:space="preserve">puede haber entre las variables.  Al igual que en el modelo lineal general univariante, aquí también podemos plantear el procedimiento de unión-intersección para el contraste de la hipótesis nula de igualdad de todas las medias. </w:t>
      </w:r>
      <w:sdt>
        <w:sdtPr>
          <w:id w:val="-1407998460"/>
          <w:citation/>
        </w:sdtPr>
        <w:sdtEndPr/>
        <w:sdtContent>
          <w:r w:rsidR="004571B3">
            <w:fldChar w:fldCharType="begin"/>
          </w:r>
          <w:r w:rsidR="004571B3">
            <w:instrText xml:space="preserve"> CITATION Cés08 \l 3082 </w:instrText>
          </w:r>
          <w:r w:rsidR="004571B3">
            <w:fldChar w:fldCharType="separate"/>
          </w:r>
          <w:r w:rsidR="004571B3">
            <w:rPr>
              <w:noProof/>
            </w:rPr>
            <w:t>(Sellero., 2008)</w:t>
          </w:r>
          <w:r w:rsidR="004571B3">
            <w:fldChar w:fldCharType="end"/>
          </w:r>
        </w:sdtContent>
      </w:sdt>
    </w:p>
    <w:p w:rsidR="00FD172F" w:rsidRDefault="00FD172F" w:rsidP="00C94E38">
      <w:pPr>
        <w:jc w:val="both"/>
        <w:rPr>
          <w:rFonts w:eastAsiaTheme="minorEastAsia"/>
        </w:rPr>
      </w:pPr>
      <w:r>
        <w:t xml:space="preserve">En ese caso, el estadístico de contraste seria el máximo valor propio de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-1</m:t>
            </m:r>
          </m:sup>
        </m:sSup>
      </m:oMath>
      <w:r>
        <w:rPr>
          <w:rFonts w:eastAsiaTheme="minorEastAsia"/>
        </w:rPr>
        <w:t xml:space="preserve"> y </w:t>
      </w:r>
      <w:r w:rsidR="004571B3">
        <w:rPr>
          <w:rFonts w:eastAsiaTheme="minorEastAsia"/>
        </w:rPr>
        <w:t>se rechaza la hipótesis nula donde n*tr (</w:t>
      </w:r>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-1</m:t>
            </m:r>
          </m:sup>
        </m:sSup>
      </m:oMath>
      <w:r w:rsidR="004571B3">
        <w:rPr>
          <w:rFonts w:eastAsiaTheme="minorEastAsia"/>
        </w:rPr>
        <w:t xml:space="preserve">) que es mayor que el estadístico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(1-α,</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ub>
          <m:sup>
            <m:r>
              <w:rPr>
                <w:rFonts w:ascii="Cambria Math" w:eastAsiaTheme="minorEastAsia" w:hAnsi="Cambria Math"/>
              </w:rPr>
              <m:t>2</m:t>
            </m:r>
          </m:sup>
        </m:sSubSup>
      </m:oMath>
    </w:p>
    <w:p w:rsidR="0064195A" w:rsidRDefault="0064195A" w:rsidP="00C94E38">
      <w:pPr>
        <w:jc w:val="both"/>
        <w:rPr>
          <w:rFonts w:eastAsiaTheme="minorEastAsia"/>
          <w:u w:val="single"/>
        </w:rPr>
      </w:pPr>
      <w:r w:rsidRPr="0064195A">
        <w:rPr>
          <w:rFonts w:eastAsiaTheme="minorEastAsia"/>
          <w:u w:val="single"/>
        </w:rPr>
        <w:t xml:space="preserve">Supuestos </w:t>
      </w:r>
    </w:p>
    <w:p w:rsidR="0064195A" w:rsidRDefault="0064195A" w:rsidP="00C94E38">
      <w:pPr>
        <w:jc w:val="both"/>
        <w:rPr>
          <w:rFonts w:eastAsiaTheme="minorEastAsia"/>
          <w:u w:val="single"/>
        </w:rPr>
      </w:pPr>
    </w:p>
    <w:p w:rsidR="0064195A" w:rsidRPr="0064195A" w:rsidRDefault="0064195A" w:rsidP="00C94E38">
      <w:pPr>
        <w:jc w:val="both"/>
        <w:rPr>
          <w:rFonts w:eastAsiaTheme="minorEastAsia"/>
          <w:u w:val="single"/>
        </w:rPr>
      </w:pPr>
    </w:p>
    <w:p w:rsidR="004571B3" w:rsidRDefault="004571B3" w:rsidP="00C94E38">
      <w:pPr>
        <w:jc w:val="both"/>
        <w:rPr>
          <w:rFonts w:eastAsiaTheme="minorEastAsia"/>
          <w:b/>
        </w:rPr>
      </w:pPr>
      <w:r>
        <w:rPr>
          <w:rFonts w:eastAsiaTheme="minorEastAsia"/>
          <w:b/>
        </w:rPr>
        <w:lastRenderedPageBreak/>
        <w:t>MANOVA-BIPLOT</w:t>
      </w:r>
    </w:p>
    <w:p w:rsidR="004571B3" w:rsidRDefault="004571B3" w:rsidP="00E46724">
      <w:pPr>
        <w:jc w:val="both"/>
      </w:pPr>
      <w:r w:rsidRPr="00E46724">
        <w:t xml:space="preserve">El Manova-Biplot es una técnica estadística multivariante utilizada en </w:t>
      </w:r>
      <w:r w:rsidR="00E46724">
        <w:t xml:space="preserve">situaciones experimentales donde </w:t>
      </w:r>
      <w:r w:rsidRPr="00E46724">
        <w:t>se dispone de varias variables respuesta y se quiere buscar las diferencias entre varios grupos.</w:t>
      </w:r>
      <w:sdt>
        <w:sdtPr>
          <w:id w:val="1342741807"/>
          <w:citation/>
        </w:sdtPr>
        <w:sdtEndPr/>
        <w:sdtContent>
          <w:r w:rsidR="00E46724">
            <w:fldChar w:fldCharType="begin"/>
          </w:r>
          <w:r w:rsidR="00DE6398">
            <w:instrText xml:space="preserve">CITATION IRA08 \l 3082 </w:instrText>
          </w:r>
          <w:r w:rsidR="00E46724">
            <w:fldChar w:fldCharType="separate"/>
          </w:r>
          <w:r w:rsidR="00DE6398">
            <w:rPr>
              <w:noProof/>
            </w:rPr>
            <w:t xml:space="preserve"> (Amaro, Vicente-Villardón, &amp; Galindo-Villardón, 2008)</w:t>
          </w:r>
          <w:r w:rsidR="00E46724">
            <w:fldChar w:fldCharType="end"/>
          </w:r>
        </w:sdtContent>
      </w:sdt>
      <w:r w:rsidR="00E46724">
        <w:t>. E</w:t>
      </w:r>
      <w:r w:rsidR="00E46724" w:rsidRPr="00E46724">
        <w:t>n el Manova-Biplot, además de interpretar las</w:t>
      </w:r>
      <w:r w:rsidR="00E46724">
        <w:t xml:space="preserve"> </w:t>
      </w:r>
      <w:r w:rsidR="00E46724" w:rsidRPr="00E46724">
        <w:t>diferencias-semejanzas entre los grupos; también podemos interpretar las re</w:t>
      </w:r>
      <w:r w:rsidR="00E46724">
        <w:t xml:space="preserve">laciones entre las variables; y </w:t>
      </w:r>
      <w:r w:rsidR="00E46724" w:rsidRPr="00E46724">
        <w:t xml:space="preserve">las relaciones entre grupos </w:t>
      </w:r>
      <w:r w:rsidR="00E46724">
        <w:t xml:space="preserve">y variables. Adicionalmente, este nos proporciona medidas de la </w:t>
      </w:r>
      <w:r w:rsidR="00E46724" w:rsidRPr="00E46724">
        <w:t>calidad de representación tanto de medias de grupo como de las variab</w:t>
      </w:r>
      <w:r w:rsidR="00E46724">
        <w:t xml:space="preserve">les, que nos permiten una mejor </w:t>
      </w:r>
      <w:r w:rsidR="00E46724" w:rsidRPr="00E46724">
        <w:t>interpretación de los resultados.</w:t>
      </w:r>
      <w:sdt>
        <w:sdtPr>
          <w:id w:val="-1804450768"/>
          <w:citation/>
        </w:sdtPr>
        <w:sdtEndPr/>
        <w:sdtContent>
          <w:r w:rsidR="00E46724">
            <w:fldChar w:fldCharType="begin"/>
          </w:r>
          <w:r w:rsidR="00DE6398">
            <w:instrText xml:space="preserve">CITATION IRA08 \l 3082 </w:instrText>
          </w:r>
          <w:r w:rsidR="00E46724">
            <w:fldChar w:fldCharType="separate"/>
          </w:r>
          <w:r w:rsidR="00DE6398">
            <w:rPr>
              <w:noProof/>
            </w:rPr>
            <w:t xml:space="preserve"> (Amaro, Vicente-Villardón, &amp; Galindo-Villardón, 2008)</w:t>
          </w:r>
          <w:r w:rsidR="00E46724">
            <w:fldChar w:fldCharType="end"/>
          </w:r>
        </w:sdtContent>
      </w:sdt>
    </w:p>
    <w:p w:rsidR="00691D73" w:rsidRDefault="00E46724" w:rsidP="00E46724">
      <w:pPr>
        <w:jc w:val="both"/>
        <w:rPr>
          <w:rFonts w:eastAsiaTheme="minorEastAsia"/>
        </w:rPr>
      </w:pPr>
      <w:r>
        <w:t xml:space="preserve">Siguiendo el modelo lineal General Multivariante </w:t>
      </w:r>
      <m:oMath>
        <m:r>
          <w:rPr>
            <w:rFonts w:ascii="Cambria Math" w:hAnsi="Cambria Math"/>
          </w:rPr>
          <m:t>X=AB+U</m:t>
        </m:r>
      </m:oMath>
    </w:p>
    <w:p w:rsidR="00EC7E4A" w:rsidRDefault="00EC7E4A" w:rsidP="00E46724">
      <w:pPr>
        <w:jc w:val="both"/>
        <w:rPr>
          <w:rFonts w:eastAsiaTheme="minorEastAsia"/>
        </w:rPr>
      </w:pPr>
      <w:r>
        <w:rPr>
          <w:rFonts w:eastAsiaTheme="minorEastAsia"/>
        </w:rPr>
        <w:t xml:space="preserve">Donde se quiere probar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:CB=0</m:t>
        </m:r>
      </m:oMath>
      <w:r>
        <w:rPr>
          <w:rFonts w:eastAsiaTheme="minorEastAsia"/>
        </w:rPr>
        <w:t>.</w:t>
      </w:r>
    </w:p>
    <w:p w:rsidR="00691D73" w:rsidRDefault="00691D73" w:rsidP="00E46724">
      <w:pPr>
        <w:jc w:val="both"/>
      </w:pPr>
    </w:p>
    <w:p w:rsidR="00E46724" w:rsidRDefault="00E46724" w:rsidP="00E46724">
      <w:pPr>
        <w:jc w:val="both"/>
      </w:pPr>
      <w:r>
        <w:t>El Manova-Biplot se construye a partir de la descomposición en valores singulares generalizada:</w:t>
      </w:r>
    </w:p>
    <w:p w:rsidR="00E46724" w:rsidRPr="0064195A" w:rsidRDefault="00E6107A" w:rsidP="00E46724">
      <w:pPr>
        <w:jc w:val="both"/>
        <w:rPr>
          <w:rFonts w:eastAsiaTheme="minorEastAsia"/>
          <w:u w:val="single"/>
        </w:rPr>
      </w:pPr>
      <m:oMathPara>
        <m:oMath>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sup>
          </m:sSup>
          <m:acc>
            <m:accPr>
              <m:chr m:val="̅"/>
              <m:ctrlPr>
                <w:rPr>
                  <w:rFonts w:ascii="Cambria Math" w:hAnsi="Cambria Math"/>
                  <w:i/>
                  <w:u w:val="single"/>
                </w:rPr>
              </m:ctrlPr>
            </m:accPr>
            <m:e>
              <m:r>
                <w:rPr>
                  <w:rFonts w:ascii="Cambria Math" w:hAnsi="Cambria Math"/>
                  <w:u w:val="single"/>
                </w:rPr>
                <m:t>D</m:t>
              </m:r>
            </m:e>
          </m:acc>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sup>
          </m:sSup>
          <m:r>
            <w:rPr>
              <w:rFonts w:ascii="Cambria Math" w:hAnsi="Cambria Math"/>
              <w:u w:val="single"/>
            </w:rPr>
            <m:t>=</m:t>
          </m:r>
          <m:r>
            <w:rPr>
              <w:rFonts w:ascii="Cambria Math" w:eastAsiaTheme="minorEastAsia" w:hAnsi="Cambria Math"/>
              <w:u w:val="single"/>
            </w:rPr>
            <m:t>U</m:t>
          </m:r>
          <m:sSub>
            <m:sSubPr>
              <m:ctrlPr>
                <w:rPr>
                  <w:rFonts w:ascii="Cambria Math" w:eastAsiaTheme="minorEastAsia" w:hAnsi="Cambria Math"/>
                  <w:i/>
                  <w:u w:val="single"/>
                </w:rPr>
              </m:ctrlPr>
            </m:sSubPr>
            <m:e>
              <m:r>
                <w:rPr>
                  <w:rFonts w:ascii="Cambria Math" w:eastAsiaTheme="minorEastAsia" w:hAnsi="Cambria Math"/>
                  <w:u w:val="single"/>
                </w:rPr>
                <m:t>D</m:t>
              </m:r>
            </m:e>
            <m:sub>
              <m:r>
                <w:rPr>
                  <w:rFonts w:ascii="Cambria Math" w:eastAsiaTheme="minorEastAsia" w:hAnsi="Cambria Math"/>
                  <w:u w:val="single"/>
                </w:rPr>
                <m:t>λ</m:t>
              </m:r>
            </m:sub>
          </m:sSub>
          <m:sSup>
            <m:sSupPr>
              <m:ctrlPr>
                <w:rPr>
                  <w:rFonts w:ascii="Cambria Math" w:eastAsiaTheme="minorEastAsia" w:hAnsi="Cambria Math"/>
                  <w:i/>
                  <w:u w:val="single"/>
                </w:rPr>
              </m:ctrlPr>
            </m:sSupPr>
            <m:e>
              <m:r>
                <w:rPr>
                  <w:rFonts w:ascii="Cambria Math" w:eastAsiaTheme="minorEastAsia" w:hAnsi="Cambria Math"/>
                  <w:u w:val="single"/>
                </w:rPr>
                <m:t>V</m:t>
              </m:r>
            </m:e>
            <m:sup>
              <m:r>
                <w:rPr>
                  <w:rFonts w:ascii="Cambria Math" w:eastAsiaTheme="minorEastAsia" w:hAnsi="Cambria Math"/>
                  <w:u w:val="single"/>
                </w:rPr>
                <m:t>'</m:t>
              </m:r>
            </m:sup>
          </m:sSup>
        </m:oMath>
      </m:oMathPara>
    </w:p>
    <w:p w:rsidR="00EC7E4A" w:rsidRPr="0064195A" w:rsidRDefault="00EC7E4A" w:rsidP="00E46724">
      <w:pPr>
        <w:jc w:val="both"/>
        <w:rPr>
          <w:rFonts w:eastAsiaTheme="minorEastAsia"/>
          <w:u w:val="single"/>
        </w:rPr>
      </w:pPr>
      <w:r w:rsidRPr="0064195A">
        <w:rPr>
          <w:rFonts w:eastAsiaTheme="minorEastAsia"/>
          <w:u w:val="single"/>
        </w:rPr>
        <w:t xml:space="preserve">Siendo </w:t>
      </w:r>
    </w:p>
    <w:p w:rsidR="00EC7E4A" w:rsidRPr="0064195A" w:rsidRDefault="00EC7E4A" w:rsidP="00E46724">
      <w:pPr>
        <w:jc w:val="both"/>
        <w:rPr>
          <w:rFonts w:eastAsiaTheme="minorEastAsia"/>
          <w:u w:val="single"/>
        </w:rPr>
      </w:pPr>
      <m:oMathPara>
        <m:oMath>
          <m:r>
            <w:rPr>
              <w:rFonts w:ascii="Cambria Math" w:eastAsiaTheme="minorEastAsia" w:hAnsi="Cambria Math"/>
              <w:u w:val="single"/>
            </w:rPr>
            <m:t xml:space="preserve">R=C </m:t>
          </m:r>
          <m:sSup>
            <m:sSupPr>
              <m:ctrlPr>
                <w:rPr>
                  <w:rFonts w:ascii="Cambria Math" w:eastAsiaTheme="minorEastAsia" w:hAnsi="Cambria Math"/>
                  <w:i/>
                  <w:u w:val="single"/>
                </w:rPr>
              </m:ctrlPr>
            </m:sSupPr>
            <m:e>
              <m:d>
                <m:dPr>
                  <m:ctrlPr>
                    <w:rPr>
                      <w:rFonts w:ascii="Cambria Math" w:eastAsiaTheme="minorEastAsia" w:hAnsi="Cambria Math"/>
                      <w:i/>
                      <w:u w:val="single"/>
                    </w:rPr>
                  </m:ctrlPr>
                </m:dPr>
                <m:e>
                  <m:sSup>
                    <m:sSupPr>
                      <m:ctrlPr>
                        <w:rPr>
                          <w:rFonts w:ascii="Cambria Math" w:eastAsiaTheme="minorEastAsia" w:hAnsi="Cambria Math"/>
                          <w:i/>
                          <w:u w:val="single"/>
                        </w:rPr>
                      </m:ctrlPr>
                    </m:sSupPr>
                    <m:e>
                      <m:r>
                        <w:rPr>
                          <w:rFonts w:ascii="Cambria Math" w:eastAsiaTheme="minorEastAsia" w:hAnsi="Cambria Math"/>
                          <w:u w:val="single"/>
                        </w:rPr>
                        <m:t>A</m:t>
                      </m:r>
                    </m:e>
                    <m:sup>
                      <m:r>
                        <w:rPr>
                          <w:rFonts w:ascii="Cambria Math" w:eastAsiaTheme="minorEastAsia" w:hAnsi="Cambria Math"/>
                          <w:u w:val="single"/>
                        </w:rPr>
                        <m:t>'</m:t>
                      </m:r>
                    </m:sup>
                  </m:sSup>
                  <m:r>
                    <w:rPr>
                      <w:rFonts w:ascii="Cambria Math" w:eastAsiaTheme="minorEastAsia" w:hAnsi="Cambria Math"/>
                      <w:u w:val="single"/>
                    </w:rPr>
                    <m:t>A</m:t>
                  </m:r>
                </m:e>
              </m:d>
            </m:e>
            <m:sup>
              <m:r>
                <w:rPr>
                  <w:rFonts w:ascii="Cambria Math" w:eastAsiaTheme="minorEastAsia" w:hAnsi="Cambria Math"/>
                  <w:u w:val="single"/>
                </w:rPr>
                <m:t>-1</m:t>
              </m:r>
            </m:sup>
          </m:sSup>
          <m:sSup>
            <m:sSupPr>
              <m:ctrlPr>
                <w:rPr>
                  <w:rFonts w:ascii="Cambria Math" w:eastAsiaTheme="minorEastAsia" w:hAnsi="Cambria Math"/>
                  <w:i/>
                  <w:u w:val="single"/>
                </w:rPr>
              </m:ctrlPr>
            </m:sSupPr>
            <m:e>
              <m:r>
                <w:rPr>
                  <w:rFonts w:ascii="Cambria Math" w:eastAsiaTheme="minorEastAsia" w:hAnsi="Cambria Math"/>
                  <w:u w:val="single"/>
                </w:rPr>
                <m:t>C</m:t>
              </m:r>
            </m:e>
            <m:sup>
              <m:r>
                <w:rPr>
                  <w:rFonts w:ascii="Cambria Math" w:eastAsiaTheme="minorEastAsia" w:hAnsi="Cambria Math"/>
                  <w:u w:val="single"/>
                </w:rPr>
                <m:t>'</m:t>
              </m:r>
            </m:sup>
          </m:sSup>
        </m:oMath>
      </m:oMathPara>
    </w:p>
    <w:p w:rsidR="00EC7E4A" w:rsidRPr="0064195A" w:rsidRDefault="00E6107A" w:rsidP="00E46724">
      <w:pPr>
        <w:jc w:val="both"/>
        <w:rPr>
          <w:rFonts w:eastAsiaTheme="minorEastAsia"/>
          <w:u w:val="single"/>
        </w:rPr>
      </w:pPr>
      <m:oMathPara>
        <m:oMath>
          <m:acc>
            <m:accPr>
              <m:chr m:val="̅"/>
              <m:ctrlPr>
                <w:rPr>
                  <w:rFonts w:ascii="Cambria Math" w:eastAsiaTheme="minorEastAsia" w:hAnsi="Cambria Math"/>
                  <w:i/>
                  <w:u w:val="single"/>
                </w:rPr>
              </m:ctrlPr>
            </m:accPr>
            <m:e>
              <m:r>
                <w:rPr>
                  <w:rFonts w:ascii="Cambria Math" w:eastAsiaTheme="minorEastAsia" w:hAnsi="Cambria Math"/>
                  <w:u w:val="single"/>
                </w:rPr>
                <m:t>D</m:t>
              </m:r>
            </m:e>
          </m:acc>
          <m:r>
            <w:rPr>
              <w:rFonts w:ascii="Cambria Math" w:eastAsiaTheme="minorEastAsia" w:hAnsi="Cambria Math"/>
              <w:u w:val="single"/>
            </w:rPr>
            <m:t>=C</m:t>
          </m:r>
          <m:acc>
            <m:accPr>
              <m:chr m:val="̅"/>
              <m:ctrlPr>
                <w:rPr>
                  <w:rFonts w:ascii="Cambria Math" w:eastAsiaTheme="minorEastAsia" w:hAnsi="Cambria Math"/>
                  <w:i/>
                  <w:u w:val="single"/>
                </w:rPr>
              </m:ctrlPr>
            </m:accPr>
            <m:e>
              <m:r>
                <w:rPr>
                  <w:rFonts w:ascii="Cambria Math" w:eastAsiaTheme="minorEastAsia" w:hAnsi="Cambria Math"/>
                  <w:u w:val="single"/>
                </w:rPr>
                <m:t>B</m:t>
              </m:r>
            </m:e>
          </m:acc>
          <m:r>
            <w:rPr>
              <w:rFonts w:ascii="Cambria Math" w:eastAsiaTheme="minorEastAsia" w:hAnsi="Cambria Math"/>
              <w:u w:val="single"/>
            </w:rPr>
            <m:t>=C</m:t>
          </m:r>
          <m:sSup>
            <m:sSupPr>
              <m:ctrlPr>
                <w:rPr>
                  <w:rFonts w:ascii="Cambria Math" w:eastAsiaTheme="minorEastAsia" w:hAnsi="Cambria Math"/>
                  <w:i/>
                  <w:u w:val="single"/>
                </w:rPr>
              </m:ctrlPr>
            </m:sSupPr>
            <m:e>
              <m:d>
                <m:dPr>
                  <m:ctrlPr>
                    <w:rPr>
                      <w:rFonts w:ascii="Cambria Math" w:eastAsiaTheme="minorEastAsia" w:hAnsi="Cambria Math"/>
                      <w:i/>
                      <w:u w:val="single"/>
                    </w:rPr>
                  </m:ctrlPr>
                </m:dPr>
                <m:e>
                  <m:sSup>
                    <m:sSupPr>
                      <m:ctrlPr>
                        <w:rPr>
                          <w:rFonts w:ascii="Cambria Math" w:eastAsiaTheme="minorEastAsia" w:hAnsi="Cambria Math"/>
                          <w:i/>
                          <w:u w:val="single"/>
                        </w:rPr>
                      </m:ctrlPr>
                    </m:sSupPr>
                    <m:e>
                      <m:r>
                        <w:rPr>
                          <w:rFonts w:ascii="Cambria Math" w:eastAsiaTheme="minorEastAsia" w:hAnsi="Cambria Math"/>
                          <w:u w:val="single"/>
                        </w:rPr>
                        <m:t>A</m:t>
                      </m:r>
                    </m:e>
                    <m:sup>
                      <m:r>
                        <w:rPr>
                          <w:rFonts w:ascii="Cambria Math" w:eastAsiaTheme="minorEastAsia" w:hAnsi="Cambria Math"/>
                          <w:u w:val="single"/>
                        </w:rPr>
                        <m:t>'</m:t>
                      </m:r>
                    </m:sup>
                  </m:sSup>
                  <m:r>
                    <w:rPr>
                      <w:rFonts w:ascii="Cambria Math" w:eastAsiaTheme="minorEastAsia" w:hAnsi="Cambria Math"/>
                      <w:u w:val="single"/>
                    </w:rPr>
                    <m:t>A</m:t>
                  </m:r>
                </m:e>
              </m:d>
            </m:e>
            <m:sup>
              <m:r>
                <w:rPr>
                  <w:rFonts w:ascii="Cambria Math" w:eastAsiaTheme="minorEastAsia" w:hAnsi="Cambria Math"/>
                  <w:u w:val="single"/>
                </w:rPr>
                <m:t>-1</m:t>
              </m:r>
            </m:sup>
          </m:sSup>
          <m:r>
            <w:rPr>
              <w:rFonts w:ascii="Cambria Math" w:eastAsiaTheme="minorEastAsia" w:hAnsi="Cambria Math"/>
              <w:u w:val="single"/>
            </w:rPr>
            <m:t>A'X</m:t>
          </m:r>
        </m:oMath>
      </m:oMathPara>
    </w:p>
    <w:p w:rsidR="00962539" w:rsidRDefault="00962539" w:rsidP="00E46724">
      <w:pPr>
        <w:jc w:val="both"/>
        <w:rPr>
          <w:b/>
        </w:rPr>
      </w:pPr>
      <w:r>
        <w:rPr>
          <w:b/>
        </w:rPr>
        <w:t>Manova de dos vías.</w:t>
      </w:r>
    </w:p>
    <w:p w:rsidR="00962539" w:rsidRDefault="00F30B6D" w:rsidP="00F30B6D">
      <w:pPr>
        <w:jc w:val="both"/>
      </w:pPr>
      <w:r w:rsidRPr="00A50230">
        <w:rPr>
          <w:color w:val="FF0000"/>
        </w:rPr>
        <w:t>La diferencia en un MANOVA de dos vías es que pueden contrastarse varias hipótesis, para los efectos principales y para la interacción</w:t>
      </w:r>
      <w:r>
        <w:t xml:space="preserve">; asociados </w:t>
      </w:r>
      <w:r w:rsidRPr="00F30B6D">
        <w:t>con c</w:t>
      </w:r>
      <w:r>
        <w:t xml:space="preserve">ada una de las hipótesis pueden </w:t>
      </w:r>
      <w:r w:rsidRPr="00F30B6D">
        <w:t>construirse disti</w:t>
      </w:r>
      <w:r>
        <w:t xml:space="preserve">ntas representaciones canónicas </w:t>
      </w:r>
      <w:r w:rsidRPr="00F30B6D">
        <w:t xml:space="preserve">que </w:t>
      </w:r>
      <w:r>
        <w:t xml:space="preserve">permiten el estudio separado de </w:t>
      </w:r>
      <w:r w:rsidRPr="00F30B6D">
        <w:t>cada una de ellas.</w:t>
      </w:r>
      <w:r w:rsidR="00C83CD1">
        <w:t xml:space="preserve"> </w:t>
      </w:r>
      <w:sdt>
        <w:sdtPr>
          <w:id w:val="-939992321"/>
          <w:citation/>
        </w:sdtPr>
        <w:sdtEndPr/>
        <w:sdtContent>
          <w:r w:rsidR="00C83CD1">
            <w:fldChar w:fldCharType="begin"/>
          </w:r>
          <w:r w:rsidR="00C83CD1">
            <w:instrText xml:space="preserve">CITATION Ama04 \l 3082 </w:instrText>
          </w:r>
          <w:r w:rsidR="00C83CD1">
            <w:fldChar w:fldCharType="separate"/>
          </w:r>
          <w:r w:rsidR="00C83CD1">
            <w:rPr>
              <w:noProof/>
            </w:rPr>
            <w:t>(Amaro, Vicente Villardón, &amp; Galindo Villardón, 2004)</w:t>
          </w:r>
          <w:r w:rsidR="00C83CD1">
            <w:fldChar w:fldCharType="end"/>
          </w:r>
        </w:sdtContent>
      </w:sdt>
    </w:p>
    <w:p w:rsidR="003103CE" w:rsidRDefault="003103CE" w:rsidP="00F30B6D">
      <w:pPr>
        <w:jc w:val="both"/>
        <w:rPr>
          <w:rFonts w:eastAsiaTheme="minorEastAsia"/>
        </w:rPr>
      </w:pPr>
      <w:r>
        <w:t xml:space="preserve">Suponemos un conjunto de datos </w:t>
      </w:r>
      <m:oMath>
        <m:r>
          <w:rPr>
            <w:rFonts w:ascii="Cambria Math" w:hAnsi="Cambria Math"/>
          </w:rPr>
          <m:t>n=a ×b</m:t>
        </m:r>
      </m:oMath>
      <w:r>
        <w:rPr>
          <w:rFonts w:eastAsiaTheme="minorEastAsia"/>
        </w:rPr>
        <w:t xml:space="preserve"> donde las filas representan los niveles del primer factor y las columnas los niveles del segundo factor, denotados por A y B respectivamente. El modelo que los relaciona seria:</w:t>
      </w:r>
    </w:p>
    <w:p w:rsidR="003103CE" w:rsidRPr="00DA4F20" w:rsidRDefault="00E6107A" w:rsidP="00F30B6D">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=μ+</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ijk</m:t>
              </m:r>
            </m:sub>
          </m:sSub>
        </m:oMath>
      </m:oMathPara>
    </w:p>
    <w:p w:rsidR="00DA4F20" w:rsidRDefault="00DA4F20" w:rsidP="00F30B6D">
      <w:pPr>
        <w:jc w:val="both"/>
      </w:pPr>
      <w:r>
        <w:t xml:space="preserve">El parámetro µ representa la media global, los parámetros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representan el efecto principal del factor A, los parámetros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representan el efecto principal del factor B y los parámetros </w:t>
      </w:r>
      <m:oMath>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 xml:space="preserve"> </m:t>
        </m:r>
      </m:oMath>
      <w:r>
        <w:t>representan la interacción de los factores A y B.</w:t>
      </w:r>
      <w:sdt>
        <w:sdtPr>
          <w:id w:val="35936743"/>
          <w:citation/>
        </w:sdtPr>
        <w:sdtEndPr/>
        <w:sdtContent>
          <w:r>
            <w:fldChar w:fldCharType="begin"/>
          </w:r>
          <w:r>
            <w:instrText xml:space="preserve"> CITATION Cés08 \l 3082 </w:instrText>
          </w:r>
          <w:r>
            <w:fldChar w:fldCharType="separate"/>
          </w:r>
          <w:r>
            <w:rPr>
              <w:noProof/>
            </w:rPr>
            <w:t xml:space="preserve"> (Sellero., 2008)</w:t>
          </w:r>
          <w:r>
            <w:fldChar w:fldCharType="end"/>
          </w:r>
        </w:sdtContent>
      </w:sdt>
    </w:p>
    <w:p w:rsidR="00DA4F20" w:rsidRDefault="00DA4F20" w:rsidP="00F30B6D">
      <w:pPr>
        <w:jc w:val="both"/>
      </w:pPr>
      <w:r>
        <w:t xml:space="preserve">Para esto se plantean las siguientes hipótesis: </w:t>
      </w:r>
    </w:p>
    <w:p w:rsidR="00DA4F20" w:rsidRPr="00DA4F20" w:rsidRDefault="00E6107A" w:rsidP="00F30B6D">
      <w:pPr>
        <w:jc w:val="both"/>
        <w:rPr>
          <w:rFonts w:eastAsiaTheme="minorEastAsia"/>
        </w:rPr>
      </w:pPr>
      <m:oMathPara>
        <m:oMath>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 i=1,…,f</m:t>
          </m:r>
        </m:oMath>
      </m:oMathPara>
    </w:p>
    <w:p w:rsidR="00DA4F20" w:rsidRPr="00DA4F20" w:rsidRDefault="00E6107A" w:rsidP="00DA4F20">
      <w:pPr>
        <w:jc w:val="both"/>
        <w:rPr>
          <w:rFonts w:eastAsiaTheme="minorEastAsia"/>
        </w:rPr>
      </w:pPr>
      <m:oMathPara>
        <m:oMath>
          <m:d>
            <m:dPr>
              <m:ctrlPr>
                <w:rPr>
                  <w:rFonts w:ascii="Cambria Math" w:hAnsi="Cambria Math"/>
                  <w:i/>
                </w:rPr>
              </m:ctrlPr>
            </m:dPr>
            <m:e>
              <m:r>
                <w:rPr>
                  <w:rFonts w:ascii="Cambria Math" w:hAnsi="Cambria Math"/>
                </w:rPr>
                <m:t>B</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 j=1,…,c</m:t>
          </m:r>
        </m:oMath>
      </m:oMathPara>
    </w:p>
    <w:p w:rsidR="00DE3675" w:rsidRDefault="00E6107A" w:rsidP="00F30B6D">
      <w:pPr>
        <w:jc w:val="both"/>
      </w:pPr>
      <m:oMathPara>
        <m:oMath>
          <m:d>
            <m:dPr>
              <m:ctrlPr>
                <w:rPr>
                  <w:rFonts w:ascii="Cambria Math" w:hAnsi="Cambria Math"/>
                  <w:i/>
                </w:rPr>
              </m:ctrlPr>
            </m:dPr>
            <m:e>
              <m:r>
                <w:rPr>
                  <w:rFonts w:ascii="Cambria Math" w:hAnsi="Cambria Math"/>
                </w:rPr>
                <m:t>AB</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=0, i=1,…,f;  j=1,…,c</m:t>
          </m:r>
        </m:oMath>
      </m:oMathPara>
    </w:p>
    <w:p w:rsidR="00DA4F20" w:rsidRDefault="00DE3675" w:rsidP="00F30B6D">
      <w:pPr>
        <w:jc w:val="both"/>
      </w:pPr>
      <w:r>
        <w:rPr>
          <w:noProof/>
          <w:lang w:eastAsia="es-ES"/>
        </w:rPr>
        <w:lastRenderedPageBreak/>
        <w:drawing>
          <wp:inline distT="0" distB="0" distL="0" distR="0" wp14:anchorId="5260AD9F" wp14:editId="79F526D4">
            <wp:extent cx="5112723" cy="23329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814" t="25100" r="24683" b="30663"/>
                    <a:stretch/>
                  </pic:blipFill>
                  <pic:spPr bwMode="auto">
                    <a:xfrm>
                      <a:off x="0" y="0"/>
                      <a:ext cx="5125800" cy="2338957"/>
                    </a:xfrm>
                    <a:prstGeom prst="rect">
                      <a:avLst/>
                    </a:prstGeom>
                    <a:ln>
                      <a:noFill/>
                    </a:ln>
                    <a:extLst>
                      <a:ext uri="{53640926-AAD7-44D8-BBD7-CCE9431645EC}">
                        <a14:shadowObscured xmlns:a14="http://schemas.microsoft.com/office/drawing/2010/main"/>
                      </a:ext>
                    </a:extLst>
                  </pic:spPr>
                </pic:pic>
              </a:graphicData>
            </a:graphic>
          </wp:inline>
        </w:drawing>
      </w:r>
    </w:p>
    <w:p w:rsidR="00DE3675" w:rsidRDefault="00DE3675" w:rsidP="00F30B6D">
      <w:pPr>
        <w:jc w:val="both"/>
      </w:pPr>
      <w:r>
        <w:t>Las lambdas de Wilks para contrastar cada hipótesis son:</w:t>
      </w:r>
    </w:p>
    <w:p w:rsidR="00DE3675" w:rsidRDefault="00DE3675" w:rsidP="00F30B6D">
      <w:pPr>
        <w:jc w:val="both"/>
        <w:rPr>
          <w:noProof/>
          <w:lang w:eastAsia="es-ES"/>
        </w:rPr>
      </w:pPr>
    </w:p>
    <w:p w:rsidR="006B4E06" w:rsidRDefault="00DE3675" w:rsidP="006B4E06">
      <w:pPr>
        <w:jc w:val="center"/>
      </w:pPr>
      <w:r>
        <w:rPr>
          <w:noProof/>
          <w:lang w:eastAsia="es-ES"/>
        </w:rPr>
        <w:drawing>
          <wp:inline distT="0" distB="0" distL="0" distR="0" wp14:anchorId="2C096903" wp14:editId="209D9510">
            <wp:extent cx="2486025" cy="1326897"/>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4" t="45179" r="29445" b="27525"/>
                    <a:stretch/>
                  </pic:blipFill>
                  <pic:spPr bwMode="auto">
                    <a:xfrm>
                      <a:off x="0" y="0"/>
                      <a:ext cx="2495894" cy="1332165"/>
                    </a:xfrm>
                    <a:prstGeom prst="rect">
                      <a:avLst/>
                    </a:prstGeom>
                    <a:ln>
                      <a:noFill/>
                    </a:ln>
                    <a:extLst>
                      <a:ext uri="{53640926-AAD7-44D8-BBD7-CCE9431645EC}">
                        <a14:shadowObscured xmlns:a14="http://schemas.microsoft.com/office/drawing/2010/main"/>
                      </a:ext>
                    </a:extLst>
                  </pic:spPr>
                </pic:pic>
              </a:graphicData>
            </a:graphic>
          </wp:inline>
        </w:drawing>
      </w:r>
    </w:p>
    <w:p w:rsidR="006B4E06" w:rsidRDefault="00C314B5" w:rsidP="006B4E06">
      <w:pPr>
        <w:rPr>
          <w:b/>
        </w:rPr>
      </w:pPr>
      <w:r>
        <w:rPr>
          <w:b/>
        </w:rPr>
        <w:t xml:space="preserve">Manova – Biplot  de dos vías </w:t>
      </w:r>
    </w:p>
    <w:p w:rsidR="00C314B5" w:rsidRDefault="00C314B5" w:rsidP="00C314B5">
      <w:pPr>
        <w:jc w:val="both"/>
      </w:pPr>
      <w:r w:rsidRPr="00C314B5">
        <w:t>Se proponen 4 tipos de</w:t>
      </w:r>
      <w:r>
        <w:t xml:space="preserve"> </w:t>
      </w:r>
      <w:r w:rsidRPr="00C314B5">
        <w:t xml:space="preserve">Biplot </w:t>
      </w:r>
      <w:r>
        <w:t xml:space="preserve">para representar los resultados </w:t>
      </w:r>
      <w:r w:rsidRPr="00C314B5">
        <w:t xml:space="preserve">de un </w:t>
      </w:r>
      <w:r>
        <w:t xml:space="preserve">MANOVA para un diseño de dos </w:t>
      </w:r>
      <w:r w:rsidRPr="00C314B5">
        <w:t xml:space="preserve">vías, todos </w:t>
      </w:r>
      <w:r>
        <w:t xml:space="preserve">construidos a partir del Biplot </w:t>
      </w:r>
      <w:r w:rsidRPr="00C314B5">
        <w:t xml:space="preserve">de la </w:t>
      </w:r>
      <w:r>
        <w:t xml:space="preserve">matriz de parámetros del modelo </w:t>
      </w:r>
      <w:r w:rsidRPr="00C314B5">
        <w:t>MAN</w:t>
      </w:r>
      <w:r>
        <w:t xml:space="preserve">OVA: el primero que denominamos </w:t>
      </w:r>
      <w:r w:rsidRPr="00C314B5">
        <w:t>B</w:t>
      </w:r>
      <w:r>
        <w:t xml:space="preserve">iplot Total; y, los otros tres: </w:t>
      </w:r>
      <w:r w:rsidRPr="00C314B5">
        <w:t>Biplot de interacción, de filas y de columnas</w:t>
      </w:r>
      <w:r>
        <w:t xml:space="preserve">. </w:t>
      </w:r>
      <w:sdt>
        <w:sdtPr>
          <w:id w:val="1964462665"/>
          <w:citation/>
        </w:sdtPr>
        <w:sdtEndPr/>
        <w:sdtContent>
          <w:r>
            <w:fldChar w:fldCharType="begin"/>
          </w:r>
          <w:r>
            <w:instrText xml:space="preserve"> CITATION Ama04 \l 3082 </w:instrText>
          </w:r>
          <w:r>
            <w:fldChar w:fldCharType="separate"/>
          </w:r>
          <w:r>
            <w:rPr>
              <w:noProof/>
            </w:rPr>
            <w:t>(Amaro, Vicente Villardón, &amp; Galindo Villardón, 2004)</w:t>
          </w:r>
          <w:r>
            <w:fldChar w:fldCharType="end"/>
          </w:r>
        </w:sdtContent>
      </w:sdt>
    </w:p>
    <w:p w:rsidR="00C314B5" w:rsidRPr="000125A4" w:rsidRDefault="00C314B5" w:rsidP="000125A4">
      <w:pPr>
        <w:jc w:val="both"/>
      </w:pPr>
      <w:r w:rsidRPr="00C314B5">
        <w:t>El Manova-</w:t>
      </w:r>
      <w:r>
        <w:t xml:space="preserve"> </w:t>
      </w:r>
      <w:r w:rsidRPr="00C314B5">
        <w:t xml:space="preserve">Biplot </w:t>
      </w:r>
      <w:r>
        <w:t xml:space="preserve">total tiene </w:t>
      </w:r>
      <w:r w:rsidRPr="00C314B5">
        <w:t>las mi</w:t>
      </w:r>
      <w:r>
        <w:t xml:space="preserve">smas propiedades que el Manova- Biplot de una vía. En particular nos </w:t>
      </w:r>
      <w:r w:rsidRPr="00C314B5">
        <w:t>permite es</w:t>
      </w:r>
      <w:r>
        <w:t xml:space="preserve">tudiar semejanzas y diferencias </w:t>
      </w:r>
      <w:r w:rsidRPr="00C314B5">
        <w:t>ent</w:t>
      </w:r>
      <w:r>
        <w:t xml:space="preserve">re grupos, que en este caso son </w:t>
      </w:r>
      <w:r w:rsidRPr="00C314B5">
        <w:t xml:space="preserve">las </w:t>
      </w:r>
      <w:r>
        <w:t xml:space="preserve">combinaciones de niveles de los </w:t>
      </w:r>
      <w:r w:rsidRPr="00C314B5">
        <w:t>factores; variables que más impo</w:t>
      </w:r>
      <w:r>
        <w:t xml:space="preserve">rtan </w:t>
      </w:r>
      <w:r w:rsidRPr="00C314B5">
        <w:t xml:space="preserve">en las </w:t>
      </w:r>
      <w:r>
        <w:t xml:space="preserve">comparaciones entre los grupos, </w:t>
      </w:r>
      <w:r w:rsidRPr="00C314B5">
        <w:t>la direc</w:t>
      </w:r>
      <w:r>
        <w:t xml:space="preserve">ción de máxima separación entre </w:t>
      </w:r>
      <w:r w:rsidRPr="00C314B5">
        <w:t>grupos, y l</w:t>
      </w:r>
      <w:r>
        <w:t xml:space="preserve">as calidades de representación. Sin embargo, en general no es </w:t>
      </w:r>
      <w:r w:rsidRPr="00C314B5">
        <w:t>la form</w:t>
      </w:r>
      <w:r>
        <w:t xml:space="preserve">a más adecuada para estudiar la </w:t>
      </w:r>
      <w:r w:rsidRPr="00C314B5">
        <w:t>interacci</w:t>
      </w:r>
      <w:r>
        <w:t xml:space="preserve">ón, ni los efectos de filas y/o </w:t>
      </w:r>
      <w:r w:rsidRPr="00C314B5">
        <w:t>columnas, ya que mu</w:t>
      </w:r>
      <w:r>
        <w:t xml:space="preserve">estra combinados </w:t>
      </w:r>
      <w:r w:rsidRPr="00C314B5">
        <w:t xml:space="preserve">los efectos </w:t>
      </w:r>
      <w:r w:rsidRPr="000125A4">
        <w:t xml:space="preserve">principales y la interacción. </w:t>
      </w:r>
      <w:sdt>
        <w:sdtPr>
          <w:id w:val="1879740391"/>
          <w:citation/>
        </w:sdtPr>
        <w:sdtEndPr/>
        <w:sdtContent>
          <w:r w:rsidRPr="000125A4">
            <w:fldChar w:fldCharType="begin"/>
          </w:r>
          <w:r w:rsidRPr="000125A4">
            <w:instrText xml:space="preserve"> CITATION Ama04 \l 3082 </w:instrText>
          </w:r>
          <w:r w:rsidRPr="000125A4">
            <w:fldChar w:fldCharType="separate"/>
          </w:r>
          <w:r w:rsidRPr="000125A4">
            <w:t>(Amaro, Vicente Villardón, &amp; Galindo Villardón, 2004)</w:t>
          </w:r>
          <w:r w:rsidRPr="000125A4">
            <w:fldChar w:fldCharType="end"/>
          </w:r>
        </w:sdtContent>
      </w:sdt>
    </w:p>
    <w:p w:rsidR="000125A4" w:rsidRPr="000125A4" w:rsidRDefault="000125A4" w:rsidP="000125A4">
      <w:pPr>
        <w:jc w:val="both"/>
      </w:pPr>
      <w:r>
        <w:t xml:space="preserve">Las propiedades del </w:t>
      </w:r>
      <w:r w:rsidRPr="000125A4">
        <w:t>Biplot de Interacción son:</w:t>
      </w:r>
    </w:p>
    <w:p w:rsidR="00C314B5" w:rsidRDefault="000125A4" w:rsidP="000125A4">
      <w:pPr>
        <w:pStyle w:val="Prrafodelista"/>
        <w:numPr>
          <w:ilvl w:val="0"/>
          <w:numId w:val="2"/>
        </w:numPr>
        <w:jc w:val="both"/>
      </w:pPr>
      <w:r w:rsidRPr="000125A4">
        <w:t>El Biplot obtenido de esta forma es</w:t>
      </w:r>
      <w:r>
        <w:t xml:space="preserve"> </w:t>
      </w:r>
      <w:r w:rsidRPr="000125A4">
        <w:t>equivalente a la obtención de las variables</w:t>
      </w:r>
      <w:r>
        <w:t xml:space="preserve"> </w:t>
      </w:r>
      <w:r w:rsidRPr="000125A4">
        <w:t>canónicas p</w:t>
      </w:r>
      <w:r>
        <w:t>ara la hipótesis de interacción.</w:t>
      </w:r>
    </w:p>
    <w:p w:rsidR="000125A4" w:rsidRDefault="000125A4" w:rsidP="000125A4">
      <w:pPr>
        <w:pStyle w:val="Prrafodelista"/>
        <w:numPr>
          <w:ilvl w:val="0"/>
          <w:numId w:val="2"/>
        </w:numPr>
        <w:jc w:val="both"/>
      </w:pPr>
      <w:r>
        <w:t>La bondad de ajuste para las medias no se calcula porque la intención de la presentación es la interacción.</w:t>
      </w:r>
    </w:p>
    <w:p w:rsidR="000125A4" w:rsidRDefault="000125A4" w:rsidP="000125A4">
      <w:pPr>
        <w:pStyle w:val="Prrafodelista"/>
        <w:numPr>
          <w:ilvl w:val="0"/>
          <w:numId w:val="2"/>
        </w:numPr>
        <w:jc w:val="both"/>
      </w:pPr>
      <w:r w:rsidRPr="000125A4">
        <w:t xml:space="preserve">Para cada uno de los contrastes, la longitud al cuadrado del marcador aproxima la distancia de </w:t>
      </w:r>
      <w:proofErr w:type="spellStart"/>
      <w:r w:rsidRPr="000125A4">
        <w:t>Mahalanobis</w:t>
      </w:r>
      <w:proofErr w:type="spellEnd"/>
      <w:r w:rsidRPr="000125A4">
        <w:t xml:space="preserve"> al vector nulo, es decir, aproxima la desviación de la hipótesis nula de igualdad a cero para ese contraste particular.</w:t>
      </w:r>
      <w:r>
        <w:t xml:space="preserve"> </w:t>
      </w:r>
    </w:p>
    <w:p w:rsidR="000125A4" w:rsidRPr="000125A4" w:rsidRDefault="000125A4" w:rsidP="000125A4">
      <w:pPr>
        <w:jc w:val="both"/>
      </w:pPr>
      <w:r w:rsidRPr="000125A4">
        <w:t>Las propiedades del Biplot de Filas son:</w:t>
      </w:r>
    </w:p>
    <w:p w:rsidR="000125A4" w:rsidRPr="000125A4" w:rsidRDefault="000125A4" w:rsidP="000125A4">
      <w:pPr>
        <w:pStyle w:val="Prrafodelista"/>
        <w:numPr>
          <w:ilvl w:val="0"/>
          <w:numId w:val="4"/>
        </w:numPr>
        <w:jc w:val="both"/>
      </w:pPr>
      <w:r w:rsidRPr="000125A4">
        <w:lastRenderedPageBreak/>
        <w:t xml:space="preserve"> El Biplot de filas los ejes son aquellas combinaciones lineales de las variables que maximizan la F de </w:t>
      </w:r>
      <w:proofErr w:type="spellStart"/>
      <w:r w:rsidRPr="000125A4">
        <w:t>Snedecor</w:t>
      </w:r>
      <w:proofErr w:type="spellEnd"/>
      <w:r w:rsidRPr="000125A4">
        <w:t xml:space="preserve"> para el efecto del factor fila.</w:t>
      </w:r>
    </w:p>
    <w:p w:rsidR="000125A4" w:rsidRPr="000125A4" w:rsidRDefault="000125A4" w:rsidP="000125A4">
      <w:pPr>
        <w:pStyle w:val="Prrafodelista"/>
        <w:numPr>
          <w:ilvl w:val="0"/>
          <w:numId w:val="4"/>
        </w:numPr>
        <w:jc w:val="both"/>
      </w:pPr>
      <w:r w:rsidRPr="000125A4">
        <w:t>Este Biplot permite estudiar semejanzas y diferencias entre los grupos construidos según el factor de clasificación por filas, cuando el efecto es significativo.</w:t>
      </w:r>
    </w:p>
    <w:p w:rsidR="000125A4" w:rsidRPr="000125A4" w:rsidRDefault="000125A4" w:rsidP="000125A4">
      <w:pPr>
        <w:pStyle w:val="Prrafodelista"/>
        <w:numPr>
          <w:ilvl w:val="0"/>
          <w:numId w:val="4"/>
        </w:numPr>
        <w:jc w:val="both"/>
      </w:pPr>
      <w:r w:rsidRPr="000125A4">
        <w:t>Se pueden construir círculos de confianza alrededor de los centroides de los grupos, de tal forma que si los círculos no se interceptan el efecto del factor fila es significativo. Si se interceptan es necesario hacer otras pruebas para estudiar la significación.</w:t>
      </w:r>
    </w:p>
    <w:p w:rsidR="000125A4" w:rsidRDefault="000125A4" w:rsidP="000125A4">
      <w:pPr>
        <w:pStyle w:val="Prrafodelista"/>
        <w:numPr>
          <w:ilvl w:val="0"/>
          <w:numId w:val="4"/>
        </w:numPr>
        <w:jc w:val="both"/>
      </w:pPr>
      <w:r w:rsidRPr="000125A4">
        <w:t xml:space="preserve"> Se puede interpretar la importancia de las variables en la separación de los grupos, de manera análoga a como se hace en</w:t>
      </w:r>
      <w:r w:rsidR="008C0A95">
        <w:t xml:space="preserve"> Manova-Biplot de una vía.</w:t>
      </w:r>
    </w:p>
    <w:p w:rsidR="008C0A95" w:rsidRDefault="008C0A95" w:rsidP="008C0A95">
      <w:pPr>
        <w:pStyle w:val="Prrafodelista"/>
        <w:jc w:val="both"/>
      </w:pPr>
    </w:p>
    <w:p w:rsidR="008C0A95" w:rsidRDefault="008C0A95" w:rsidP="008C0A95">
      <w:pPr>
        <w:jc w:val="both"/>
      </w:pPr>
      <w:r w:rsidRPr="008C0A95">
        <w:t>El Biplot de Columnas tiene</w:t>
      </w:r>
      <w:r>
        <w:t xml:space="preserve"> </w:t>
      </w:r>
      <w:r w:rsidRPr="008C0A95">
        <w:t>p</w:t>
      </w:r>
      <w:r>
        <w:t xml:space="preserve">ropiedades semejantes a las del </w:t>
      </w:r>
      <w:r w:rsidRPr="008C0A95">
        <w:t>Bi</w:t>
      </w:r>
      <w:r>
        <w:t xml:space="preserve">plot de filas, solo que en este </w:t>
      </w:r>
      <w:r w:rsidRPr="008C0A95">
        <w:t>ca</w:t>
      </w:r>
      <w:r>
        <w:t xml:space="preserve">so se hacen comparaciones entre los grupos que resultan del </w:t>
      </w:r>
      <w:r w:rsidRPr="008C0A95">
        <w:t>factor columna.</w:t>
      </w:r>
    </w:p>
    <w:p w:rsidR="005D707F" w:rsidRPr="00632A80" w:rsidRDefault="005D707F" w:rsidP="008C0A95">
      <w:pPr>
        <w:jc w:val="both"/>
        <w:rPr>
          <w:u w:val="single"/>
        </w:rPr>
      </w:pPr>
      <w:r w:rsidRPr="005D707F">
        <w:rPr>
          <w:u w:val="single"/>
        </w:rPr>
        <w:t>Teniendo en cuenta que el Análisis Multivariante de la Varianza de dos vías puede ser expresado como caso particular del Modelo Lineal General Multivariante, se ha generalizado el Manova-Biplot de una vía, propuesto por Gabriel (1972), al caso de dos vías, en el que es posible llevar a cabo cuatro formas de Manova- Biplot: Manova Biplot Total, Manova- Biplot para filas, Manova-Biplot para columnas y Manova-Biplot de interacción.</w:t>
      </w:r>
      <w:sdt>
        <w:sdtPr>
          <w:rPr>
            <w:u w:val="single"/>
          </w:rPr>
          <w:id w:val="-2101019681"/>
          <w:citation/>
        </w:sdtPr>
        <w:sdtEndPr/>
        <w:sdtContent>
          <w:r>
            <w:rPr>
              <w:u w:val="single"/>
            </w:rPr>
            <w:fldChar w:fldCharType="begin"/>
          </w:r>
          <w:r>
            <w:rPr>
              <w:u w:val="single"/>
            </w:rPr>
            <w:instrText xml:space="preserve"> CITATION Ama04 \l 3082 </w:instrText>
          </w:r>
          <w:r>
            <w:rPr>
              <w:u w:val="single"/>
            </w:rPr>
            <w:fldChar w:fldCharType="separate"/>
          </w:r>
          <w:r>
            <w:rPr>
              <w:noProof/>
              <w:u w:val="single"/>
            </w:rPr>
            <w:t xml:space="preserve"> </w:t>
          </w:r>
          <w:r>
            <w:rPr>
              <w:noProof/>
            </w:rPr>
            <w:t>(Amaro, Vicente Villardón, &amp; Galindo Villardón, 2004)</w:t>
          </w:r>
          <w:r>
            <w:rPr>
              <w:u w:val="single"/>
            </w:rPr>
            <w:fldChar w:fldCharType="end"/>
          </w:r>
        </w:sdtContent>
      </w:sdt>
    </w:p>
    <w:p w:rsidR="001A3BA3" w:rsidRDefault="001A3BA3" w:rsidP="00632A80">
      <w:pPr>
        <w:jc w:val="both"/>
      </w:pPr>
      <w:r w:rsidRPr="001A3BA3">
        <w:t xml:space="preserve">Las teorías de MANOVA y </w:t>
      </w:r>
      <w:proofErr w:type="spellStart"/>
      <w:r w:rsidRPr="001A3BA3">
        <w:t>mG</w:t>
      </w:r>
      <w:proofErr w:type="spellEnd"/>
      <w:r w:rsidRPr="001A3BA3">
        <w:t xml:space="preserve"> tradicionales no proporcionan</w:t>
      </w:r>
      <w:r>
        <w:t xml:space="preserve"> </w:t>
      </w:r>
      <w:r w:rsidRPr="001A3BA3">
        <w:t>errores para la estimación de la varianza</w:t>
      </w:r>
      <w:r>
        <w:t xml:space="preserve"> y componentes de la</w:t>
      </w:r>
      <w:r w:rsidRPr="001A3BA3">
        <w:t xml:space="preserve"> covarianza, potencialmente enmascarando la precisión de las estimaciones.</w:t>
      </w:r>
      <w:r w:rsidR="00E54D23">
        <w:t xml:space="preserve"> </w:t>
      </w:r>
      <w:r w:rsidRPr="001A3BA3">
        <w:t>Sin embargo, el uso de un enfoque bayesiano puede minimizar los</w:t>
      </w:r>
      <w:r>
        <w:t xml:space="preserve"> </w:t>
      </w:r>
      <w:r w:rsidRPr="001A3BA3">
        <w:t xml:space="preserve">problemas mencionados. En este artículo demostramos un </w:t>
      </w:r>
      <w:r>
        <w:t xml:space="preserve">enfoque </w:t>
      </w:r>
      <w:r w:rsidRPr="001A3BA3">
        <w:t>Bayesiano</w:t>
      </w:r>
      <w:r>
        <w:t xml:space="preserve"> </w:t>
      </w:r>
      <w:r w:rsidRPr="001A3BA3">
        <w:t xml:space="preserve">de la teoría </w:t>
      </w:r>
      <w:proofErr w:type="spellStart"/>
      <w:r w:rsidRPr="001A3BA3">
        <w:t>mG</w:t>
      </w:r>
      <w:proofErr w:type="spellEnd"/>
      <w:r w:rsidRPr="001A3BA3">
        <w:t xml:space="preserve"> utilizando la cad</w:t>
      </w:r>
      <w:r>
        <w:t xml:space="preserve">ena de </w:t>
      </w:r>
      <w:proofErr w:type="spellStart"/>
      <w:r w:rsidRPr="001A3BA3">
        <w:t>Markov</w:t>
      </w:r>
      <w:proofErr w:type="spellEnd"/>
      <w:r w:rsidRPr="001A3BA3">
        <w:t xml:space="preserve"> Monte Carlo</w:t>
      </w:r>
      <w:r>
        <w:t xml:space="preserve"> </w:t>
      </w:r>
      <w:r w:rsidRPr="001A3BA3">
        <w:t>(MCMC) técnicas para estimar los parámetros de interés.</w:t>
      </w:r>
      <w:r>
        <w:t xml:space="preserve"> </w:t>
      </w:r>
      <w:r w:rsidRPr="001A3BA3">
        <w:t>Las técnicas de MCMC son capaces de trabajar con modelos complejos y</w:t>
      </w:r>
      <w:r>
        <w:t xml:space="preserve"> </w:t>
      </w:r>
      <w:r w:rsidRPr="001A3BA3">
        <w:t>matrices de datos dispersos que muchos métodos tradicionales no</w:t>
      </w:r>
      <w:r w:rsidRPr="002D0107">
        <w:t xml:space="preserve"> pueden </w:t>
      </w:r>
      <w:r w:rsidRPr="002D0107">
        <w:rPr>
          <w:u w:val="single"/>
        </w:rPr>
        <w:t xml:space="preserve">(ver </w:t>
      </w:r>
      <w:proofErr w:type="spellStart"/>
      <w:r w:rsidRPr="002D0107">
        <w:rPr>
          <w:u w:val="single"/>
        </w:rPr>
        <w:t>Muthén</w:t>
      </w:r>
      <w:proofErr w:type="spellEnd"/>
      <w:r w:rsidRPr="002D0107">
        <w:rPr>
          <w:u w:val="single"/>
        </w:rPr>
        <w:t xml:space="preserve"> &amp; </w:t>
      </w:r>
      <w:proofErr w:type="spellStart"/>
      <w:r w:rsidRPr="002D0107">
        <w:rPr>
          <w:u w:val="single"/>
        </w:rPr>
        <w:t>Asparouhov</w:t>
      </w:r>
      <w:proofErr w:type="spellEnd"/>
      <w:r w:rsidRPr="002D0107">
        <w:rPr>
          <w:u w:val="single"/>
        </w:rPr>
        <w:t>, </w:t>
      </w:r>
      <w:hyperlink r:id="rId9" w:anchor="21" w:history="1">
        <w:r w:rsidRPr="002D0107">
          <w:rPr>
            <w:rStyle w:val="Hipervnculo"/>
          </w:rPr>
          <w:t>2012</w:t>
        </w:r>
      </w:hyperlink>
      <w:r w:rsidRPr="002D0107">
        <w:rPr>
          <w:u w:val="single"/>
        </w:rPr>
        <w:t> , por ejemplo)</w:t>
      </w:r>
      <w:r w:rsidRPr="001A3BA3">
        <w:t>. Además, los usuarios</w:t>
      </w:r>
      <w:r>
        <w:t xml:space="preserve"> </w:t>
      </w:r>
      <w:r w:rsidRPr="001A3BA3">
        <w:t>se les permite incorporar información previa para realizar estimaciones</w:t>
      </w:r>
      <w:r>
        <w:t xml:space="preserve"> </w:t>
      </w:r>
      <w:r w:rsidRPr="001A3BA3">
        <w:t xml:space="preserve">más robusto </w:t>
      </w:r>
      <w:r w:rsidRPr="002D0107">
        <w:rPr>
          <w:u w:val="single"/>
        </w:rPr>
        <w:t>(Lynch, </w:t>
      </w:r>
      <w:hyperlink r:id="rId10" w:anchor="21" w:history="1">
        <w:r w:rsidRPr="002D0107">
          <w:rPr>
            <w:rStyle w:val="Hipervnculo"/>
          </w:rPr>
          <w:t>2007</w:t>
        </w:r>
      </w:hyperlink>
      <w:r w:rsidRPr="002D0107">
        <w:rPr>
          <w:u w:val="single"/>
        </w:rPr>
        <w:t> , p. 2)</w:t>
      </w:r>
      <w:r w:rsidRPr="001A3BA3">
        <w:t>. Por ejemplo, incorporando</w:t>
      </w:r>
      <w:r>
        <w:t xml:space="preserve"> </w:t>
      </w:r>
      <w:r w:rsidRPr="001A3BA3">
        <w:t>Las distribuciones previas de los componentes de la varianza permiten a los usuarios restringir</w:t>
      </w:r>
      <w:r>
        <w:t xml:space="preserve"> </w:t>
      </w:r>
      <w:r w:rsidRPr="001A3BA3">
        <w:t>las estimaciones al espacio numérico permisible y, por lo tanto, evitar</w:t>
      </w:r>
      <w:r>
        <w:t xml:space="preserve"> </w:t>
      </w:r>
      <w:r w:rsidRPr="001A3BA3">
        <w:t xml:space="preserve">cuestiones como los casos de </w:t>
      </w:r>
      <w:proofErr w:type="spellStart"/>
      <w:r w:rsidRPr="001A3BA3">
        <w:t>Heywood</w:t>
      </w:r>
      <w:proofErr w:type="spellEnd"/>
      <w:r w:rsidRPr="001A3BA3">
        <w:t xml:space="preserve"> (estimaciones de varianza negativa). Si</w:t>
      </w:r>
      <w:r>
        <w:t xml:space="preserve"> </w:t>
      </w:r>
      <w:r w:rsidRPr="001A3BA3">
        <w:t>La información previa no está disponible, los antecedentes no informativos pueden ser</w:t>
      </w:r>
      <w:r w:rsidR="00632A80">
        <w:t xml:space="preserve"> </w:t>
      </w:r>
      <w:r w:rsidRPr="001A3BA3">
        <w:t>especificado; la estimación posterior es entonces esencialmente equivalente a</w:t>
      </w:r>
      <w:r w:rsidR="00632A80">
        <w:t xml:space="preserve"> </w:t>
      </w:r>
      <w:r w:rsidRPr="001A3BA3">
        <w:t xml:space="preserve">estimación tradicional </w:t>
      </w:r>
      <w:r w:rsidRPr="002D0107">
        <w:rPr>
          <w:u w:val="single"/>
        </w:rPr>
        <w:t>(</w:t>
      </w:r>
      <w:proofErr w:type="spellStart"/>
      <w:r w:rsidRPr="002D0107">
        <w:rPr>
          <w:u w:val="single"/>
        </w:rPr>
        <w:t>Jeffreys</w:t>
      </w:r>
      <w:proofErr w:type="spellEnd"/>
      <w:r w:rsidRPr="002D0107">
        <w:rPr>
          <w:u w:val="single"/>
        </w:rPr>
        <w:t>, </w:t>
      </w:r>
      <w:hyperlink r:id="rId11" w:anchor="21" w:history="1">
        <w:r w:rsidRPr="002D0107">
          <w:rPr>
            <w:rStyle w:val="Hipervnculo"/>
          </w:rPr>
          <w:t>1946</w:t>
        </w:r>
      </w:hyperlink>
      <w:r w:rsidRPr="002D0107">
        <w:rPr>
          <w:u w:val="single"/>
        </w:rPr>
        <w:t> ).</w:t>
      </w:r>
      <w:r w:rsidRPr="001A3BA3">
        <w:t> Tenga en cuenta que </w:t>
      </w:r>
      <w:r w:rsidR="00632A80">
        <w:t xml:space="preserve"> </w:t>
      </w:r>
      <w:r w:rsidRPr="001A3BA3">
        <w:t>Las distribuciones anteriores</w:t>
      </w:r>
      <w:r w:rsidR="00632A80">
        <w:t xml:space="preserve"> </w:t>
      </w:r>
      <w:r w:rsidR="00632A80" w:rsidRPr="001A3BA3">
        <w:t>poco informativo</w:t>
      </w:r>
      <w:r w:rsidRPr="001A3BA3">
        <w:t xml:space="preserve"> se </w:t>
      </w:r>
      <w:r w:rsidR="00632A80" w:rsidRPr="001A3BA3">
        <w:t>utiliza</w:t>
      </w:r>
      <w:r w:rsidRPr="001A3BA3">
        <w:t xml:space="preserve"> e</w:t>
      </w:r>
      <w:r w:rsidR="00632A80">
        <w:t>n todo el artículo. Otro des</w:t>
      </w:r>
      <w:r w:rsidRPr="001A3BA3">
        <w:t>ventaja de un marco bayesiano es que la imputación de datos perdidos</w:t>
      </w:r>
      <w:r w:rsidR="00632A80">
        <w:t xml:space="preserve"> </w:t>
      </w:r>
      <w:r w:rsidRPr="001A3BA3">
        <w:t>se pueden acomodar simultáneamente. Las muestras de MCMC pueden</w:t>
      </w:r>
      <w:r w:rsidR="00632A80">
        <w:t xml:space="preserve"> </w:t>
      </w:r>
      <w:r w:rsidRPr="001A3BA3">
        <w:t xml:space="preserve">aplicarse a los valores perdidos como parte del algoritmo </w:t>
      </w:r>
      <w:r w:rsidRPr="002D0107">
        <w:rPr>
          <w:u w:val="single"/>
        </w:rPr>
        <w:t>(Little &amp;</w:t>
      </w:r>
      <w:proofErr w:type="spellStart"/>
      <w:r w:rsidRPr="002D0107">
        <w:rPr>
          <w:u w:val="single"/>
        </w:rPr>
        <w:t>Rubin</w:t>
      </w:r>
      <w:proofErr w:type="spellEnd"/>
      <w:r w:rsidRPr="002D0107">
        <w:rPr>
          <w:u w:val="single"/>
        </w:rPr>
        <w:t>, </w:t>
      </w:r>
      <w:hyperlink r:id="rId12" w:anchor="21" w:history="1">
        <w:r w:rsidRPr="002D0107">
          <w:rPr>
            <w:rStyle w:val="Hipervnculo"/>
          </w:rPr>
          <w:t>2014</w:t>
        </w:r>
      </w:hyperlink>
      <w:r w:rsidRPr="002D0107">
        <w:rPr>
          <w:u w:val="single"/>
        </w:rPr>
        <w:t>).</w:t>
      </w:r>
      <w:r w:rsidRPr="001A3BA3">
        <w:t> La literatura ha demostrado que los métodos bayesianos son una</w:t>
      </w:r>
      <w:r w:rsidR="00632A80">
        <w:t xml:space="preserve"> </w:t>
      </w:r>
      <w:r w:rsidRPr="001A3BA3">
        <w:t>forma eficaz de imputar los v</w:t>
      </w:r>
      <w:r w:rsidR="00632A80">
        <w:t xml:space="preserve">alores perdidos, y el proceso es </w:t>
      </w:r>
      <w:r w:rsidRPr="001A3BA3">
        <w:t xml:space="preserve">consistentemente estable </w:t>
      </w:r>
      <w:r w:rsidRPr="002D0107">
        <w:rPr>
          <w:u w:val="single"/>
        </w:rPr>
        <w:t>(</w:t>
      </w:r>
      <w:proofErr w:type="spellStart"/>
      <w:r w:rsidRPr="002D0107">
        <w:rPr>
          <w:u w:val="single"/>
        </w:rPr>
        <w:t>Enders</w:t>
      </w:r>
      <w:proofErr w:type="spellEnd"/>
      <w:r w:rsidRPr="002D0107">
        <w:rPr>
          <w:u w:val="single"/>
        </w:rPr>
        <w:t>, </w:t>
      </w:r>
      <w:hyperlink r:id="rId13" w:anchor="21" w:history="1">
        <w:r w:rsidRPr="002D0107">
          <w:rPr>
            <w:rStyle w:val="Hipervnculo"/>
          </w:rPr>
          <w:t>2010</w:t>
        </w:r>
      </w:hyperlink>
      <w:r w:rsidRPr="002D0107">
        <w:rPr>
          <w:u w:val="single"/>
        </w:rPr>
        <w:t> ).</w:t>
      </w:r>
      <w:r w:rsidRPr="001A3BA3">
        <w:t> Por ú</w:t>
      </w:r>
      <w:r w:rsidR="00632A80">
        <w:t>ltimo, similar a los in</w:t>
      </w:r>
      <w:r w:rsidRPr="001A3BA3">
        <w:t>tervalos</w:t>
      </w:r>
      <w:r w:rsidR="00632A80">
        <w:t xml:space="preserve"> de confianza de enfoques </w:t>
      </w:r>
      <w:r w:rsidRPr="001A3BA3">
        <w:t>frecuentistas, los métodos bayesianos proporcionan</w:t>
      </w:r>
      <w:r w:rsidR="00632A80">
        <w:t xml:space="preserve"> </w:t>
      </w:r>
      <w:r w:rsidRPr="001A3BA3">
        <w:t>intervalos creíbles para cada estimación posterior para que los usuarios puedan</w:t>
      </w:r>
      <w:r w:rsidR="00632A80">
        <w:t xml:space="preserve"> </w:t>
      </w:r>
      <w:r w:rsidRPr="001A3BA3">
        <w:t>Investigar el rango probable de los parámetros con un</w:t>
      </w:r>
      <w:r w:rsidR="00632A80">
        <w:t xml:space="preserve"> </w:t>
      </w:r>
      <w:r w:rsidRPr="001A3BA3">
        <w:t>nivel de probabilidad (por ejemplo, 95%). </w:t>
      </w:r>
      <w:r w:rsidR="00632A80">
        <w:t>Esta característica elude las suposiciones asintótico</w:t>
      </w:r>
      <w:r w:rsidRPr="001A3BA3">
        <w:t>, que pueden no ser siempre razonables</w:t>
      </w:r>
      <w:r w:rsidR="00632A80">
        <w:t xml:space="preserve"> </w:t>
      </w:r>
      <w:r w:rsidRPr="002D0107">
        <w:rPr>
          <w:u w:val="single"/>
        </w:rPr>
        <w:t>(</w:t>
      </w:r>
      <w:proofErr w:type="spellStart"/>
      <w:r w:rsidRPr="002D0107">
        <w:rPr>
          <w:u w:val="single"/>
        </w:rPr>
        <w:t>Jackman</w:t>
      </w:r>
      <w:proofErr w:type="spellEnd"/>
      <w:r w:rsidRPr="002D0107">
        <w:rPr>
          <w:u w:val="single"/>
        </w:rPr>
        <w:t>, </w:t>
      </w:r>
      <w:hyperlink r:id="rId14" w:anchor="21" w:history="1">
        <w:r w:rsidRPr="002D0107">
          <w:rPr>
            <w:rStyle w:val="Hipervnculo"/>
          </w:rPr>
          <w:t>2009</w:t>
        </w:r>
      </w:hyperlink>
      <w:r w:rsidRPr="002D0107">
        <w:rPr>
          <w:u w:val="single"/>
        </w:rPr>
        <w:t>)</w:t>
      </w:r>
      <w:r w:rsidR="00E54D23">
        <w:t xml:space="preserve">  </w:t>
      </w:r>
      <w:sdt>
        <w:sdtPr>
          <w:id w:val="1831407190"/>
          <w:citation/>
        </w:sdtPr>
        <w:sdtEndPr/>
        <w:sdtContent>
          <w:r w:rsidR="00E54D23">
            <w:fldChar w:fldCharType="begin"/>
          </w:r>
          <w:r w:rsidR="00C87138">
            <w:instrText xml:space="preserve">CITATION Zhe17 \l 3082 </w:instrText>
          </w:r>
          <w:r w:rsidR="00E54D23">
            <w:fldChar w:fldCharType="separate"/>
          </w:r>
          <w:r w:rsidR="00C87138">
            <w:rPr>
              <w:noProof/>
            </w:rPr>
            <w:t>(Jiang &amp; Skorupski, 2018)</w:t>
          </w:r>
          <w:r w:rsidR="00E54D23">
            <w:fldChar w:fldCharType="end"/>
          </w:r>
        </w:sdtContent>
      </w:sdt>
    </w:p>
    <w:p w:rsidR="0066375C" w:rsidRDefault="0066375C" w:rsidP="00632A80">
      <w:pPr>
        <w:jc w:val="both"/>
      </w:pPr>
    </w:p>
    <w:p w:rsidR="00377445" w:rsidRDefault="00377445" w:rsidP="00632A80">
      <w:pPr>
        <w:jc w:val="both"/>
      </w:pPr>
    </w:p>
    <w:p w:rsidR="00884CD1" w:rsidRDefault="00884CD1" w:rsidP="00884CD1">
      <w:r w:rsidRPr="00884CD1">
        <w:lastRenderedPageBreak/>
        <w:t>Potentes métodos estadísticos multivariados, como el</w:t>
      </w:r>
      <w:r>
        <w:t xml:space="preserve"> </w:t>
      </w:r>
      <w:r w:rsidRPr="00884CD1">
        <w:t xml:space="preserve">análisis de varianza multivariado tradicional </w:t>
      </w:r>
      <w:proofErr w:type="gramStart"/>
      <w:r w:rsidRPr="00884CD1">
        <w:t>( MANOVA</w:t>
      </w:r>
      <w:proofErr w:type="gramEnd"/>
      <w:r w:rsidRPr="00884CD1">
        <w:t> ),</w:t>
      </w:r>
      <w:r>
        <w:t xml:space="preserve"> </w:t>
      </w:r>
      <w:r w:rsidRPr="00884CD1">
        <w:t>han existido durante décadas (</w:t>
      </w:r>
      <w:proofErr w:type="spellStart"/>
      <w:r w:rsidRPr="00884CD1">
        <w:t>Hotelling</w:t>
      </w:r>
      <w:proofErr w:type="spellEnd"/>
      <w:r w:rsidRPr="00884CD1">
        <w:t xml:space="preserve"> 1931; </w:t>
      </w:r>
      <w:proofErr w:type="spellStart"/>
      <w:r w:rsidRPr="00884CD1">
        <w:t>Wilks</w:t>
      </w:r>
      <w:proofErr w:type="spellEnd"/>
      <w:r w:rsidRPr="00884CD1">
        <w:t xml:space="preserve"> 1932;</w:t>
      </w:r>
      <w:r>
        <w:t xml:space="preserve"> </w:t>
      </w:r>
      <w:r w:rsidRPr="00884CD1">
        <w:t>Fisher 1936; Bartlett 1939; </w:t>
      </w:r>
      <w:proofErr w:type="spellStart"/>
      <w:r w:rsidRPr="00884CD1">
        <w:t>Lawley</w:t>
      </w:r>
      <w:proofErr w:type="spellEnd"/>
      <w:r w:rsidRPr="00884CD1">
        <w:t xml:space="preserve"> 1939; </w:t>
      </w:r>
      <w:proofErr w:type="spellStart"/>
      <w:r w:rsidRPr="00884CD1">
        <w:t>Pillai</w:t>
      </w:r>
      <w:proofErr w:type="spellEnd"/>
      <w:r w:rsidRPr="00884CD1">
        <w:t xml:space="preserve"> 1955),</w:t>
      </w:r>
      <w:r>
        <w:t xml:space="preserve"> </w:t>
      </w:r>
      <w:r w:rsidRPr="00884CD1">
        <w:t>pero las pruebas que utilizan estas estadísticas se basan en suposiciones de que</w:t>
      </w:r>
      <w:r>
        <w:t xml:space="preserve"> </w:t>
      </w:r>
      <w:r w:rsidRPr="00884CD1">
        <w:t>generalmente no se cumplen con los datos ecológicos. El supuesto</w:t>
      </w:r>
      <w:r>
        <w:t xml:space="preserve"> </w:t>
      </w:r>
      <w:r w:rsidRPr="00884CD1">
        <w:t>que los datos se ajustan a una distribución normal multivariante</w:t>
      </w:r>
      <w:r>
        <w:t xml:space="preserve"> </w:t>
      </w:r>
      <w:r w:rsidRPr="00884CD1">
        <w:t>La contribución es particularmente poco realista para la mayoría de los</w:t>
      </w:r>
      <w:r>
        <w:t xml:space="preserve"> </w:t>
      </w:r>
      <w:r w:rsidRPr="00884CD1">
        <w:t>conjuntos de datos. Esto se debe a que las distribuciones de abundancia</w:t>
      </w:r>
      <w:r>
        <w:t xml:space="preserve"> </w:t>
      </w:r>
      <w:r w:rsidRPr="00884CD1">
        <w:t>Las danzas de especies individuales suelen ser muy agregadas.</w:t>
      </w:r>
      <w:r>
        <w:t xml:space="preserve"> </w:t>
      </w:r>
      <w:proofErr w:type="gramStart"/>
      <w:r w:rsidRPr="00884CD1">
        <w:t>cerrado</w:t>
      </w:r>
      <w:proofErr w:type="gramEnd"/>
      <w:r w:rsidRPr="00884CD1">
        <w:t xml:space="preserve"> o sesgado (p. ej., </w:t>
      </w:r>
      <w:proofErr w:type="spellStart"/>
      <w:r w:rsidRPr="00884CD1">
        <w:t>Gaston</w:t>
      </w:r>
      <w:proofErr w:type="spellEnd"/>
      <w:r w:rsidRPr="00884CD1">
        <w:t xml:space="preserve"> y </w:t>
      </w:r>
      <w:proofErr w:type="spellStart"/>
      <w:r w:rsidRPr="00884CD1">
        <w:t>McArdle</w:t>
      </w:r>
      <w:proofErr w:type="spellEnd"/>
      <w:r w:rsidRPr="00884CD1">
        <w:t xml:space="preserve"> 1994). También,</w:t>
      </w:r>
      <w:r>
        <w:t xml:space="preserve"> </w:t>
      </w:r>
      <w:r w:rsidRPr="00884CD1">
        <w:t>las abundancias toman valores discretos en lugar de ser</w:t>
      </w:r>
      <w:r>
        <w:t xml:space="preserve"> </w:t>
      </w:r>
      <w:r w:rsidRPr="00884CD1">
        <w:t>continua, las especies con pequeños medios a menudo tienen</w:t>
      </w:r>
      <w:r>
        <w:t xml:space="preserve"> </w:t>
      </w:r>
      <w:r w:rsidRPr="00884CD1">
        <w:t>distribuciones asimétricas porque son necesariamente</w:t>
      </w:r>
      <w:r>
        <w:t xml:space="preserve"> </w:t>
      </w:r>
      <w:proofErr w:type="gramStart"/>
      <w:r w:rsidRPr="00884CD1">
        <w:t>truncado</w:t>
      </w:r>
      <w:proofErr w:type="gramEnd"/>
      <w:r w:rsidRPr="00884CD1">
        <w:t xml:space="preserve"> en cero, y las especies raras contribuyen mucho</w:t>
      </w:r>
      <w:r>
        <w:t xml:space="preserve"> </w:t>
      </w:r>
      <w:r w:rsidRPr="00884CD1">
        <w:t>ceros al conjunto de datos. Las estadísticas de prueba MANOVA no son</w:t>
      </w:r>
      <w:r>
        <w:t xml:space="preserve"> </w:t>
      </w:r>
      <w:r w:rsidRPr="00884CD1">
        <w:t>particularmente robusto a las desviaciones de las normas multivariadas</w:t>
      </w:r>
      <w:r>
        <w:t xml:space="preserve"> </w:t>
      </w:r>
      <w:r w:rsidRPr="00884CD1">
        <w:t>maldad (</w:t>
      </w:r>
      <w:proofErr w:type="spellStart"/>
      <w:r w:rsidRPr="00884CD1">
        <w:t>Mardia</w:t>
      </w:r>
      <w:proofErr w:type="spellEnd"/>
      <w:r w:rsidRPr="00884CD1">
        <w:t xml:space="preserve"> 1971; </w:t>
      </w:r>
      <w:proofErr w:type="spellStart"/>
      <w:r w:rsidRPr="00884CD1">
        <w:t>Olson</w:t>
      </w:r>
      <w:proofErr w:type="spellEnd"/>
      <w:r w:rsidRPr="00884CD1">
        <w:t xml:space="preserve"> 1974; Johnson &amp; Field</w:t>
      </w:r>
      <w:r>
        <w:t xml:space="preserve"> </w:t>
      </w:r>
      <w:r w:rsidRPr="00884CD1">
        <w:t>1993). Finalmente, muchas de estas estadísticas de prueba son simplemente</w:t>
      </w:r>
      <w:r>
        <w:t xml:space="preserve"> </w:t>
      </w:r>
      <w:r w:rsidRPr="00884CD1">
        <w:t>imposible de calcular cuando hay más variables</w:t>
      </w:r>
      <w:r>
        <w:t xml:space="preserve"> </w:t>
      </w:r>
      <w:r w:rsidRPr="00884CD1">
        <w:t>que las unidades de muestreo, lo que a menudo ocurre en</w:t>
      </w:r>
      <w:r>
        <w:t xml:space="preserve"> </w:t>
      </w:r>
      <w:r w:rsidRPr="00884CD1">
        <w:t>aplicaciones.</w:t>
      </w:r>
      <w:r>
        <w:t xml:space="preserve"> </w:t>
      </w:r>
      <w:sdt>
        <w:sdtPr>
          <w:id w:val="-1534028066"/>
          <w:citation/>
        </w:sdtPr>
        <w:sdtEndPr/>
        <w:sdtContent>
          <w:r>
            <w:fldChar w:fldCharType="begin"/>
          </w:r>
          <w:r>
            <w:instrText xml:space="preserve"> CITATION MAR01 \l 3082 </w:instrText>
          </w:r>
          <w:r>
            <w:fldChar w:fldCharType="separate"/>
          </w:r>
          <w:r>
            <w:rPr>
              <w:noProof/>
            </w:rPr>
            <w:t>(ANDERSON, 2001)</w:t>
          </w:r>
          <w:r>
            <w:fldChar w:fldCharType="end"/>
          </w:r>
        </w:sdtContent>
      </w:sdt>
    </w:p>
    <w:p w:rsidR="00525F9F" w:rsidRDefault="00525F9F" w:rsidP="00884CD1"/>
    <w:p w:rsidR="00525F9F" w:rsidRPr="00525F9F" w:rsidRDefault="00525F9F" w:rsidP="00525F9F">
      <w:pPr>
        <w:jc w:val="both"/>
      </w:pPr>
      <w:r w:rsidRPr="00525F9F">
        <w:t xml:space="preserve">El análisis de varianza multivariante </w:t>
      </w:r>
      <w:proofErr w:type="spellStart"/>
      <w:r w:rsidRPr="00525F9F">
        <w:t>permutacional</w:t>
      </w:r>
      <w:proofErr w:type="spellEnd"/>
      <w:r w:rsidRPr="00525F9F">
        <w:t xml:space="preserve"> (PERMANOVA) es una prueba estadística multivariante no paramétrica. Se utiliza para comparar grupos de objetos y probar la hipótesis nula de que los centroides y la dispersión de los grupos definidos por el espacio de medida son equivalentes para todos los grupos. Un rechazo de la hipótesis nula significa que el </w:t>
      </w:r>
      <w:proofErr w:type="spellStart"/>
      <w:r w:rsidRPr="00525F9F">
        <w:t>centroide</w:t>
      </w:r>
      <w:proofErr w:type="spellEnd"/>
      <w:r w:rsidRPr="00525F9F">
        <w:t xml:space="preserve"> y / o la dispersión de los objetos es diferente entre los grupos. Por lo tanto, la prueba se basa en el cálculo previo de la distancia entre dos objetos incluidos en su experimento.</w:t>
      </w:r>
      <w:sdt>
        <w:sdtPr>
          <w:id w:val="1420137722"/>
          <w:citation/>
        </w:sdtPr>
        <w:sdtEndPr/>
        <w:sdtContent>
          <w:r w:rsidR="008C0695">
            <w:fldChar w:fldCharType="begin"/>
          </w:r>
          <w:r w:rsidR="008C0695">
            <w:instrText xml:space="preserve"> CITATION Ebn18 \l 3082 </w:instrText>
          </w:r>
          <w:r w:rsidR="008C0695">
            <w:fldChar w:fldCharType="separate"/>
          </w:r>
          <w:r w:rsidR="008C0695">
            <w:rPr>
              <w:noProof/>
            </w:rPr>
            <w:t xml:space="preserve"> (Ebner, 2018)</w:t>
          </w:r>
          <w:r w:rsidR="008C0695">
            <w:fldChar w:fldCharType="end"/>
          </w:r>
        </w:sdtContent>
      </w:sdt>
    </w:p>
    <w:p w:rsidR="00884CD1" w:rsidRPr="00884CD1" w:rsidRDefault="00884CD1" w:rsidP="00884CD1"/>
    <w:p w:rsidR="00726465" w:rsidRPr="00726465" w:rsidRDefault="00726465" w:rsidP="00726465">
      <w:r w:rsidRPr="00726465">
        <w:t>Tres suposiciones subyacen a las pruebas de significancia en MANOVA: (1) independiente</w:t>
      </w:r>
      <w:r>
        <w:t xml:space="preserve"> </w:t>
      </w:r>
      <w:r w:rsidRPr="00726465">
        <w:t>de las observaciones, (2) normalidad multivariante del grupo de población dependiente</w:t>
      </w:r>
      <w:r>
        <w:t xml:space="preserve"> variables</w:t>
      </w:r>
      <w:r w:rsidRPr="00726465">
        <w:t xml:space="preserve">, y (3) homogeneidad de </w:t>
      </w:r>
      <w:proofErr w:type="gramStart"/>
      <w:r w:rsidRPr="00726465">
        <w:t>la varianza-covarianza de la población de grupo</w:t>
      </w:r>
      <w:r>
        <w:t xml:space="preserve"> </w:t>
      </w:r>
      <w:r w:rsidRPr="00726465">
        <w:t>matrices</w:t>
      </w:r>
      <w:proofErr w:type="gramEnd"/>
      <w:r w:rsidRPr="00726465">
        <w:t>. Cada uno de estos supuestos debe evaluarse como parte del análisis.</w:t>
      </w:r>
      <w:r>
        <w:t xml:space="preserve"> </w:t>
      </w:r>
      <w:sdt>
        <w:sdtPr>
          <w:id w:val="1559664133"/>
          <w:citation/>
        </w:sdtPr>
        <w:sdtEndPr/>
        <w:sdtContent>
          <w:r>
            <w:fldChar w:fldCharType="begin"/>
          </w:r>
          <w:r>
            <w:instrText xml:space="preserve"> CITATION Jam07 \l 3082 </w:instrText>
          </w:r>
          <w:r>
            <w:fldChar w:fldCharType="separate"/>
          </w:r>
          <w:r>
            <w:rPr>
              <w:noProof/>
            </w:rPr>
            <w:t>(Grice, 2007)</w:t>
          </w:r>
          <w:r>
            <w:fldChar w:fldCharType="end"/>
          </w:r>
        </w:sdtContent>
      </w:sdt>
    </w:p>
    <w:p w:rsidR="00377445" w:rsidRDefault="00377445" w:rsidP="00726465"/>
    <w:p w:rsidR="001F2198" w:rsidRDefault="001F2198" w:rsidP="00726465"/>
    <w:p w:rsidR="001F2198" w:rsidRDefault="001F2198" w:rsidP="00726465">
      <w:pPr>
        <w:rPr>
          <w:rFonts w:ascii="Arial" w:hAnsi="Arial" w:cs="Arial"/>
          <w:color w:val="000000"/>
          <w:shd w:val="clear" w:color="auto" w:fill="F6F6F6"/>
        </w:rPr>
      </w:pPr>
      <w:r>
        <w:rPr>
          <w:rFonts w:ascii="Arial" w:hAnsi="Arial" w:cs="Arial"/>
          <w:color w:val="000000"/>
          <w:shd w:val="clear" w:color="auto" w:fill="F6F6F6"/>
        </w:rPr>
        <w:t xml:space="preserve">En </w:t>
      </w:r>
      <w:proofErr w:type="gramStart"/>
      <w:r>
        <w:rPr>
          <w:rFonts w:ascii="Arial" w:hAnsi="Arial" w:cs="Arial"/>
          <w:color w:val="000000"/>
          <w:shd w:val="clear" w:color="auto" w:fill="F6F6F6"/>
        </w:rPr>
        <w:t>estadística ,</w:t>
      </w:r>
      <w:proofErr w:type="gramEnd"/>
      <w:r>
        <w:rPr>
          <w:rFonts w:ascii="Arial" w:hAnsi="Arial" w:cs="Arial"/>
          <w:color w:val="000000"/>
          <w:shd w:val="clear" w:color="auto" w:fill="F6F6F6"/>
        </w:rPr>
        <w:t xml:space="preserve"> el problema de </w:t>
      </w:r>
      <w:proofErr w:type="spellStart"/>
      <w:r>
        <w:rPr>
          <w:rFonts w:ascii="Arial" w:hAnsi="Arial" w:cs="Arial"/>
          <w:color w:val="000000"/>
          <w:shd w:val="clear" w:color="auto" w:fill="F6F6F6"/>
        </w:rPr>
        <w:t>Behrens</w:t>
      </w:r>
      <w:proofErr w:type="spellEnd"/>
      <w:r>
        <w:rPr>
          <w:rFonts w:ascii="Arial" w:hAnsi="Arial" w:cs="Arial"/>
          <w:color w:val="000000"/>
          <w:shd w:val="clear" w:color="auto" w:fill="F6F6F6"/>
        </w:rPr>
        <w:t xml:space="preserve">-Fisher , que lleva el nombre de Walter </w:t>
      </w:r>
      <w:proofErr w:type="spellStart"/>
      <w:r>
        <w:rPr>
          <w:rFonts w:ascii="Arial" w:hAnsi="Arial" w:cs="Arial"/>
          <w:color w:val="000000"/>
          <w:shd w:val="clear" w:color="auto" w:fill="F6F6F6"/>
        </w:rPr>
        <w:t>Behrens</w:t>
      </w:r>
      <w:proofErr w:type="spellEnd"/>
      <w:r>
        <w:rPr>
          <w:rFonts w:ascii="Arial" w:hAnsi="Arial" w:cs="Arial"/>
          <w:color w:val="000000"/>
          <w:shd w:val="clear" w:color="auto" w:fill="F6F6F6"/>
        </w:rPr>
        <w:t xml:space="preserve"> y Ronald Fisher , es el problema de la estimación de intervalos y la prueba de hipótesis sobre la diferencia entre las medias de dos poblaciones distribuidas normalmente cuando las varianzas de las dos poblaciones no se suponen iguales , basado en dos muestras independientes . Problema de </w:t>
      </w:r>
      <w:proofErr w:type="spellStart"/>
      <w:r>
        <w:rPr>
          <w:rFonts w:ascii="Arial" w:hAnsi="Arial" w:cs="Arial"/>
          <w:color w:val="000000"/>
          <w:shd w:val="clear" w:color="auto" w:fill="F6F6F6"/>
        </w:rPr>
        <w:t>Behrens</w:t>
      </w:r>
      <w:proofErr w:type="spellEnd"/>
      <w:r>
        <w:rPr>
          <w:rFonts w:ascii="Arial" w:hAnsi="Arial" w:cs="Arial"/>
          <w:color w:val="000000"/>
          <w:shd w:val="clear" w:color="auto" w:fill="F6F6F6"/>
        </w:rPr>
        <w:t xml:space="preserve">-Fisher - </w:t>
      </w:r>
      <w:hyperlink r:id="rId15" w:history="1">
        <w:r w:rsidRPr="00545300">
          <w:rPr>
            <w:rStyle w:val="Hipervnculo"/>
            <w:rFonts w:ascii="Arial" w:hAnsi="Arial" w:cs="Arial"/>
            <w:shd w:val="clear" w:color="auto" w:fill="F6F6F6"/>
          </w:rPr>
          <w:t>https://es.qaz.wiki/wiki/Behrens%E2%80%93Fisher_problem</w:t>
        </w:r>
      </w:hyperlink>
    </w:p>
    <w:p w:rsidR="001F2198" w:rsidRDefault="00444459" w:rsidP="00726465">
      <w:pPr>
        <w:rPr>
          <w:rFonts w:ascii="Arial" w:hAnsi="Arial" w:cs="Arial"/>
          <w:color w:val="000000"/>
          <w:shd w:val="clear" w:color="auto" w:fill="F6F6F6"/>
        </w:rPr>
      </w:pPr>
      <w:r>
        <w:t xml:space="preserve">Vale la pena mencionar que los problemas </w:t>
      </w:r>
      <w:proofErr w:type="spellStart"/>
      <w:r>
        <w:t>heterocedásticos</w:t>
      </w:r>
      <w:proofErr w:type="spellEnd"/>
      <w:r>
        <w:t xml:space="preserve"> de ANOVA y MANOVA han recibido mucha atención en las últimas décadas debido a su naturaleza interesante y desafiante. Hay dos tipos principales de métodos: enfoques basados en simulación y enfoques basados en aproximaciones. Las referencias mencionadas anteriormente, entre otras, son generalmente enfoques basados en aproximaciones. En la literatura, los enfoques basados en simulación también son populares debido a su simplicidad y al avance reciente de las capacidades de cálculo. Por ejemplo, para tratar la </w:t>
      </w:r>
      <w:proofErr w:type="spellStart"/>
      <w:r>
        <w:t>heterocedasticidad</w:t>
      </w:r>
      <w:proofErr w:type="spellEnd"/>
      <w:r>
        <w:t xml:space="preserve">, [21] propuso una prueba aproximada basada en simulación. [22] propuso otra prueba basada en simulación utilizando el concepto de valores P generalizados, lo que resultó en una prueba F generalizada. </w:t>
      </w:r>
      <w:r>
        <w:lastRenderedPageBreak/>
        <w:t xml:space="preserve">[23] y [24] estudian con más detalle el método de los valores P generalizados. [25] comparó el rendimiento de una prueba de arranque paramétrico con la prueba F generalizada de [22]. [26] propuso un método </w:t>
      </w:r>
      <w:proofErr w:type="spellStart"/>
      <w:r>
        <w:t>bootstrap</w:t>
      </w:r>
      <w:proofErr w:type="spellEnd"/>
      <w:r>
        <w:t xml:space="preserve"> y [27] estudió una prueba de permutación para problemas generales de ANOVA. Un inconveniente de los enfoques basados en simulación es que a menudo consumen mucho tiempo, especialmente cuando los tamaños de muestra son grandes. </w:t>
      </w:r>
      <w:sdt>
        <w:sdtPr>
          <w:id w:val="-490949369"/>
          <w:citation/>
        </w:sdtPr>
        <w:sdtEndPr/>
        <w:sdtContent>
          <w:r w:rsidR="00603950">
            <w:fldChar w:fldCharType="begin"/>
          </w:r>
          <w:r w:rsidR="00603950">
            <w:instrText xml:space="preserve"> CITATION Jin16 \l 3082 </w:instrText>
          </w:r>
          <w:r w:rsidR="00603950">
            <w:fldChar w:fldCharType="separate"/>
          </w:r>
          <w:r w:rsidR="00603950">
            <w:rPr>
              <w:noProof/>
            </w:rPr>
            <w:t>(Zhang, Zhou, Guo, &amp; Liu, 2016)</w:t>
          </w:r>
          <w:r w:rsidR="00603950">
            <w:fldChar w:fldCharType="end"/>
          </w:r>
        </w:sdtContent>
      </w:sdt>
    </w:p>
    <w:p w:rsidR="001F2198" w:rsidRDefault="001F2198" w:rsidP="00726465">
      <w:pPr>
        <w:rPr>
          <w:rFonts w:ascii="Arial" w:hAnsi="Arial" w:cs="Arial"/>
          <w:color w:val="000000"/>
          <w:shd w:val="clear" w:color="auto" w:fill="F6F6F6"/>
        </w:rPr>
      </w:pPr>
    </w:p>
    <w:p w:rsidR="00AA209F" w:rsidRPr="00C67E8C" w:rsidRDefault="00AA209F" w:rsidP="00AA209F">
      <w:pPr>
        <w:jc w:val="both"/>
        <w:rPr>
          <w:rFonts w:ascii="Arial" w:eastAsiaTheme="minorEastAsia" w:hAnsi="Arial" w:cs="Arial"/>
        </w:rPr>
      </w:pPr>
      <w:r w:rsidRPr="00C67E8C">
        <w:rPr>
          <w:rFonts w:ascii="Arial" w:eastAsiaTheme="minorEastAsia" w:hAnsi="Arial" w:cs="Arial"/>
        </w:rPr>
        <w:t xml:space="preserve">Este contraste de hipótesis de igualdad se puede llevar a cabo por el método de </w:t>
      </w:r>
      <m:oMath>
        <m:r>
          <m:rPr>
            <m:sty m:val="p"/>
          </m:rPr>
          <w:rPr>
            <w:rFonts w:ascii="Cambria Math" w:eastAsiaTheme="minorEastAsia" w:hAnsi="Cambria Math" w:cs="Arial"/>
          </w:rPr>
          <m:t>Λ</m:t>
        </m:r>
      </m:oMath>
      <w:r w:rsidRPr="00C67E8C">
        <w:rPr>
          <w:rFonts w:ascii="Arial" w:eastAsiaTheme="minorEastAsia" w:hAnsi="Arial" w:cs="Arial"/>
        </w:rPr>
        <w:t xml:space="preserve"> de Wilks, la cual compara la matriz de covarianzas de los residuos bajo el modelo general y bajo la hipótesis nula.</w:t>
      </w:r>
    </w:p>
    <w:p w:rsidR="00AA209F" w:rsidRPr="00C54018" w:rsidRDefault="00AA209F" w:rsidP="00AA209F">
      <w:pPr>
        <w:rPr>
          <w:rFonts w:eastAsiaTheme="minorEastAsia"/>
        </w:rPr>
      </w:pPr>
      <m:oMathPara>
        <m:oMath>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|E+H|</m:t>
              </m:r>
            </m:den>
          </m:f>
          <m:r>
            <w:rPr>
              <w:rFonts w:ascii="Cambria Math" w:eastAsiaTheme="minorEastAsia" w:hAnsi="Cambria Math"/>
            </w:rPr>
            <m:t>&lt;</m:t>
          </m:r>
          <m:r>
            <m:rPr>
              <m:sty m:val="p"/>
            </m:rPr>
            <w:rPr>
              <w:rFonts w:ascii="Cambria Math" w:eastAsiaTheme="minorEastAsia" w:hAnsi="Cambria Math"/>
            </w:rPr>
            <m:t>Λ</m:t>
          </m:r>
          <m:r>
            <w:rPr>
              <w:rFonts w:ascii="Cambria Math" w:eastAsiaTheme="minorEastAsia" w:hAnsi="Cambria Math"/>
            </w:rPr>
            <m:t>(α,p,q-1,N-q)</m:t>
          </m:r>
        </m:oMath>
      </m:oMathPara>
    </w:p>
    <w:p w:rsidR="00AA209F" w:rsidRDefault="00AA209F" w:rsidP="00AA209F">
      <w:pPr>
        <w:jc w:val="both"/>
        <w:rPr>
          <w:rFonts w:ascii="Arial" w:hAnsi="Arial" w:cs="Arial"/>
        </w:rPr>
      </w:pPr>
      <w:r w:rsidRPr="00C67E8C">
        <w:rPr>
          <w:rFonts w:ascii="Arial" w:hAnsi="Arial" w:cs="Arial"/>
        </w:rPr>
        <w:t xml:space="preserve">Siendo E la matriz de covarianzas de los residuos bajo el modelo general y </w:t>
      </w:r>
      <m:oMath>
        <m:sSub>
          <m:sSubPr>
            <m:ctrlPr>
              <w:rPr>
                <w:rFonts w:ascii="Cambria Math" w:hAnsi="Cambria Math" w:cs="Arial"/>
                <w:i/>
              </w:rPr>
            </m:ctrlPr>
          </m:sSubPr>
          <m:e>
            <m:r>
              <w:rPr>
                <w:rFonts w:ascii="Cambria Math" w:hAnsi="Cambria Math" w:cs="Arial"/>
              </w:rPr>
              <m:t>E</m:t>
            </m:r>
          </m:e>
          <m:sub>
            <m:r>
              <w:rPr>
                <w:rFonts w:ascii="Cambria Math" w:hAnsi="Cambria Math" w:cs="Arial"/>
              </w:rPr>
              <m:t>H</m:t>
            </m:r>
          </m:sub>
        </m:sSub>
        <m:r>
          <w:rPr>
            <w:rFonts w:ascii="Cambria Math" w:hAnsi="Cambria Math" w:cs="Arial"/>
          </w:rPr>
          <m:t>=E+H</m:t>
        </m:r>
      </m:oMath>
      <w:r w:rsidRPr="00C67E8C">
        <w:rPr>
          <w:rFonts w:ascii="Arial" w:hAnsi="Arial" w:cs="Arial"/>
        </w:rPr>
        <w:t xml:space="preserve"> la matriz de covarianzas de los </w:t>
      </w:r>
      <w:r>
        <w:rPr>
          <w:rFonts w:ascii="Arial" w:hAnsi="Arial" w:cs="Arial"/>
        </w:rPr>
        <w:t xml:space="preserve">residuos bajo la hipótesis nula, </w:t>
      </w:r>
      <m:oMath>
        <m:r>
          <w:rPr>
            <w:rFonts w:ascii="Cambria Math" w:eastAsiaTheme="minorEastAsia" w:hAnsi="Cambria Math"/>
          </w:rPr>
          <m:t>α</m:t>
        </m:r>
      </m:oMath>
      <w:r>
        <w:rPr>
          <w:rFonts w:ascii="Arial" w:eastAsiaTheme="minorEastAsia" w:hAnsi="Arial" w:cs="Arial"/>
        </w:rPr>
        <w:t xml:space="preserve"> nivel de significancia, </w:t>
      </w:r>
      <m:oMath>
        <m:r>
          <w:rPr>
            <w:rFonts w:ascii="Cambria Math" w:eastAsiaTheme="minorEastAsia" w:hAnsi="Cambria Math"/>
          </w:rPr>
          <m:t>q-1</m:t>
        </m:r>
      </m:oMath>
      <w:r>
        <w:rPr>
          <w:rFonts w:ascii="Arial" w:eastAsiaTheme="minorEastAsia" w:hAnsi="Arial" w:cs="Arial"/>
        </w:rPr>
        <w:t xml:space="preserve"> son los grados de libertad para la hipótesis, </w:t>
      </w:r>
      <m:oMath>
        <m:r>
          <w:rPr>
            <w:rFonts w:ascii="Cambria Math" w:eastAsiaTheme="minorEastAsia" w:hAnsi="Cambria Math"/>
          </w:rPr>
          <m:t>N-q</m:t>
        </m:r>
      </m:oMath>
      <w:r>
        <w:rPr>
          <w:rFonts w:ascii="Arial" w:eastAsiaTheme="minorEastAsia" w:hAnsi="Arial" w:cs="Arial"/>
        </w:rPr>
        <w:t xml:space="preserve"> son los grados de libertad del error.</w:t>
      </w:r>
    </w:p>
    <w:p w:rsidR="001F2198" w:rsidRPr="00726465" w:rsidRDefault="001F2198" w:rsidP="00726465">
      <w:bookmarkStart w:id="0" w:name="_GoBack"/>
      <w:bookmarkEnd w:id="0"/>
    </w:p>
    <w:sectPr w:rsidR="001F2198" w:rsidRPr="007264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MMathItalic7-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LMRoman7-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63862"/>
    <w:multiLevelType w:val="hybridMultilevel"/>
    <w:tmpl w:val="42F061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E53879"/>
    <w:multiLevelType w:val="hybridMultilevel"/>
    <w:tmpl w:val="96D88B5A"/>
    <w:lvl w:ilvl="0" w:tplc="BF40AD14">
      <w:start w:val="4"/>
      <w:numFmt w:val="bullet"/>
      <w:lvlText w:val="-"/>
      <w:lvlJc w:val="left"/>
      <w:pPr>
        <w:ind w:left="765" w:hanging="360"/>
      </w:pPr>
      <w:rPr>
        <w:rFonts w:ascii="Arial" w:eastAsiaTheme="minorHAnsi" w:hAnsi="Arial" w:cs="Aria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nsid w:val="26820348"/>
    <w:multiLevelType w:val="hybridMultilevel"/>
    <w:tmpl w:val="EA3CA6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B782DC0"/>
    <w:multiLevelType w:val="hybridMultilevel"/>
    <w:tmpl w:val="EA3CA6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99"/>
    <w:rsid w:val="000125A4"/>
    <w:rsid w:val="001004D4"/>
    <w:rsid w:val="00114BA9"/>
    <w:rsid w:val="00163140"/>
    <w:rsid w:val="00185A40"/>
    <w:rsid w:val="001A3BA3"/>
    <w:rsid w:val="001F2198"/>
    <w:rsid w:val="002D0107"/>
    <w:rsid w:val="003103CE"/>
    <w:rsid w:val="003261BD"/>
    <w:rsid w:val="00377445"/>
    <w:rsid w:val="003E64FF"/>
    <w:rsid w:val="00421F99"/>
    <w:rsid w:val="00444459"/>
    <w:rsid w:val="004571B3"/>
    <w:rsid w:val="005178B9"/>
    <w:rsid w:val="00525F9F"/>
    <w:rsid w:val="005D707F"/>
    <w:rsid w:val="00603950"/>
    <w:rsid w:val="00632A80"/>
    <w:rsid w:val="0064195A"/>
    <w:rsid w:val="0066375C"/>
    <w:rsid w:val="0068760D"/>
    <w:rsid w:val="00691D73"/>
    <w:rsid w:val="006B4E06"/>
    <w:rsid w:val="00702155"/>
    <w:rsid w:val="00726465"/>
    <w:rsid w:val="00751ED5"/>
    <w:rsid w:val="007B201B"/>
    <w:rsid w:val="007E0B5D"/>
    <w:rsid w:val="007E4FCD"/>
    <w:rsid w:val="00884CD1"/>
    <w:rsid w:val="008C0695"/>
    <w:rsid w:val="008C0A95"/>
    <w:rsid w:val="00962539"/>
    <w:rsid w:val="00A260FB"/>
    <w:rsid w:val="00A450EF"/>
    <w:rsid w:val="00A50230"/>
    <w:rsid w:val="00A60660"/>
    <w:rsid w:val="00AA209F"/>
    <w:rsid w:val="00AA4569"/>
    <w:rsid w:val="00C314B5"/>
    <w:rsid w:val="00C83CD1"/>
    <w:rsid w:val="00C87138"/>
    <w:rsid w:val="00C94E38"/>
    <w:rsid w:val="00CC6956"/>
    <w:rsid w:val="00D96024"/>
    <w:rsid w:val="00DA4F20"/>
    <w:rsid w:val="00DD714B"/>
    <w:rsid w:val="00DE3675"/>
    <w:rsid w:val="00DE6398"/>
    <w:rsid w:val="00DF18A7"/>
    <w:rsid w:val="00E01F47"/>
    <w:rsid w:val="00E17873"/>
    <w:rsid w:val="00E25CEA"/>
    <w:rsid w:val="00E2668F"/>
    <w:rsid w:val="00E46724"/>
    <w:rsid w:val="00E54D23"/>
    <w:rsid w:val="00E6107A"/>
    <w:rsid w:val="00EC7E4A"/>
    <w:rsid w:val="00F30B6D"/>
    <w:rsid w:val="00F74B58"/>
    <w:rsid w:val="00FA3369"/>
    <w:rsid w:val="00FD17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84262-3A6D-43A0-A499-142CCFE9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260FB"/>
    <w:rPr>
      <w:color w:val="808080"/>
    </w:rPr>
  </w:style>
  <w:style w:type="paragraph" w:styleId="Prrafodelista">
    <w:name w:val="List Paragraph"/>
    <w:basedOn w:val="Normal"/>
    <w:uiPriority w:val="34"/>
    <w:qFormat/>
    <w:rsid w:val="00A260FB"/>
    <w:pPr>
      <w:ind w:left="720"/>
      <w:contextualSpacing/>
    </w:pPr>
  </w:style>
  <w:style w:type="character" w:styleId="Hipervnculo">
    <w:name w:val="Hyperlink"/>
    <w:basedOn w:val="Fuentedeprrafopredeter"/>
    <w:uiPriority w:val="99"/>
    <w:unhideWhenUsed/>
    <w:rsid w:val="001A3B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603">
      <w:bodyDiv w:val="1"/>
      <w:marLeft w:val="0"/>
      <w:marRight w:val="0"/>
      <w:marTop w:val="0"/>
      <w:marBottom w:val="0"/>
      <w:divBdr>
        <w:top w:val="none" w:sz="0" w:space="0" w:color="auto"/>
        <w:left w:val="none" w:sz="0" w:space="0" w:color="auto"/>
        <w:bottom w:val="none" w:sz="0" w:space="0" w:color="auto"/>
        <w:right w:val="none" w:sz="0" w:space="0" w:color="auto"/>
      </w:divBdr>
    </w:div>
    <w:div w:id="89357182">
      <w:bodyDiv w:val="1"/>
      <w:marLeft w:val="0"/>
      <w:marRight w:val="0"/>
      <w:marTop w:val="0"/>
      <w:marBottom w:val="0"/>
      <w:divBdr>
        <w:top w:val="none" w:sz="0" w:space="0" w:color="auto"/>
        <w:left w:val="none" w:sz="0" w:space="0" w:color="auto"/>
        <w:bottom w:val="none" w:sz="0" w:space="0" w:color="auto"/>
        <w:right w:val="none" w:sz="0" w:space="0" w:color="auto"/>
      </w:divBdr>
    </w:div>
    <w:div w:id="101074181">
      <w:bodyDiv w:val="1"/>
      <w:marLeft w:val="0"/>
      <w:marRight w:val="0"/>
      <w:marTop w:val="0"/>
      <w:marBottom w:val="0"/>
      <w:divBdr>
        <w:top w:val="none" w:sz="0" w:space="0" w:color="auto"/>
        <w:left w:val="none" w:sz="0" w:space="0" w:color="auto"/>
        <w:bottom w:val="none" w:sz="0" w:space="0" w:color="auto"/>
        <w:right w:val="none" w:sz="0" w:space="0" w:color="auto"/>
      </w:divBdr>
      <w:divsChild>
        <w:div w:id="2025354381">
          <w:marLeft w:val="0"/>
          <w:marRight w:val="0"/>
          <w:marTop w:val="0"/>
          <w:marBottom w:val="0"/>
          <w:divBdr>
            <w:top w:val="none" w:sz="0" w:space="0" w:color="auto"/>
            <w:left w:val="none" w:sz="0" w:space="0" w:color="auto"/>
            <w:bottom w:val="none" w:sz="0" w:space="0" w:color="auto"/>
            <w:right w:val="none" w:sz="0" w:space="0" w:color="auto"/>
          </w:divBdr>
        </w:div>
        <w:div w:id="1762484235">
          <w:marLeft w:val="0"/>
          <w:marRight w:val="0"/>
          <w:marTop w:val="0"/>
          <w:marBottom w:val="0"/>
          <w:divBdr>
            <w:top w:val="none" w:sz="0" w:space="0" w:color="auto"/>
            <w:left w:val="none" w:sz="0" w:space="0" w:color="auto"/>
            <w:bottom w:val="none" w:sz="0" w:space="0" w:color="auto"/>
            <w:right w:val="none" w:sz="0" w:space="0" w:color="auto"/>
          </w:divBdr>
        </w:div>
        <w:div w:id="564098675">
          <w:marLeft w:val="0"/>
          <w:marRight w:val="0"/>
          <w:marTop w:val="0"/>
          <w:marBottom w:val="0"/>
          <w:divBdr>
            <w:top w:val="none" w:sz="0" w:space="0" w:color="auto"/>
            <w:left w:val="none" w:sz="0" w:space="0" w:color="auto"/>
            <w:bottom w:val="none" w:sz="0" w:space="0" w:color="auto"/>
            <w:right w:val="none" w:sz="0" w:space="0" w:color="auto"/>
          </w:divBdr>
        </w:div>
        <w:div w:id="1071585350">
          <w:marLeft w:val="0"/>
          <w:marRight w:val="0"/>
          <w:marTop w:val="0"/>
          <w:marBottom w:val="0"/>
          <w:divBdr>
            <w:top w:val="none" w:sz="0" w:space="0" w:color="auto"/>
            <w:left w:val="none" w:sz="0" w:space="0" w:color="auto"/>
            <w:bottom w:val="none" w:sz="0" w:space="0" w:color="auto"/>
            <w:right w:val="none" w:sz="0" w:space="0" w:color="auto"/>
          </w:divBdr>
        </w:div>
        <w:div w:id="1173646078">
          <w:marLeft w:val="0"/>
          <w:marRight w:val="0"/>
          <w:marTop w:val="0"/>
          <w:marBottom w:val="0"/>
          <w:divBdr>
            <w:top w:val="none" w:sz="0" w:space="0" w:color="auto"/>
            <w:left w:val="none" w:sz="0" w:space="0" w:color="auto"/>
            <w:bottom w:val="none" w:sz="0" w:space="0" w:color="auto"/>
            <w:right w:val="none" w:sz="0" w:space="0" w:color="auto"/>
          </w:divBdr>
        </w:div>
        <w:div w:id="896865649">
          <w:marLeft w:val="0"/>
          <w:marRight w:val="0"/>
          <w:marTop w:val="0"/>
          <w:marBottom w:val="0"/>
          <w:divBdr>
            <w:top w:val="none" w:sz="0" w:space="0" w:color="auto"/>
            <w:left w:val="none" w:sz="0" w:space="0" w:color="auto"/>
            <w:bottom w:val="none" w:sz="0" w:space="0" w:color="auto"/>
            <w:right w:val="none" w:sz="0" w:space="0" w:color="auto"/>
          </w:divBdr>
        </w:div>
        <w:div w:id="572593280">
          <w:marLeft w:val="0"/>
          <w:marRight w:val="0"/>
          <w:marTop w:val="0"/>
          <w:marBottom w:val="0"/>
          <w:divBdr>
            <w:top w:val="none" w:sz="0" w:space="0" w:color="auto"/>
            <w:left w:val="none" w:sz="0" w:space="0" w:color="auto"/>
            <w:bottom w:val="none" w:sz="0" w:space="0" w:color="auto"/>
            <w:right w:val="none" w:sz="0" w:space="0" w:color="auto"/>
          </w:divBdr>
        </w:div>
      </w:divsChild>
    </w:div>
    <w:div w:id="101808529">
      <w:bodyDiv w:val="1"/>
      <w:marLeft w:val="0"/>
      <w:marRight w:val="0"/>
      <w:marTop w:val="0"/>
      <w:marBottom w:val="0"/>
      <w:divBdr>
        <w:top w:val="none" w:sz="0" w:space="0" w:color="auto"/>
        <w:left w:val="none" w:sz="0" w:space="0" w:color="auto"/>
        <w:bottom w:val="none" w:sz="0" w:space="0" w:color="auto"/>
        <w:right w:val="none" w:sz="0" w:space="0" w:color="auto"/>
      </w:divBdr>
    </w:div>
    <w:div w:id="115370755">
      <w:bodyDiv w:val="1"/>
      <w:marLeft w:val="0"/>
      <w:marRight w:val="0"/>
      <w:marTop w:val="0"/>
      <w:marBottom w:val="0"/>
      <w:divBdr>
        <w:top w:val="none" w:sz="0" w:space="0" w:color="auto"/>
        <w:left w:val="none" w:sz="0" w:space="0" w:color="auto"/>
        <w:bottom w:val="none" w:sz="0" w:space="0" w:color="auto"/>
        <w:right w:val="none" w:sz="0" w:space="0" w:color="auto"/>
      </w:divBdr>
    </w:div>
    <w:div w:id="131409595">
      <w:bodyDiv w:val="1"/>
      <w:marLeft w:val="0"/>
      <w:marRight w:val="0"/>
      <w:marTop w:val="0"/>
      <w:marBottom w:val="0"/>
      <w:divBdr>
        <w:top w:val="none" w:sz="0" w:space="0" w:color="auto"/>
        <w:left w:val="none" w:sz="0" w:space="0" w:color="auto"/>
        <w:bottom w:val="none" w:sz="0" w:space="0" w:color="auto"/>
        <w:right w:val="none" w:sz="0" w:space="0" w:color="auto"/>
      </w:divBdr>
    </w:div>
    <w:div w:id="177744256">
      <w:bodyDiv w:val="1"/>
      <w:marLeft w:val="0"/>
      <w:marRight w:val="0"/>
      <w:marTop w:val="0"/>
      <w:marBottom w:val="0"/>
      <w:divBdr>
        <w:top w:val="none" w:sz="0" w:space="0" w:color="auto"/>
        <w:left w:val="none" w:sz="0" w:space="0" w:color="auto"/>
        <w:bottom w:val="none" w:sz="0" w:space="0" w:color="auto"/>
        <w:right w:val="none" w:sz="0" w:space="0" w:color="auto"/>
      </w:divBdr>
    </w:div>
    <w:div w:id="228076172">
      <w:bodyDiv w:val="1"/>
      <w:marLeft w:val="0"/>
      <w:marRight w:val="0"/>
      <w:marTop w:val="0"/>
      <w:marBottom w:val="0"/>
      <w:divBdr>
        <w:top w:val="none" w:sz="0" w:space="0" w:color="auto"/>
        <w:left w:val="none" w:sz="0" w:space="0" w:color="auto"/>
        <w:bottom w:val="none" w:sz="0" w:space="0" w:color="auto"/>
        <w:right w:val="none" w:sz="0" w:space="0" w:color="auto"/>
      </w:divBdr>
      <w:divsChild>
        <w:div w:id="408698502">
          <w:marLeft w:val="0"/>
          <w:marRight w:val="0"/>
          <w:marTop w:val="0"/>
          <w:marBottom w:val="0"/>
          <w:divBdr>
            <w:top w:val="none" w:sz="0" w:space="0" w:color="auto"/>
            <w:left w:val="none" w:sz="0" w:space="0" w:color="auto"/>
            <w:bottom w:val="none" w:sz="0" w:space="0" w:color="auto"/>
            <w:right w:val="none" w:sz="0" w:space="0" w:color="auto"/>
          </w:divBdr>
        </w:div>
        <w:div w:id="735322835">
          <w:marLeft w:val="0"/>
          <w:marRight w:val="0"/>
          <w:marTop w:val="0"/>
          <w:marBottom w:val="0"/>
          <w:divBdr>
            <w:top w:val="none" w:sz="0" w:space="0" w:color="auto"/>
            <w:left w:val="none" w:sz="0" w:space="0" w:color="auto"/>
            <w:bottom w:val="none" w:sz="0" w:space="0" w:color="auto"/>
            <w:right w:val="none" w:sz="0" w:space="0" w:color="auto"/>
          </w:divBdr>
        </w:div>
        <w:div w:id="267658310">
          <w:marLeft w:val="0"/>
          <w:marRight w:val="0"/>
          <w:marTop w:val="0"/>
          <w:marBottom w:val="0"/>
          <w:divBdr>
            <w:top w:val="none" w:sz="0" w:space="0" w:color="auto"/>
            <w:left w:val="none" w:sz="0" w:space="0" w:color="auto"/>
            <w:bottom w:val="none" w:sz="0" w:space="0" w:color="auto"/>
            <w:right w:val="none" w:sz="0" w:space="0" w:color="auto"/>
          </w:divBdr>
        </w:div>
        <w:div w:id="467746815">
          <w:marLeft w:val="0"/>
          <w:marRight w:val="0"/>
          <w:marTop w:val="0"/>
          <w:marBottom w:val="0"/>
          <w:divBdr>
            <w:top w:val="none" w:sz="0" w:space="0" w:color="auto"/>
            <w:left w:val="none" w:sz="0" w:space="0" w:color="auto"/>
            <w:bottom w:val="none" w:sz="0" w:space="0" w:color="auto"/>
            <w:right w:val="none" w:sz="0" w:space="0" w:color="auto"/>
          </w:divBdr>
        </w:div>
        <w:div w:id="712729037">
          <w:marLeft w:val="0"/>
          <w:marRight w:val="0"/>
          <w:marTop w:val="0"/>
          <w:marBottom w:val="0"/>
          <w:divBdr>
            <w:top w:val="none" w:sz="0" w:space="0" w:color="auto"/>
            <w:left w:val="none" w:sz="0" w:space="0" w:color="auto"/>
            <w:bottom w:val="none" w:sz="0" w:space="0" w:color="auto"/>
            <w:right w:val="none" w:sz="0" w:space="0" w:color="auto"/>
          </w:divBdr>
        </w:div>
        <w:div w:id="531891158">
          <w:marLeft w:val="0"/>
          <w:marRight w:val="0"/>
          <w:marTop w:val="0"/>
          <w:marBottom w:val="0"/>
          <w:divBdr>
            <w:top w:val="none" w:sz="0" w:space="0" w:color="auto"/>
            <w:left w:val="none" w:sz="0" w:space="0" w:color="auto"/>
            <w:bottom w:val="none" w:sz="0" w:space="0" w:color="auto"/>
            <w:right w:val="none" w:sz="0" w:space="0" w:color="auto"/>
          </w:divBdr>
        </w:div>
        <w:div w:id="1071540275">
          <w:marLeft w:val="0"/>
          <w:marRight w:val="0"/>
          <w:marTop w:val="0"/>
          <w:marBottom w:val="0"/>
          <w:divBdr>
            <w:top w:val="none" w:sz="0" w:space="0" w:color="auto"/>
            <w:left w:val="none" w:sz="0" w:space="0" w:color="auto"/>
            <w:bottom w:val="none" w:sz="0" w:space="0" w:color="auto"/>
            <w:right w:val="none" w:sz="0" w:space="0" w:color="auto"/>
          </w:divBdr>
        </w:div>
        <w:div w:id="642582565">
          <w:marLeft w:val="0"/>
          <w:marRight w:val="0"/>
          <w:marTop w:val="0"/>
          <w:marBottom w:val="0"/>
          <w:divBdr>
            <w:top w:val="none" w:sz="0" w:space="0" w:color="auto"/>
            <w:left w:val="none" w:sz="0" w:space="0" w:color="auto"/>
            <w:bottom w:val="none" w:sz="0" w:space="0" w:color="auto"/>
            <w:right w:val="none" w:sz="0" w:space="0" w:color="auto"/>
          </w:divBdr>
        </w:div>
        <w:div w:id="56169273">
          <w:marLeft w:val="0"/>
          <w:marRight w:val="0"/>
          <w:marTop w:val="0"/>
          <w:marBottom w:val="0"/>
          <w:divBdr>
            <w:top w:val="none" w:sz="0" w:space="0" w:color="auto"/>
            <w:left w:val="none" w:sz="0" w:space="0" w:color="auto"/>
            <w:bottom w:val="none" w:sz="0" w:space="0" w:color="auto"/>
            <w:right w:val="none" w:sz="0" w:space="0" w:color="auto"/>
          </w:divBdr>
        </w:div>
        <w:div w:id="303976068">
          <w:marLeft w:val="0"/>
          <w:marRight w:val="0"/>
          <w:marTop w:val="0"/>
          <w:marBottom w:val="0"/>
          <w:divBdr>
            <w:top w:val="none" w:sz="0" w:space="0" w:color="auto"/>
            <w:left w:val="none" w:sz="0" w:space="0" w:color="auto"/>
            <w:bottom w:val="none" w:sz="0" w:space="0" w:color="auto"/>
            <w:right w:val="none" w:sz="0" w:space="0" w:color="auto"/>
          </w:divBdr>
        </w:div>
        <w:div w:id="1041368819">
          <w:marLeft w:val="0"/>
          <w:marRight w:val="0"/>
          <w:marTop w:val="0"/>
          <w:marBottom w:val="0"/>
          <w:divBdr>
            <w:top w:val="none" w:sz="0" w:space="0" w:color="auto"/>
            <w:left w:val="none" w:sz="0" w:space="0" w:color="auto"/>
            <w:bottom w:val="none" w:sz="0" w:space="0" w:color="auto"/>
            <w:right w:val="none" w:sz="0" w:space="0" w:color="auto"/>
          </w:divBdr>
        </w:div>
        <w:div w:id="820080963">
          <w:marLeft w:val="0"/>
          <w:marRight w:val="0"/>
          <w:marTop w:val="0"/>
          <w:marBottom w:val="0"/>
          <w:divBdr>
            <w:top w:val="none" w:sz="0" w:space="0" w:color="auto"/>
            <w:left w:val="none" w:sz="0" w:space="0" w:color="auto"/>
            <w:bottom w:val="none" w:sz="0" w:space="0" w:color="auto"/>
            <w:right w:val="none" w:sz="0" w:space="0" w:color="auto"/>
          </w:divBdr>
        </w:div>
        <w:div w:id="1309433125">
          <w:marLeft w:val="0"/>
          <w:marRight w:val="0"/>
          <w:marTop w:val="0"/>
          <w:marBottom w:val="0"/>
          <w:divBdr>
            <w:top w:val="none" w:sz="0" w:space="0" w:color="auto"/>
            <w:left w:val="none" w:sz="0" w:space="0" w:color="auto"/>
            <w:bottom w:val="none" w:sz="0" w:space="0" w:color="auto"/>
            <w:right w:val="none" w:sz="0" w:space="0" w:color="auto"/>
          </w:divBdr>
        </w:div>
        <w:div w:id="1798791436">
          <w:marLeft w:val="0"/>
          <w:marRight w:val="0"/>
          <w:marTop w:val="0"/>
          <w:marBottom w:val="0"/>
          <w:divBdr>
            <w:top w:val="none" w:sz="0" w:space="0" w:color="auto"/>
            <w:left w:val="none" w:sz="0" w:space="0" w:color="auto"/>
            <w:bottom w:val="none" w:sz="0" w:space="0" w:color="auto"/>
            <w:right w:val="none" w:sz="0" w:space="0" w:color="auto"/>
          </w:divBdr>
        </w:div>
        <w:div w:id="1001734493">
          <w:marLeft w:val="0"/>
          <w:marRight w:val="0"/>
          <w:marTop w:val="0"/>
          <w:marBottom w:val="0"/>
          <w:divBdr>
            <w:top w:val="none" w:sz="0" w:space="0" w:color="auto"/>
            <w:left w:val="none" w:sz="0" w:space="0" w:color="auto"/>
            <w:bottom w:val="none" w:sz="0" w:space="0" w:color="auto"/>
            <w:right w:val="none" w:sz="0" w:space="0" w:color="auto"/>
          </w:divBdr>
        </w:div>
        <w:div w:id="807863604">
          <w:marLeft w:val="0"/>
          <w:marRight w:val="0"/>
          <w:marTop w:val="0"/>
          <w:marBottom w:val="0"/>
          <w:divBdr>
            <w:top w:val="none" w:sz="0" w:space="0" w:color="auto"/>
            <w:left w:val="none" w:sz="0" w:space="0" w:color="auto"/>
            <w:bottom w:val="none" w:sz="0" w:space="0" w:color="auto"/>
            <w:right w:val="none" w:sz="0" w:space="0" w:color="auto"/>
          </w:divBdr>
        </w:div>
        <w:div w:id="722141488">
          <w:marLeft w:val="0"/>
          <w:marRight w:val="0"/>
          <w:marTop w:val="0"/>
          <w:marBottom w:val="0"/>
          <w:divBdr>
            <w:top w:val="none" w:sz="0" w:space="0" w:color="auto"/>
            <w:left w:val="none" w:sz="0" w:space="0" w:color="auto"/>
            <w:bottom w:val="none" w:sz="0" w:space="0" w:color="auto"/>
            <w:right w:val="none" w:sz="0" w:space="0" w:color="auto"/>
          </w:divBdr>
        </w:div>
        <w:div w:id="376589119">
          <w:marLeft w:val="0"/>
          <w:marRight w:val="0"/>
          <w:marTop w:val="0"/>
          <w:marBottom w:val="0"/>
          <w:divBdr>
            <w:top w:val="none" w:sz="0" w:space="0" w:color="auto"/>
            <w:left w:val="none" w:sz="0" w:space="0" w:color="auto"/>
            <w:bottom w:val="none" w:sz="0" w:space="0" w:color="auto"/>
            <w:right w:val="none" w:sz="0" w:space="0" w:color="auto"/>
          </w:divBdr>
        </w:div>
        <w:div w:id="1447119869">
          <w:marLeft w:val="0"/>
          <w:marRight w:val="0"/>
          <w:marTop w:val="0"/>
          <w:marBottom w:val="0"/>
          <w:divBdr>
            <w:top w:val="none" w:sz="0" w:space="0" w:color="auto"/>
            <w:left w:val="none" w:sz="0" w:space="0" w:color="auto"/>
            <w:bottom w:val="none" w:sz="0" w:space="0" w:color="auto"/>
            <w:right w:val="none" w:sz="0" w:space="0" w:color="auto"/>
          </w:divBdr>
        </w:div>
        <w:div w:id="1023017945">
          <w:marLeft w:val="0"/>
          <w:marRight w:val="0"/>
          <w:marTop w:val="0"/>
          <w:marBottom w:val="0"/>
          <w:divBdr>
            <w:top w:val="none" w:sz="0" w:space="0" w:color="auto"/>
            <w:left w:val="none" w:sz="0" w:space="0" w:color="auto"/>
            <w:bottom w:val="none" w:sz="0" w:space="0" w:color="auto"/>
            <w:right w:val="none" w:sz="0" w:space="0" w:color="auto"/>
          </w:divBdr>
        </w:div>
        <w:div w:id="749473843">
          <w:marLeft w:val="0"/>
          <w:marRight w:val="0"/>
          <w:marTop w:val="0"/>
          <w:marBottom w:val="0"/>
          <w:divBdr>
            <w:top w:val="none" w:sz="0" w:space="0" w:color="auto"/>
            <w:left w:val="none" w:sz="0" w:space="0" w:color="auto"/>
            <w:bottom w:val="none" w:sz="0" w:space="0" w:color="auto"/>
            <w:right w:val="none" w:sz="0" w:space="0" w:color="auto"/>
          </w:divBdr>
        </w:div>
        <w:div w:id="2141874551">
          <w:marLeft w:val="0"/>
          <w:marRight w:val="0"/>
          <w:marTop w:val="0"/>
          <w:marBottom w:val="0"/>
          <w:divBdr>
            <w:top w:val="none" w:sz="0" w:space="0" w:color="auto"/>
            <w:left w:val="none" w:sz="0" w:space="0" w:color="auto"/>
            <w:bottom w:val="none" w:sz="0" w:space="0" w:color="auto"/>
            <w:right w:val="none" w:sz="0" w:space="0" w:color="auto"/>
          </w:divBdr>
        </w:div>
        <w:div w:id="571743479">
          <w:marLeft w:val="0"/>
          <w:marRight w:val="0"/>
          <w:marTop w:val="0"/>
          <w:marBottom w:val="0"/>
          <w:divBdr>
            <w:top w:val="none" w:sz="0" w:space="0" w:color="auto"/>
            <w:left w:val="none" w:sz="0" w:space="0" w:color="auto"/>
            <w:bottom w:val="none" w:sz="0" w:space="0" w:color="auto"/>
            <w:right w:val="none" w:sz="0" w:space="0" w:color="auto"/>
          </w:divBdr>
        </w:div>
        <w:div w:id="883559673">
          <w:marLeft w:val="0"/>
          <w:marRight w:val="0"/>
          <w:marTop w:val="0"/>
          <w:marBottom w:val="0"/>
          <w:divBdr>
            <w:top w:val="none" w:sz="0" w:space="0" w:color="auto"/>
            <w:left w:val="none" w:sz="0" w:space="0" w:color="auto"/>
            <w:bottom w:val="none" w:sz="0" w:space="0" w:color="auto"/>
            <w:right w:val="none" w:sz="0" w:space="0" w:color="auto"/>
          </w:divBdr>
        </w:div>
        <w:div w:id="1226143914">
          <w:marLeft w:val="0"/>
          <w:marRight w:val="0"/>
          <w:marTop w:val="0"/>
          <w:marBottom w:val="0"/>
          <w:divBdr>
            <w:top w:val="none" w:sz="0" w:space="0" w:color="auto"/>
            <w:left w:val="none" w:sz="0" w:space="0" w:color="auto"/>
            <w:bottom w:val="none" w:sz="0" w:space="0" w:color="auto"/>
            <w:right w:val="none" w:sz="0" w:space="0" w:color="auto"/>
          </w:divBdr>
        </w:div>
        <w:div w:id="908074179">
          <w:marLeft w:val="0"/>
          <w:marRight w:val="0"/>
          <w:marTop w:val="0"/>
          <w:marBottom w:val="0"/>
          <w:divBdr>
            <w:top w:val="none" w:sz="0" w:space="0" w:color="auto"/>
            <w:left w:val="none" w:sz="0" w:space="0" w:color="auto"/>
            <w:bottom w:val="none" w:sz="0" w:space="0" w:color="auto"/>
            <w:right w:val="none" w:sz="0" w:space="0" w:color="auto"/>
          </w:divBdr>
        </w:div>
        <w:div w:id="1682734467">
          <w:marLeft w:val="0"/>
          <w:marRight w:val="0"/>
          <w:marTop w:val="0"/>
          <w:marBottom w:val="0"/>
          <w:divBdr>
            <w:top w:val="none" w:sz="0" w:space="0" w:color="auto"/>
            <w:left w:val="none" w:sz="0" w:space="0" w:color="auto"/>
            <w:bottom w:val="none" w:sz="0" w:space="0" w:color="auto"/>
            <w:right w:val="none" w:sz="0" w:space="0" w:color="auto"/>
          </w:divBdr>
        </w:div>
        <w:div w:id="947352159">
          <w:marLeft w:val="0"/>
          <w:marRight w:val="0"/>
          <w:marTop w:val="0"/>
          <w:marBottom w:val="0"/>
          <w:divBdr>
            <w:top w:val="none" w:sz="0" w:space="0" w:color="auto"/>
            <w:left w:val="none" w:sz="0" w:space="0" w:color="auto"/>
            <w:bottom w:val="none" w:sz="0" w:space="0" w:color="auto"/>
            <w:right w:val="none" w:sz="0" w:space="0" w:color="auto"/>
          </w:divBdr>
        </w:div>
        <w:div w:id="1275795504">
          <w:marLeft w:val="0"/>
          <w:marRight w:val="0"/>
          <w:marTop w:val="0"/>
          <w:marBottom w:val="0"/>
          <w:divBdr>
            <w:top w:val="none" w:sz="0" w:space="0" w:color="auto"/>
            <w:left w:val="none" w:sz="0" w:space="0" w:color="auto"/>
            <w:bottom w:val="none" w:sz="0" w:space="0" w:color="auto"/>
            <w:right w:val="none" w:sz="0" w:space="0" w:color="auto"/>
          </w:divBdr>
        </w:div>
        <w:div w:id="2050445726">
          <w:marLeft w:val="0"/>
          <w:marRight w:val="0"/>
          <w:marTop w:val="0"/>
          <w:marBottom w:val="0"/>
          <w:divBdr>
            <w:top w:val="none" w:sz="0" w:space="0" w:color="auto"/>
            <w:left w:val="none" w:sz="0" w:space="0" w:color="auto"/>
            <w:bottom w:val="none" w:sz="0" w:space="0" w:color="auto"/>
            <w:right w:val="none" w:sz="0" w:space="0" w:color="auto"/>
          </w:divBdr>
        </w:div>
        <w:div w:id="1134519854">
          <w:marLeft w:val="0"/>
          <w:marRight w:val="0"/>
          <w:marTop w:val="0"/>
          <w:marBottom w:val="0"/>
          <w:divBdr>
            <w:top w:val="none" w:sz="0" w:space="0" w:color="auto"/>
            <w:left w:val="none" w:sz="0" w:space="0" w:color="auto"/>
            <w:bottom w:val="none" w:sz="0" w:space="0" w:color="auto"/>
            <w:right w:val="none" w:sz="0" w:space="0" w:color="auto"/>
          </w:divBdr>
        </w:div>
      </w:divsChild>
    </w:div>
    <w:div w:id="296567104">
      <w:bodyDiv w:val="1"/>
      <w:marLeft w:val="0"/>
      <w:marRight w:val="0"/>
      <w:marTop w:val="0"/>
      <w:marBottom w:val="0"/>
      <w:divBdr>
        <w:top w:val="none" w:sz="0" w:space="0" w:color="auto"/>
        <w:left w:val="none" w:sz="0" w:space="0" w:color="auto"/>
        <w:bottom w:val="none" w:sz="0" w:space="0" w:color="auto"/>
        <w:right w:val="none" w:sz="0" w:space="0" w:color="auto"/>
      </w:divBdr>
    </w:div>
    <w:div w:id="353266931">
      <w:bodyDiv w:val="1"/>
      <w:marLeft w:val="0"/>
      <w:marRight w:val="0"/>
      <w:marTop w:val="0"/>
      <w:marBottom w:val="0"/>
      <w:divBdr>
        <w:top w:val="none" w:sz="0" w:space="0" w:color="auto"/>
        <w:left w:val="none" w:sz="0" w:space="0" w:color="auto"/>
        <w:bottom w:val="none" w:sz="0" w:space="0" w:color="auto"/>
        <w:right w:val="none" w:sz="0" w:space="0" w:color="auto"/>
      </w:divBdr>
    </w:div>
    <w:div w:id="369499720">
      <w:bodyDiv w:val="1"/>
      <w:marLeft w:val="0"/>
      <w:marRight w:val="0"/>
      <w:marTop w:val="0"/>
      <w:marBottom w:val="0"/>
      <w:divBdr>
        <w:top w:val="none" w:sz="0" w:space="0" w:color="auto"/>
        <w:left w:val="none" w:sz="0" w:space="0" w:color="auto"/>
        <w:bottom w:val="none" w:sz="0" w:space="0" w:color="auto"/>
        <w:right w:val="none" w:sz="0" w:space="0" w:color="auto"/>
      </w:divBdr>
    </w:div>
    <w:div w:id="384453041">
      <w:bodyDiv w:val="1"/>
      <w:marLeft w:val="0"/>
      <w:marRight w:val="0"/>
      <w:marTop w:val="0"/>
      <w:marBottom w:val="0"/>
      <w:divBdr>
        <w:top w:val="none" w:sz="0" w:space="0" w:color="auto"/>
        <w:left w:val="none" w:sz="0" w:space="0" w:color="auto"/>
        <w:bottom w:val="none" w:sz="0" w:space="0" w:color="auto"/>
        <w:right w:val="none" w:sz="0" w:space="0" w:color="auto"/>
      </w:divBdr>
      <w:divsChild>
        <w:div w:id="1449006680">
          <w:marLeft w:val="0"/>
          <w:marRight w:val="0"/>
          <w:marTop w:val="0"/>
          <w:marBottom w:val="0"/>
          <w:divBdr>
            <w:top w:val="none" w:sz="0" w:space="0" w:color="auto"/>
            <w:left w:val="none" w:sz="0" w:space="0" w:color="auto"/>
            <w:bottom w:val="none" w:sz="0" w:space="0" w:color="auto"/>
            <w:right w:val="none" w:sz="0" w:space="0" w:color="auto"/>
          </w:divBdr>
        </w:div>
        <w:div w:id="980038616">
          <w:marLeft w:val="0"/>
          <w:marRight w:val="0"/>
          <w:marTop w:val="0"/>
          <w:marBottom w:val="0"/>
          <w:divBdr>
            <w:top w:val="none" w:sz="0" w:space="0" w:color="auto"/>
            <w:left w:val="none" w:sz="0" w:space="0" w:color="auto"/>
            <w:bottom w:val="none" w:sz="0" w:space="0" w:color="auto"/>
            <w:right w:val="none" w:sz="0" w:space="0" w:color="auto"/>
          </w:divBdr>
        </w:div>
        <w:div w:id="1819494244">
          <w:marLeft w:val="0"/>
          <w:marRight w:val="0"/>
          <w:marTop w:val="0"/>
          <w:marBottom w:val="0"/>
          <w:divBdr>
            <w:top w:val="none" w:sz="0" w:space="0" w:color="auto"/>
            <w:left w:val="none" w:sz="0" w:space="0" w:color="auto"/>
            <w:bottom w:val="none" w:sz="0" w:space="0" w:color="auto"/>
            <w:right w:val="none" w:sz="0" w:space="0" w:color="auto"/>
          </w:divBdr>
        </w:div>
        <w:div w:id="1754668890">
          <w:marLeft w:val="0"/>
          <w:marRight w:val="0"/>
          <w:marTop w:val="0"/>
          <w:marBottom w:val="0"/>
          <w:divBdr>
            <w:top w:val="none" w:sz="0" w:space="0" w:color="auto"/>
            <w:left w:val="none" w:sz="0" w:space="0" w:color="auto"/>
            <w:bottom w:val="none" w:sz="0" w:space="0" w:color="auto"/>
            <w:right w:val="none" w:sz="0" w:space="0" w:color="auto"/>
          </w:divBdr>
        </w:div>
        <w:div w:id="1229993770">
          <w:marLeft w:val="0"/>
          <w:marRight w:val="0"/>
          <w:marTop w:val="0"/>
          <w:marBottom w:val="0"/>
          <w:divBdr>
            <w:top w:val="none" w:sz="0" w:space="0" w:color="auto"/>
            <w:left w:val="none" w:sz="0" w:space="0" w:color="auto"/>
            <w:bottom w:val="none" w:sz="0" w:space="0" w:color="auto"/>
            <w:right w:val="none" w:sz="0" w:space="0" w:color="auto"/>
          </w:divBdr>
        </w:div>
        <w:div w:id="1508905884">
          <w:marLeft w:val="0"/>
          <w:marRight w:val="0"/>
          <w:marTop w:val="0"/>
          <w:marBottom w:val="0"/>
          <w:divBdr>
            <w:top w:val="none" w:sz="0" w:space="0" w:color="auto"/>
            <w:left w:val="none" w:sz="0" w:space="0" w:color="auto"/>
            <w:bottom w:val="none" w:sz="0" w:space="0" w:color="auto"/>
            <w:right w:val="none" w:sz="0" w:space="0" w:color="auto"/>
          </w:divBdr>
        </w:div>
        <w:div w:id="1379358905">
          <w:marLeft w:val="0"/>
          <w:marRight w:val="0"/>
          <w:marTop w:val="0"/>
          <w:marBottom w:val="0"/>
          <w:divBdr>
            <w:top w:val="none" w:sz="0" w:space="0" w:color="auto"/>
            <w:left w:val="none" w:sz="0" w:space="0" w:color="auto"/>
            <w:bottom w:val="none" w:sz="0" w:space="0" w:color="auto"/>
            <w:right w:val="none" w:sz="0" w:space="0" w:color="auto"/>
          </w:divBdr>
        </w:div>
        <w:div w:id="1281571364">
          <w:marLeft w:val="0"/>
          <w:marRight w:val="0"/>
          <w:marTop w:val="0"/>
          <w:marBottom w:val="0"/>
          <w:divBdr>
            <w:top w:val="none" w:sz="0" w:space="0" w:color="auto"/>
            <w:left w:val="none" w:sz="0" w:space="0" w:color="auto"/>
            <w:bottom w:val="none" w:sz="0" w:space="0" w:color="auto"/>
            <w:right w:val="none" w:sz="0" w:space="0" w:color="auto"/>
          </w:divBdr>
        </w:div>
      </w:divsChild>
    </w:div>
    <w:div w:id="419639220">
      <w:bodyDiv w:val="1"/>
      <w:marLeft w:val="0"/>
      <w:marRight w:val="0"/>
      <w:marTop w:val="0"/>
      <w:marBottom w:val="0"/>
      <w:divBdr>
        <w:top w:val="none" w:sz="0" w:space="0" w:color="auto"/>
        <w:left w:val="none" w:sz="0" w:space="0" w:color="auto"/>
        <w:bottom w:val="none" w:sz="0" w:space="0" w:color="auto"/>
        <w:right w:val="none" w:sz="0" w:space="0" w:color="auto"/>
      </w:divBdr>
    </w:div>
    <w:div w:id="472872135">
      <w:bodyDiv w:val="1"/>
      <w:marLeft w:val="0"/>
      <w:marRight w:val="0"/>
      <w:marTop w:val="0"/>
      <w:marBottom w:val="0"/>
      <w:divBdr>
        <w:top w:val="none" w:sz="0" w:space="0" w:color="auto"/>
        <w:left w:val="none" w:sz="0" w:space="0" w:color="auto"/>
        <w:bottom w:val="none" w:sz="0" w:space="0" w:color="auto"/>
        <w:right w:val="none" w:sz="0" w:space="0" w:color="auto"/>
      </w:divBdr>
    </w:div>
    <w:div w:id="587233357">
      <w:bodyDiv w:val="1"/>
      <w:marLeft w:val="0"/>
      <w:marRight w:val="0"/>
      <w:marTop w:val="0"/>
      <w:marBottom w:val="0"/>
      <w:divBdr>
        <w:top w:val="none" w:sz="0" w:space="0" w:color="auto"/>
        <w:left w:val="none" w:sz="0" w:space="0" w:color="auto"/>
        <w:bottom w:val="none" w:sz="0" w:space="0" w:color="auto"/>
        <w:right w:val="none" w:sz="0" w:space="0" w:color="auto"/>
      </w:divBdr>
    </w:div>
    <w:div w:id="609970839">
      <w:bodyDiv w:val="1"/>
      <w:marLeft w:val="0"/>
      <w:marRight w:val="0"/>
      <w:marTop w:val="0"/>
      <w:marBottom w:val="0"/>
      <w:divBdr>
        <w:top w:val="none" w:sz="0" w:space="0" w:color="auto"/>
        <w:left w:val="none" w:sz="0" w:space="0" w:color="auto"/>
        <w:bottom w:val="none" w:sz="0" w:space="0" w:color="auto"/>
        <w:right w:val="none" w:sz="0" w:space="0" w:color="auto"/>
      </w:divBdr>
    </w:div>
    <w:div w:id="615874539">
      <w:bodyDiv w:val="1"/>
      <w:marLeft w:val="0"/>
      <w:marRight w:val="0"/>
      <w:marTop w:val="0"/>
      <w:marBottom w:val="0"/>
      <w:divBdr>
        <w:top w:val="none" w:sz="0" w:space="0" w:color="auto"/>
        <w:left w:val="none" w:sz="0" w:space="0" w:color="auto"/>
        <w:bottom w:val="none" w:sz="0" w:space="0" w:color="auto"/>
        <w:right w:val="none" w:sz="0" w:space="0" w:color="auto"/>
      </w:divBdr>
    </w:div>
    <w:div w:id="617033617">
      <w:bodyDiv w:val="1"/>
      <w:marLeft w:val="0"/>
      <w:marRight w:val="0"/>
      <w:marTop w:val="0"/>
      <w:marBottom w:val="0"/>
      <w:divBdr>
        <w:top w:val="none" w:sz="0" w:space="0" w:color="auto"/>
        <w:left w:val="none" w:sz="0" w:space="0" w:color="auto"/>
        <w:bottom w:val="none" w:sz="0" w:space="0" w:color="auto"/>
        <w:right w:val="none" w:sz="0" w:space="0" w:color="auto"/>
      </w:divBdr>
    </w:div>
    <w:div w:id="766848677">
      <w:bodyDiv w:val="1"/>
      <w:marLeft w:val="0"/>
      <w:marRight w:val="0"/>
      <w:marTop w:val="0"/>
      <w:marBottom w:val="0"/>
      <w:divBdr>
        <w:top w:val="none" w:sz="0" w:space="0" w:color="auto"/>
        <w:left w:val="none" w:sz="0" w:space="0" w:color="auto"/>
        <w:bottom w:val="none" w:sz="0" w:space="0" w:color="auto"/>
        <w:right w:val="none" w:sz="0" w:space="0" w:color="auto"/>
      </w:divBdr>
      <w:divsChild>
        <w:div w:id="1148858287">
          <w:marLeft w:val="0"/>
          <w:marRight w:val="0"/>
          <w:marTop w:val="0"/>
          <w:marBottom w:val="0"/>
          <w:divBdr>
            <w:top w:val="none" w:sz="0" w:space="0" w:color="auto"/>
            <w:left w:val="none" w:sz="0" w:space="0" w:color="auto"/>
            <w:bottom w:val="none" w:sz="0" w:space="0" w:color="auto"/>
            <w:right w:val="none" w:sz="0" w:space="0" w:color="auto"/>
          </w:divBdr>
        </w:div>
        <w:div w:id="1617591775">
          <w:marLeft w:val="0"/>
          <w:marRight w:val="0"/>
          <w:marTop w:val="0"/>
          <w:marBottom w:val="0"/>
          <w:divBdr>
            <w:top w:val="none" w:sz="0" w:space="0" w:color="auto"/>
            <w:left w:val="none" w:sz="0" w:space="0" w:color="auto"/>
            <w:bottom w:val="none" w:sz="0" w:space="0" w:color="auto"/>
            <w:right w:val="none" w:sz="0" w:space="0" w:color="auto"/>
          </w:divBdr>
        </w:div>
        <w:div w:id="19208992">
          <w:marLeft w:val="0"/>
          <w:marRight w:val="0"/>
          <w:marTop w:val="0"/>
          <w:marBottom w:val="0"/>
          <w:divBdr>
            <w:top w:val="none" w:sz="0" w:space="0" w:color="auto"/>
            <w:left w:val="none" w:sz="0" w:space="0" w:color="auto"/>
            <w:bottom w:val="none" w:sz="0" w:space="0" w:color="auto"/>
            <w:right w:val="none" w:sz="0" w:space="0" w:color="auto"/>
          </w:divBdr>
        </w:div>
      </w:divsChild>
    </w:div>
    <w:div w:id="881669150">
      <w:bodyDiv w:val="1"/>
      <w:marLeft w:val="0"/>
      <w:marRight w:val="0"/>
      <w:marTop w:val="0"/>
      <w:marBottom w:val="0"/>
      <w:divBdr>
        <w:top w:val="none" w:sz="0" w:space="0" w:color="auto"/>
        <w:left w:val="none" w:sz="0" w:space="0" w:color="auto"/>
        <w:bottom w:val="none" w:sz="0" w:space="0" w:color="auto"/>
        <w:right w:val="none" w:sz="0" w:space="0" w:color="auto"/>
      </w:divBdr>
    </w:div>
    <w:div w:id="918321018">
      <w:bodyDiv w:val="1"/>
      <w:marLeft w:val="0"/>
      <w:marRight w:val="0"/>
      <w:marTop w:val="0"/>
      <w:marBottom w:val="0"/>
      <w:divBdr>
        <w:top w:val="none" w:sz="0" w:space="0" w:color="auto"/>
        <w:left w:val="none" w:sz="0" w:space="0" w:color="auto"/>
        <w:bottom w:val="none" w:sz="0" w:space="0" w:color="auto"/>
        <w:right w:val="none" w:sz="0" w:space="0" w:color="auto"/>
      </w:divBdr>
    </w:div>
    <w:div w:id="1099448886">
      <w:bodyDiv w:val="1"/>
      <w:marLeft w:val="0"/>
      <w:marRight w:val="0"/>
      <w:marTop w:val="0"/>
      <w:marBottom w:val="0"/>
      <w:divBdr>
        <w:top w:val="none" w:sz="0" w:space="0" w:color="auto"/>
        <w:left w:val="none" w:sz="0" w:space="0" w:color="auto"/>
        <w:bottom w:val="none" w:sz="0" w:space="0" w:color="auto"/>
        <w:right w:val="none" w:sz="0" w:space="0" w:color="auto"/>
      </w:divBdr>
    </w:div>
    <w:div w:id="1214730400">
      <w:bodyDiv w:val="1"/>
      <w:marLeft w:val="0"/>
      <w:marRight w:val="0"/>
      <w:marTop w:val="0"/>
      <w:marBottom w:val="0"/>
      <w:divBdr>
        <w:top w:val="none" w:sz="0" w:space="0" w:color="auto"/>
        <w:left w:val="none" w:sz="0" w:space="0" w:color="auto"/>
        <w:bottom w:val="none" w:sz="0" w:space="0" w:color="auto"/>
        <w:right w:val="none" w:sz="0" w:space="0" w:color="auto"/>
      </w:divBdr>
    </w:div>
    <w:div w:id="1263024954">
      <w:bodyDiv w:val="1"/>
      <w:marLeft w:val="0"/>
      <w:marRight w:val="0"/>
      <w:marTop w:val="0"/>
      <w:marBottom w:val="0"/>
      <w:divBdr>
        <w:top w:val="none" w:sz="0" w:space="0" w:color="auto"/>
        <w:left w:val="none" w:sz="0" w:space="0" w:color="auto"/>
        <w:bottom w:val="none" w:sz="0" w:space="0" w:color="auto"/>
        <w:right w:val="none" w:sz="0" w:space="0" w:color="auto"/>
      </w:divBdr>
    </w:div>
    <w:div w:id="1314607102">
      <w:bodyDiv w:val="1"/>
      <w:marLeft w:val="0"/>
      <w:marRight w:val="0"/>
      <w:marTop w:val="0"/>
      <w:marBottom w:val="0"/>
      <w:divBdr>
        <w:top w:val="none" w:sz="0" w:space="0" w:color="auto"/>
        <w:left w:val="none" w:sz="0" w:space="0" w:color="auto"/>
        <w:bottom w:val="none" w:sz="0" w:space="0" w:color="auto"/>
        <w:right w:val="none" w:sz="0" w:space="0" w:color="auto"/>
      </w:divBdr>
    </w:div>
    <w:div w:id="1430470567">
      <w:bodyDiv w:val="1"/>
      <w:marLeft w:val="0"/>
      <w:marRight w:val="0"/>
      <w:marTop w:val="0"/>
      <w:marBottom w:val="0"/>
      <w:divBdr>
        <w:top w:val="none" w:sz="0" w:space="0" w:color="auto"/>
        <w:left w:val="none" w:sz="0" w:space="0" w:color="auto"/>
        <w:bottom w:val="none" w:sz="0" w:space="0" w:color="auto"/>
        <w:right w:val="none" w:sz="0" w:space="0" w:color="auto"/>
      </w:divBdr>
    </w:div>
    <w:div w:id="1436754559">
      <w:bodyDiv w:val="1"/>
      <w:marLeft w:val="0"/>
      <w:marRight w:val="0"/>
      <w:marTop w:val="0"/>
      <w:marBottom w:val="0"/>
      <w:divBdr>
        <w:top w:val="none" w:sz="0" w:space="0" w:color="auto"/>
        <w:left w:val="none" w:sz="0" w:space="0" w:color="auto"/>
        <w:bottom w:val="none" w:sz="0" w:space="0" w:color="auto"/>
        <w:right w:val="none" w:sz="0" w:space="0" w:color="auto"/>
      </w:divBdr>
    </w:div>
    <w:div w:id="1449467195">
      <w:bodyDiv w:val="1"/>
      <w:marLeft w:val="0"/>
      <w:marRight w:val="0"/>
      <w:marTop w:val="0"/>
      <w:marBottom w:val="0"/>
      <w:divBdr>
        <w:top w:val="none" w:sz="0" w:space="0" w:color="auto"/>
        <w:left w:val="none" w:sz="0" w:space="0" w:color="auto"/>
        <w:bottom w:val="none" w:sz="0" w:space="0" w:color="auto"/>
        <w:right w:val="none" w:sz="0" w:space="0" w:color="auto"/>
      </w:divBdr>
    </w:div>
    <w:div w:id="1451581945">
      <w:bodyDiv w:val="1"/>
      <w:marLeft w:val="0"/>
      <w:marRight w:val="0"/>
      <w:marTop w:val="0"/>
      <w:marBottom w:val="0"/>
      <w:divBdr>
        <w:top w:val="none" w:sz="0" w:space="0" w:color="auto"/>
        <w:left w:val="none" w:sz="0" w:space="0" w:color="auto"/>
        <w:bottom w:val="none" w:sz="0" w:space="0" w:color="auto"/>
        <w:right w:val="none" w:sz="0" w:space="0" w:color="auto"/>
      </w:divBdr>
    </w:div>
    <w:div w:id="1538471391">
      <w:bodyDiv w:val="1"/>
      <w:marLeft w:val="0"/>
      <w:marRight w:val="0"/>
      <w:marTop w:val="0"/>
      <w:marBottom w:val="0"/>
      <w:divBdr>
        <w:top w:val="none" w:sz="0" w:space="0" w:color="auto"/>
        <w:left w:val="none" w:sz="0" w:space="0" w:color="auto"/>
        <w:bottom w:val="none" w:sz="0" w:space="0" w:color="auto"/>
        <w:right w:val="none" w:sz="0" w:space="0" w:color="auto"/>
      </w:divBdr>
    </w:div>
    <w:div w:id="1603561975">
      <w:bodyDiv w:val="1"/>
      <w:marLeft w:val="0"/>
      <w:marRight w:val="0"/>
      <w:marTop w:val="0"/>
      <w:marBottom w:val="0"/>
      <w:divBdr>
        <w:top w:val="none" w:sz="0" w:space="0" w:color="auto"/>
        <w:left w:val="none" w:sz="0" w:space="0" w:color="auto"/>
        <w:bottom w:val="none" w:sz="0" w:space="0" w:color="auto"/>
        <w:right w:val="none" w:sz="0" w:space="0" w:color="auto"/>
      </w:divBdr>
    </w:div>
    <w:div w:id="1617180302">
      <w:bodyDiv w:val="1"/>
      <w:marLeft w:val="0"/>
      <w:marRight w:val="0"/>
      <w:marTop w:val="0"/>
      <w:marBottom w:val="0"/>
      <w:divBdr>
        <w:top w:val="none" w:sz="0" w:space="0" w:color="auto"/>
        <w:left w:val="none" w:sz="0" w:space="0" w:color="auto"/>
        <w:bottom w:val="none" w:sz="0" w:space="0" w:color="auto"/>
        <w:right w:val="none" w:sz="0" w:space="0" w:color="auto"/>
      </w:divBdr>
    </w:div>
    <w:div w:id="1865093562">
      <w:bodyDiv w:val="1"/>
      <w:marLeft w:val="0"/>
      <w:marRight w:val="0"/>
      <w:marTop w:val="0"/>
      <w:marBottom w:val="0"/>
      <w:divBdr>
        <w:top w:val="none" w:sz="0" w:space="0" w:color="auto"/>
        <w:left w:val="none" w:sz="0" w:space="0" w:color="auto"/>
        <w:bottom w:val="none" w:sz="0" w:space="0" w:color="auto"/>
        <w:right w:val="none" w:sz="0" w:space="0" w:color="auto"/>
      </w:divBdr>
    </w:div>
    <w:div w:id="1965578825">
      <w:bodyDiv w:val="1"/>
      <w:marLeft w:val="0"/>
      <w:marRight w:val="0"/>
      <w:marTop w:val="0"/>
      <w:marBottom w:val="0"/>
      <w:divBdr>
        <w:top w:val="none" w:sz="0" w:space="0" w:color="auto"/>
        <w:left w:val="none" w:sz="0" w:space="0" w:color="auto"/>
        <w:bottom w:val="none" w:sz="0" w:space="0" w:color="auto"/>
        <w:right w:val="none" w:sz="0" w:space="0" w:color="auto"/>
      </w:divBdr>
    </w:div>
    <w:div w:id="1970939903">
      <w:bodyDiv w:val="1"/>
      <w:marLeft w:val="0"/>
      <w:marRight w:val="0"/>
      <w:marTop w:val="0"/>
      <w:marBottom w:val="0"/>
      <w:divBdr>
        <w:top w:val="none" w:sz="0" w:space="0" w:color="auto"/>
        <w:left w:val="none" w:sz="0" w:space="0" w:color="auto"/>
        <w:bottom w:val="none" w:sz="0" w:space="0" w:color="auto"/>
        <w:right w:val="none" w:sz="0" w:space="0" w:color="auto"/>
      </w:divBdr>
      <w:divsChild>
        <w:div w:id="985662628">
          <w:marLeft w:val="0"/>
          <w:marRight w:val="0"/>
          <w:marTop w:val="0"/>
          <w:marBottom w:val="0"/>
          <w:divBdr>
            <w:top w:val="none" w:sz="0" w:space="0" w:color="auto"/>
            <w:left w:val="none" w:sz="0" w:space="0" w:color="auto"/>
            <w:bottom w:val="none" w:sz="0" w:space="0" w:color="auto"/>
            <w:right w:val="none" w:sz="0" w:space="0" w:color="auto"/>
          </w:divBdr>
        </w:div>
        <w:div w:id="82267339">
          <w:marLeft w:val="0"/>
          <w:marRight w:val="0"/>
          <w:marTop w:val="0"/>
          <w:marBottom w:val="0"/>
          <w:divBdr>
            <w:top w:val="none" w:sz="0" w:space="0" w:color="auto"/>
            <w:left w:val="none" w:sz="0" w:space="0" w:color="auto"/>
            <w:bottom w:val="none" w:sz="0" w:space="0" w:color="auto"/>
            <w:right w:val="none" w:sz="0" w:space="0" w:color="auto"/>
          </w:divBdr>
        </w:div>
        <w:div w:id="667712705">
          <w:marLeft w:val="0"/>
          <w:marRight w:val="0"/>
          <w:marTop w:val="0"/>
          <w:marBottom w:val="0"/>
          <w:divBdr>
            <w:top w:val="none" w:sz="0" w:space="0" w:color="auto"/>
            <w:left w:val="none" w:sz="0" w:space="0" w:color="auto"/>
            <w:bottom w:val="none" w:sz="0" w:space="0" w:color="auto"/>
            <w:right w:val="none" w:sz="0" w:space="0" w:color="auto"/>
          </w:divBdr>
        </w:div>
        <w:div w:id="686711054">
          <w:marLeft w:val="0"/>
          <w:marRight w:val="0"/>
          <w:marTop w:val="0"/>
          <w:marBottom w:val="0"/>
          <w:divBdr>
            <w:top w:val="none" w:sz="0" w:space="0" w:color="auto"/>
            <w:left w:val="none" w:sz="0" w:space="0" w:color="auto"/>
            <w:bottom w:val="none" w:sz="0" w:space="0" w:color="auto"/>
            <w:right w:val="none" w:sz="0" w:space="0" w:color="auto"/>
          </w:divBdr>
        </w:div>
      </w:divsChild>
    </w:div>
    <w:div w:id="2005620714">
      <w:bodyDiv w:val="1"/>
      <w:marLeft w:val="0"/>
      <w:marRight w:val="0"/>
      <w:marTop w:val="0"/>
      <w:marBottom w:val="0"/>
      <w:divBdr>
        <w:top w:val="none" w:sz="0" w:space="0" w:color="auto"/>
        <w:left w:val="none" w:sz="0" w:space="0" w:color="auto"/>
        <w:bottom w:val="none" w:sz="0" w:space="0" w:color="auto"/>
        <w:right w:val="none" w:sz="0" w:space="0" w:color="auto"/>
      </w:divBdr>
    </w:div>
    <w:div w:id="2059933983">
      <w:bodyDiv w:val="1"/>
      <w:marLeft w:val="0"/>
      <w:marRight w:val="0"/>
      <w:marTop w:val="0"/>
      <w:marBottom w:val="0"/>
      <w:divBdr>
        <w:top w:val="none" w:sz="0" w:space="0" w:color="auto"/>
        <w:left w:val="none" w:sz="0" w:space="0" w:color="auto"/>
        <w:bottom w:val="none" w:sz="0" w:space="0" w:color="auto"/>
        <w:right w:val="none" w:sz="0" w:space="0" w:color="auto"/>
      </w:divBdr>
      <w:divsChild>
        <w:div w:id="2066368520">
          <w:marLeft w:val="0"/>
          <w:marRight w:val="0"/>
          <w:marTop w:val="0"/>
          <w:marBottom w:val="0"/>
          <w:divBdr>
            <w:top w:val="none" w:sz="0" w:space="0" w:color="auto"/>
            <w:left w:val="none" w:sz="0" w:space="0" w:color="auto"/>
            <w:bottom w:val="none" w:sz="0" w:space="0" w:color="auto"/>
            <w:right w:val="none" w:sz="0" w:space="0" w:color="auto"/>
          </w:divBdr>
        </w:div>
        <w:div w:id="1955751952">
          <w:marLeft w:val="0"/>
          <w:marRight w:val="0"/>
          <w:marTop w:val="0"/>
          <w:marBottom w:val="0"/>
          <w:divBdr>
            <w:top w:val="none" w:sz="0" w:space="0" w:color="auto"/>
            <w:left w:val="none" w:sz="0" w:space="0" w:color="auto"/>
            <w:bottom w:val="none" w:sz="0" w:space="0" w:color="auto"/>
            <w:right w:val="none" w:sz="0" w:space="0" w:color="auto"/>
          </w:divBdr>
        </w:div>
        <w:div w:id="1127891188">
          <w:marLeft w:val="0"/>
          <w:marRight w:val="0"/>
          <w:marTop w:val="0"/>
          <w:marBottom w:val="0"/>
          <w:divBdr>
            <w:top w:val="none" w:sz="0" w:space="0" w:color="auto"/>
            <w:left w:val="none" w:sz="0" w:space="0" w:color="auto"/>
            <w:bottom w:val="none" w:sz="0" w:space="0" w:color="auto"/>
            <w:right w:val="none" w:sz="0" w:space="0" w:color="auto"/>
          </w:divBdr>
        </w:div>
        <w:div w:id="2052460465">
          <w:marLeft w:val="0"/>
          <w:marRight w:val="0"/>
          <w:marTop w:val="0"/>
          <w:marBottom w:val="0"/>
          <w:divBdr>
            <w:top w:val="none" w:sz="0" w:space="0" w:color="auto"/>
            <w:left w:val="none" w:sz="0" w:space="0" w:color="auto"/>
            <w:bottom w:val="none" w:sz="0" w:space="0" w:color="auto"/>
            <w:right w:val="none" w:sz="0" w:space="0" w:color="auto"/>
          </w:divBdr>
        </w:div>
        <w:div w:id="2008828449">
          <w:marLeft w:val="0"/>
          <w:marRight w:val="0"/>
          <w:marTop w:val="0"/>
          <w:marBottom w:val="0"/>
          <w:divBdr>
            <w:top w:val="none" w:sz="0" w:space="0" w:color="auto"/>
            <w:left w:val="none" w:sz="0" w:space="0" w:color="auto"/>
            <w:bottom w:val="none" w:sz="0" w:space="0" w:color="auto"/>
            <w:right w:val="none" w:sz="0" w:space="0" w:color="auto"/>
          </w:divBdr>
        </w:div>
        <w:div w:id="1879004867">
          <w:marLeft w:val="0"/>
          <w:marRight w:val="0"/>
          <w:marTop w:val="0"/>
          <w:marBottom w:val="0"/>
          <w:divBdr>
            <w:top w:val="none" w:sz="0" w:space="0" w:color="auto"/>
            <w:left w:val="none" w:sz="0" w:space="0" w:color="auto"/>
            <w:bottom w:val="none" w:sz="0" w:space="0" w:color="auto"/>
            <w:right w:val="none" w:sz="0" w:space="0" w:color="auto"/>
          </w:divBdr>
        </w:div>
        <w:div w:id="294482356">
          <w:marLeft w:val="0"/>
          <w:marRight w:val="0"/>
          <w:marTop w:val="0"/>
          <w:marBottom w:val="0"/>
          <w:divBdr>
            <w:top w:val="none" w:sz="0" w:space="0" w:color="auto"/>
            <w:left w:val="none" w:sz="0" w:space="0" w:color="auto"/>
            <w:bottom w:val="none" w:sz="0" w:space="0" w:color="auto"/>
            <w:right w:val="none" w:sz="0" w:space="0" w:color="auto"/>
          </w:divBdr>
        </w:div>
        <w:div w:id="815339916">
          <w:marLeft w:val="0"/>
          <w:marRight w:val="0"/>
          <w:marTop w:val="0"/>
          <w:marBottom w:val="0"/>
          <w:divBdr>
            <w:top w:val="none" w:sz="0" w:space="0" w:color="auto"/>
            <w:left w:val="none" w:sz="0" w:space="0" w:color="auto"/>
            <w:bottom w:val="none" w:sz="0" w:space="0" w:color="auto"/>
            <w:right w:val="none" w:sz="0" w:space="0" w:color="auto"/>
          </w:divBdr>
        </w:div>
        <w:div w:id="733117794">
          <w:marLeft w:val="0"/>
          <w:marRight w:val="0"/>
          <w:marTop w:val="0"/>
          <w:marBottom w:val="0"/>
          <w:divBdr>
            <w:top w:val="none" w:sz="0" w:space="0" w:color="auto"/>
            <w:left w:val="none" w:sz="0" w:space="0" w:color="auto"/>
            <w:bottom w:val="none" w:sz="0" w:space="0" w:color="auto"/>
            <w:right w:val="none" w:sz="0" w:space="0" w:color="auto"/>
          </w:divBdr>
        </w:div>
        <w:div w:id="1215964976">
          <w:marLeft w:val="0"/>
          <w:marRight w:val="0"/>
          <w:marTop w:val="0"/>
          <w:marBottom w:val="0"/>
          <w:divBdr>
            <w:top w:val="none" w:sz="0" w:space="0" w:color="auto"/>
            <w:left w:val="none" w:sz="0" w:space="0" w:color="auto"/>
            <w:bottom w:val="none" w:sz="0" w:space="0" w:color="auto"/>
            <w:right w:val="none" w:sz="0" w:space="0" w:color="auto"/>
          </w:divBdr>
        </w:div>
        <w:div w:id="1815373642">
          <w:marLeft w:val="0"/>
          <w:marRight w:val="0"/>
          <w:marTop w:val="0"/>
          <w:marBottom w:val="0"/>
          <w:divBdr>
            <w:top w:val="none" w:sz="0" w:space="0" w:color="auto"/>
            <w:left w:val="none" w:sz="0" w:space="0" w:color="auto"/>
            <w:bottom w:val="none" w:sz="0" w:space="0" w:color="auto"/>
            <w:right w:val="none" w:sz="0" w:space="0" w:color="auto"/>
          </w:divBdr>
        </w:div>
        <w:div w:id="497228377">
          <w:marLeft w:val="0"/>
          <w:marRight w:val="0"/>
          <w:marTop w:val="0"/>
          <w:marBottom w:val="0"/>
          <w:divBdr>
            <w:top w:val="none" w:sz="0" w:space="0" w:color="auto"/>
            <w:left w:val="none" w:sz="0" w:space="0" w:color="auto"/>
            <w:bottom w:val="none" w:sz="0" w:space="0" w:color="auto"/>
            <w:right w:val="none" w:sz="0" w:space="0" w:color="auto"/>
          </w:divBdr>
        </w:div>
        <w:div w:id="1200824144">
          <w:marLeft w:val="0"/>
          <w:marRight w:val="0"/>
          <w:marTop w:val="0"/>
          <w:marBottom w:val="0"/>
          <w:divBdr>
            <w:top w:val="none" w:sz="0" w:space="0" w:color="auto"/>
            <w:left w:val="none" w:sz="0" w:space="0" w:color="auto"/>
            <w:bottom w:val="none" w:sz="0" w:space="0" w:color="auto"/>
            <w:right w:val="none" w:sz="0" w:space="0" w:color="auto"/>
          </w:divBdr>
        </w:div>
        <w:div w:id="1676767797">
          <w:marLeft w:val="0"/>
          <w:marRight w:val="0"/>
          <w:marTop w:val="0"/>
          <w:marBottom w:val="0"/>
          <w:divBdr>
            <w:top w:val="none" w:sz="0" w:space="0" w:color="auto"/>
            <w:left w:val="none" w:sz="0" w:space="0" w:color="auto"/>
            <w:bottom w:val="none" w:sz="0" w:space="0" w:color="auto"/>
            <w:right w:val="none" w:sz="0" w:space="0" w:color="auto"/>
          </w:divBdr>
        </w:div>
      </w:divsChild>
    </w:div>
    <w:div w:id="212310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anslate.googleusercontent.com/translate_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ranslate.googleusercontent.com/translate_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anslate.googleusercontent.com/translate_f" TargetMode="External"/><Relationship Id="rId5" Type="http://schemas.openxmlformats.org/officeDocument/2006/relationships/webSettings" Target="webSettings.xml"/><Relationship Id="rId15" Type="http://schemas.openxmlformats.org/officeDocument/2006/relationships/hyperlink" Target="https://es.qaz.wiki/wiki/Behrens%E2%80%93Fisher_problem" TargetMode="External"/><Relationship Id="rId10" Type="http://schemas.openxmlformats.org/officeDocument/2006/relationships/hyperlink" Target="https://translate.googleusercontent.com/translate_f" TargetMode="External"/><Relationship Id="rId4" Type="http://schemas.openxmlformats.org/officeDocument/2006/relationships/settings" Target="settings.xml"/><Relationship Id="rId9" Type="http://schemas.openxmlformats.org/officeDocument/2006/relationships/hyperlink" Target="https://translate.googleusercontent.com/translate_f" TargetMode="External"/><Relationship Id="rId14" Type="http://schemas.openxmlformats.org/officeDocument/2006/relationships/hyperlink" Target="https://translate.googleusercontent.com/translate_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Car14</b:Tag>
    <b:SourceType>BookSection</b:SourceType>
    <b:Guid>{15B7DFC6-D793-48A5-A389-EF26EF71F72A}</b:Guid>
    <b:Title>ANÁLISIS DE LA VARIANZA(MANOVA)</b:Title>
    <b:Year>2014</b:Year>
    <b:Author>
      <b:Author>
        <b:NameList>
          <b:Person>
            <b:Last>Cuadras</b:Last>
            <b:First>Carles</b:First>
            <b:Middle>M.</b:Middle>
          </b:Person>
        </b:NameList>
      </b:Author>
      <b:BookAuthor>
        <b:NameList>
          <b:Person>
            <b:Last>Cuadras</b:Last>
            <b:First>Carles</b:First>
            <b:Middle>M.</b:Middle>
          </b:Person>
        </b:NameList>
      </b:BookAuthor>
    </b:Author>
    <b:BookTitle>NUEVOS MÉTODOS DE ANÁLISIS MULTIVARIANTE </b:BookTitle>
    <b:Pages>265-278</b:Pages>
    <b:City>Barcelona</b:City>
    <b:Publisher>CMC Editions</b:Publisher>
    <b:RefOrder>1</b:RefOrder>
  </b:Source>
  <b:Source>
    <b:Tag>Cés08</b:Tag>
    <b:SourceType>BookSection</b:SourceType>
    <b:Guid>{242A8DCB-5806-4360-AABC-5474DDCB6109}</b:Guid>
    <b:Title>Análisis multivariante de la varianza</b:Title>
    <b:Year>2008</b:Year>
    <b:Pages>39</b:Pages>
    <b:Author>
      <b:Author>
        <b:NameList>
          <b:Person>
            <b:Last>Sellero.</b:Last>
            <b:First>César</b:First>
            <b:Middle>Sánchez</b:Middle>
          </b:Person>
        </b:NameList>
      </b:Author>
      <b:BookAuthor>
        <b:NameList>
          <b:Person>
            <b:Last>Sellero.</b:Last>
            <b:First>César</b:First>
            <b:Middle>Sánchez</b:Middle>
          </b:Person>
        </b:NameList>
      </b:BookAuthor>
    </b:Author>
    <b:BookTitle>Análisis Multivariante.</b:BookTitle>
    <b:City>48</b:City>
    <b:RefOrder>3</b:RefOrder>
  </b:Source>
  <b:Source>
    <b:Tag>Ama04</b:Tag>
    <b:SourceType>JournalArticle</b:SourceType>
    <b:Guid>{FAA7B598-5F7D-4CE7-A9C8-7DC6D5D56CEE}</b:Guid>
    <b:Author>
      <b:Author>
        <b:NameList>
          <b:Person>
            <b:Last>Amaro</b:Last>
            <b:First>Isidro</b:First>
            <b:Middle>Rafael</b:Middle>
          </b:Person>
          <b:Person>
            <b:Last>Vicente Villardón</b:Last>
            <b:First>José</b:First>
            <b:Middle>Luis</b:Middle>
          </b:Person>
          <b:Person>
            <b:Last>Galindo Villardón</b:Last>
            <b:First>María</b:First>
            <b:Middle>Purificación</b:Middle>
          </b:Person>
        </b:NameList>
      </b:Author>
    </b:Author>
    <b:Title>Manova biplot para arreglos de tratamientos con dos factores basado en modelos lineales generales</b:Title>
    <b:JournalName>Interciencia</b:JournalName>
    <b:Year>2004</b:Year>
    <b:Pages>27-30</b:Pages>
    <b:RefOrder>5</b:RefOrder>
  </b:Source>
  <b:Source>
    <b:Tag>IRA08</b:Tag>
    <b:SourceType>JournalArticle</b:SourceType>
    <b:Guid>{C1890614-DE82-4333-8B77-BFAB1F685687}</b:Guid>
    <b:Title>CONTRIBUCIONES AL MANOVA-BIPLOT: REGIONES DE CONFIANZA ALTERNATIVAS</b:Title>
    <b:Year>2008</b:Year>
    <b:Pages>231</b:Pages>
    <b:Author>
      <b:Author>
        <b:NameList>
          <b:Person>
            <b:Last>Amaro</b:Last>
            <b:First>I.</b:First>
            <b:Middle>R.</b:Middle>
          </b:Person>
          <b:Person>
            <b:Last>Vicente-Villardón</b:Last>
            <b:First>J.</b:First>
            <b:Middle>L.</b:Middle>
          </b:Person>
          <b:Person>
            <b:Last>Galindo-Villardón</b:Last>
            <b:First>Mª.</b:First>
            <b:Middle>P.</b:Middle>
          </b:Person>
        </b:NameList>
      </b:Author>
    </b:Author>
    <b:JournalName>REVISTA INVESTIGACIÓN OPERACIONAL</b:JournalName>
    <b:RefOrder>4</b:RefOrder>
  </b:Source>
  <b:Source>
    <b:Tag>Aar</b:Tag>
    <b:SourceType>JournalArticle</b:SourceType>
    <b:Guid>{66FFB8B9-F34C-4122-8A82-619D445E9307}</b:Guid>
    <b:Title>Multivariate Analysis of Variance (MANOVA)</b:Title>
    <b:Author>
      <b:Author>
        <b:NameList>
          <b:Person>
            <b:Last>French</b:Last>
            <b:First>Aaron</b:First>
          </b:Person>
          <b:Person>
            <b:Last>Macedo</b:Last>
            <b:First>Marcelo</b:First>
          </b:Person>
          <b:Person>
            <b:Last>Poulsen</b:Last>
            <b:First>John</b:First>
          </b:Person>
          <b:Person>
            <b:Last>Yu</b:Last>
            <b:First>Tyler</b:First>
            <b:Middle>Waterson and Angela</b:Middle>
          </b:Person>
        </b:NameList>
      </b:Author>
    </b:Author>
    <b:Year>2008</b:Year>
    <b:RefOrder>2</b:RefOrder>
  </b:Source>
  <b:Source>
    <b:Tag>Zhe17</b:Tag>
    <b:SourceType>JournalArticle</b:SourceType>
    <b:Guid>{280F93D8-6AD5-48FD-8C04-516A945FFC78}</b:Guid>
    <b:Author>
      <b:Author>
        <b:NameList>
          <b:Person>
            <b:Last>Jiang</b:Last>
            <b:First>Zhehan</b:First>
          </b:Person>
          <b:Person>
            <b:Last>Skorupski</b:Last>
            <b:First>William</b:First>
          </b:Person>
        </b:NameList>
      </b:Author>
    </b:Author>
    <b:Title>A Bayesian approach to estimating variance components within a multivariate generalizability theory framework</b:Title>
    <b:JournalName>Behav Res 50</b:JournalName>
    <b:Year>2018</b:Year>
    <b:Pages>2195</b:Pages>
    <b:RefOrder>6</b:RefOrder>
  </b:Source>
  <b:Source>
    <b:Tag>MAR01</b:Tag>
    <b:SourceType>JournalArticle</b:SourceType>
    <b:Guid>{7C7DFA93-783C-4073-9084-8C8EE2AC420D}</b:Guid>
    <b:Author>
      <b:Author>
        <b:NameList>
          <b:Person>
            <b:Last>ANDERSON</b:Last>
            <b:First>MARTI</b:First>
            <b:Middle>J.</b:Middle>
          </b:Person>
        </b:NameList>
      </b:Author>
    </b:Author>
    <b:Title>A new method for non-parametric multivariate analysis of variance</b:Title>
    <b:JournalName>Austral Ecology</b:JournalName>
    <b:Year>2001</b:Year>
    <b:Pages>32- 46</b:Pages>
    <b:RefOrder>7</b:RefOrder>
  </b:Source>
  <b:Source>
    <b:Tag>Ebn18</b:Tag>
    <b:SourceType>JournalArticle</b:SourceType>
    <b:Guid>{7D152991-57C8-4CA9-8FDF-0E99FAB98C8E}</b:Guid>
    <b:Author>
      <b:Author>
        <b:NameList>
          <b:Person>
            <b:Last>Ebner</b:Last>
            <b:First>Joshua</b:First>
            <b:Middle>Niklas</b:Middle>
          </b:Person>
        </b:NameList>
      </b:Author>
    </b:Author>
    <b:Title>Permutational Multivariate Analysis of Variance (PERMANOVA) in R</b:Title>
    <b:JournalName>Archetypal Ecology</b:JournalName>
    <b:Year>2018</b:Year>
    <b:RefOrder>8</b:RefOrder>
  </b:Source>
  <b:Source>
    <b:Tag>Jam07</b:Tag>
    <b:SourceType>JournalArticle</b:SourceType>
    <b:Guid>{17CCCE36-D8BD-41BF-9503-D4AF7F6BCB6D}</b:Guid>
    <b:Author>
      <b:Author>
        <b:NameList>
          <b:Person>
            <b:Last>Grice</b:Last>
            <b:First>James</b:First>
            <b:Middle>W.</b:Middle>
          </b:Person>
        </b:NameList>
      </b:Author>
    </b:Author>
    <b:Title>A TRULY MULTIVARIATE APPROACH TO MANOVA</b:Title>
    <b:JournalName>Applied Multivariate Research</b:JournalName>
    <b:Year>2007</b:Year>
    <b:Pages>1999-226</b:Pages>
    <b:RefOrder>9</b:RefOrder>
  </b:Source>
  <b:Source>
    <b:Tag>Jin16</b:Tag>
    <b:SourceType>JournalArticle</b:SourceType>
    <b:Guid>{7A77E843-9AED-4943-A998-228652AD11E2}</b:Guid>
    <b:Author>
      <b:Author>
        <b:NameList>
          <b:Person>
            <b:Last>Zhang</b:Last>
            <b:First>Jin-Ting</b:First>
          </b:Person>
          <b:Person>
            <b:Last>Zhou</b:Last>
            <b:First>Bu</b:First>
          </b:Person>
          <b:Person>
            <b:Last>Guo</b:Last>
            <b:First>Jia</b:First>
          </b:Person>
          <b:Person>
            <b:Last>Liu</b:Last>
            <b:First>Xuefeng</b:First>
          </b:Person>
        </b:NameList>
      </b:Author>
    </b:Author>
    <b:Title>A Modified Bartlett Test for Heteroscedastic Two-way MANOVA</b:Title>
    <b:JournalName>Journal of Advanced Statistics</b:JournalName>
    <b:Year>2016</b:Year>
    <b:Pages>94-104</b:Pages>
    <b:RefOrder>10</b:RefOrder>
  </b:Source>
  <b:Source>
    <b:Tag>Sol12</b:Tag>
    <b:SourceType>JournalArticle</b:SourceType>
    <b:Guid>{CF467030-25BE-4C8D-9861-573B8B9F1B8E}</b:Guid>
    <b:Author>
      <b:Author>
        <b:NameList>
          <b:Person>
            <b:Last>Harrar</b:Last>
            <b:First>Solomon</b:First>
            <b:Middle>W.</b:Middle>
          </b:Person>
          <b:Person>
            <b:Last>Bathke</b:Last>
            <b:First>Arne</b:First>
            <b:Middle>C.</b:Middle>
          </b:Person>
        </b:NameList>
      </b:Author>
    </b:Author>
    <b:Title>A modified two-factor multivariate analysis of variance: asymptotics and small sample approximations.</b:Title>
    <b:JournalName>Ann Inst Stat Math</b:JournalName>
    <b:Year>2012</b:Year>
    <b:Pages>135</b:Pages>
    <b:RefOrder>11</b:RefOrder>
  </b:Source>
  <b:Source>
    <b:Tag>Sar18</b:Tag>
    <b:SourceType>JournalArticle</b:SourceType>
    <b:Guid>{A9760942-9D93-4D26-B6B8-A98AF95F717C}</b:Guid>
    <b:Author>
      <b:Author>
        <b:NameList>
          <b:Person>
            <b:Last>Friedrich</b:Last>
            <b:First>Sarah</b:First>
          </b:Person>
          <b:Person>
            <b:Last>Konietschke</b:Last>
            <b:First>Frank</b:First>
          </b:Person>
          <b:Person>
            <b:Last>Pauly</b:Last>
            <b:First>Markus</b:First>
          </b:Person>
        </b:NameList>
      </b:Author>
    </b:Author>
    <b:Title>Analysis of Multivariate Data and Repeated Measures Designs with the R Package MANOVA.RM</b:Title>
    <b:Year>2018</b:Year>
    <b:RefOrder>12</b:RefOrder>
  </b:Source>
  <b:Source>
    <b:Tag>SJa801</b:Tag>
    <b:SourceType>JournalArticle</b:SourceType>
    <b:Guid>{DE921BCC-93F9-41BE-980E-70A75EAD9649}</b:Guid>
    <b:Author>
      <b:Author>
        <b:NameList>
          <b:Person>
            <b:Last>Press</b:Last>
            <b:First>S.</b:First>
            <b:Middle>James</b:Middle>
          </b:Person>
        </b:NameList>
      </b:Author>
    </b:Author>
    <b:Title>Bayesian Inference in MANOVA</b:Title>
    <b:JournalName>Handbook of Statistics, Vol. 1</b:JournalName>
    <b:Year>1980</b:Year>
    <b:Pages>117-132</b:Pages>
    <b:RefOrder>13</b:RefOrder>
  </b:Source>
  <b:Source>
    <b:Tag>Mar01</b:Tag>
    <b:SourceType>BookSection</b:SourceType>
    <b:Guid>{BB8869A1-F32B-4BD4-9426-60E84FA7C33B}</b:Guid>
    <b:Title>C. ANÁLISIS MULTIVARIABLE DE LA VARIANZA</b:Title>
    <b:Year>2001</b:Year>
    <b:Pages>198-205</b:Pages>
    <b:Author>
      <b:Author>
        <b:NameList>
          <b:Person>
            <b:Last>Jaume</b:Last>
            <b:First>María</b:First>
            <b:Middle>José Rodríguez</b:Middle>
          </b:Person>
          <b:Person>
            <b:Last>Catalá</b:Last>
            <b:First>Rafael</b:First>
            <b:Middle>Mora</b:Middle>
          </b:Person>
        </b:NameList>
      </b:Author>
      <b:BookAuthor>
        <b:NameList>
          <b:Person>
            <b:Last>Jaume</b:Last>
            <b:First>María</b:First>
            <b:Middle>José Rodríguez</b:Middle>
          </b:Person>
          <b:Person>
            <b:Last>Catalá</b:Last>
            <b:First>Rafael</b:First>
            <b:Middle>Mora</b:Middle>
          </b:Person>
        </b:NameList>
      </b:BookAuthor>
    </b:Author>
    <b:BookTitle>Estadística informática: casos y ejemplos con el SPSS</b:BookTitle>
    <b:Publisher>Universidad de Alicante</b:Publisher>
    <b:RefOrder>14</b:RefOrder>
  </b:Source>
  <b:Source>
    <b:Tag>Mar16</b:Tag>
    <b:SourceType>JournalArticle</b:SourceType>
    <b:Guid>{6AB4B96E-540F-4189-877B-205405C2AA69}</b:Guid>
    <b:Author>
      <b:Author>
        <b:NameList>
          <b:Person>
            <b:Last>Porcel</b:Last>
            <b:First>Mario</b:First>
          </b:Person>
          <b:Person>
            <b:Last>Palsson</b:Last>
            <b:First>Joakim</b:First>
          </b:Person>
          <b:Person>
            <b:Last>Andersson</b:Last>
            <b:First>Georg</b:First>
          </b:Person>
          <b:Person>
            <b:Last>Tasin</b:Last>
            <b:First>Marco</b:First>
          </b:Person>
          <b:Person>
            <b:Last>Rämert</b:Last>
            <b:First>Birgitta</b:First>
          </b:Person>
        </b:NameList>
      </b:Author>
    </b:Author>
    <b:Title>Influence of agricultural management on canopy-dwelling predatory and herbivorous arthropod communities in Swedish apple orchards</b:Title>
    <b:JournalName>IOBC-WPRS Bulletin Vol. 112</b:JournalName>
    <b:Year>2016</b:Year>
    <b:Pages>79-82</b:Pages>
    <b:RefOrder>15</b:RefOrder>
  </b:Source>
  <b:Source>
    <b:Tag>Ken19</b:Tag>
    <b:SourceType>JournalArticle</b:SourceType>
    <b:Guid>{9DC11507-197B-4430-853E-8A08AE734E6E}</b:Guid>
    <b:Author>
      <b:Author>
        <b:NameList>
          <b:Person>
            <b:Last>Smith</b:Last>
            <b:First>Kendal</b:First>
            <b:Middle>N.</b:Middle>
          </b:Person>
          <b:Person>
            <b:Last>Lamb</b:Last>
            <b:First>Kristen</b:First>
            <b:Middle>N.</b:Middle>
          </b:Person>
          <b:Person>
            <b:Last>Henson</b:Last>
            <b:First>Robin</b:First>
            <b:Middle>K.</b:Middle>
          </b:Person>
        </b:NameList>
      </b:Author>
    </b:Author>
    <b:Title>Making Meaning out of MANOVA: The Need for Multivariate Post Hoc Testing in Gifted Education Research</b:Title>
    <b:JournalName>Gifted Child Quarterly</b:JournalName>
    <b:Year>2019</b:Year>
    <b:Pages>41-55</b:Pages>
    <b:RefOrder>16</b:RefOrder>
  </b:Source>
  <b:Source>
    <b:Tag>Mar17</b:Tag>
    <b:SourceType>JournalArticle</b:SourceType>
    <b:Guid>{4E5678F9-B75F-423D-98EF-513B21FAECAA}</b:Guid>
    <b:Author>
      <b:Author>
        <b:NameList>
          <b:Person>
            <b:Last>Anderson</b:Last>
            <b:First>Marti</b:First>
            <b:Middle>J.</b:Middle>
          </b:Person>
        </b:NameList>
      </b:Author>
    </b:Author>
    <b:Title>Permutational Multivariate Analysis of Variance (PERMANOVA)</b:Title>
    <b:JournalName>Wiley StatsRef: Statistics Reference Online</b:JournalName>
    <b:Year>2017</b:Year>
    <b:Pages>1-15</b:Pages>
    <b:RefOrder>17</b:RefOrder>
  </b:Source>
</b:Sources>
</file>

<file path=customXml/itemProps1.xml><?xml version="1.0" encoding="utf-8"?>
<ds:datastoreItem xmlns:ds="http://schemas.openxmlformats.org/officeDocument/2006/customXml" ds:itemID="{C221DEFE-56A4-462D-8127-EB60A65F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18007</TotalTime>
  <Pages>1</Pages>
  <Words>2548</Words>
  <Characters>14019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2021-04-06T15:49:00Z</dcterms:created>
  <dcterms:modified xsi:type="dcterms:W3CDTF">2021-05-28T06:20:00Z</dcterms:modified>
</cp:coreProperties>
</file>