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772B" w14:textId="329ADBA6" w:rsidR="00445196" w:rsidRPr="004E4B93" w:rsidRDefault="00445196">
      <w:pPr>
        <w:rPr>
          <w:b/>
          <w:bCs/>
        </w:rPr>
      </w:pPr>
      <w:r w:rsidRPr="004E4B93">
        <w:rPr>
          <w:b/>
          <w:bCs/>
        </w:rPr>
        <w:t xml:space="preserve">Materiales y Métodos. </w:t>
      </w:r>
    </w:p>
    <w:p w14:paraId="2B1F68E3" w14:textId="77777777" w:rsidR="008A59F9" w:rsidRPr="00BC0F7D" w:rsidRDefault="008A59F9" w:rsidP="008A59F9">
      <w:pPr>
        <w:jc w:val="both"/>
        <w:rPr>
          <w:b/>
          <w:bCs/>
        </w:rPr>
      </w:pPr>
      <w:r w:rsidRPr="00BC0F7D">
        <w:rPr>
          <w:b/>
          <w:bCs/>
        </w:rPr>
        <w:t xml:space="preserve">Reducción de dimensiones. </w:t>
      </w:r>
    </w:p>
    <w:p w14:paraId="6F079764" w14:textId="77777777" w:rsidR="008A59F9" w:rsidRDefault="008A59F9" w:rsidP="008A59F9">
      <w:pPr>
        <w:jc w:val="both"/>
      </w:pPr>
      <w:r>
        <w:t>Con el inicio de la pandemia surgen distintas formas de analizar el impacto en el que esta afecta a un determinado sector. Estas variables son numerosas para distintos ámbitos en los que se quiera enfocar, es decir, si nuestro estudio posee p-variables explicativas entonces estas serán de dimensión p.  Reducir las dimensiones será fundamental para nuestro análisis, llevar a una expresión condensada de estas que explique su interrelación nos ayudará a concluir los objetivos de este estudio. Tomar que variables son las que más aportan dentro de un estudio ha sido tema de investigación durante mucho tiempo dentro del campo estadístico</w:t>
      </w:r>
      <w:sdt>
        <w:sdtPr>
          <w:id w:val="1772898259"/>
          <w:citation/>
        </w:sdtPr>
        <w:sdtContent>
          <w:r>
            <w:fldChar w:fldCharType="begin"/>
          </w:r>
          <w:r>
            <w:instrText xml:space="preserve"> CITATION Ker03 \l 12298 </w:instrText>
          </w:r>
          <w:r>
            <w:fldChar w:fldCharType="separate"/>
          </w:r>
          <w:r>
            <w:rPr>
              <w:noProof/>
            </w:rPr>
            <w:t xml:space="preserve"> (Ker-ChauL I,Y ve ARAGON, Kerby SHEDDEN, and C. Thomas AGNAN, 2003)</w:t>
          </w:r>
          <w:r>
            <w:fldChar w:fldCharType="end"/>
          </w:r>
        </w:sdtContent>
      </w:sdt>
      <w:r>
        <w:t>. Existen dos distintos enfoques para esto, uno que queda en manos del investigador el cual de todas las covariables disponibles toma un grupo de estas según su criterio, estas siendo las que el cree son las menos redundantes y las más significativas al momento de explicar el fenómeno que estudia. El segundo enfoque, el cual es el que desarrollaremos más de fondo en este estudio, será el de reducción de dimensiones suficiente. Este enfoque producirá una combinación lineal del grupo de covariables tratadas. De lo anterior, se pueden producir varias combinaciones lineares de un grupo de covariables, la meta es decir que combinación o combinaciones son las que mejor explican el efecto que se estudia</w:t>
      </w:r>
      <w:sdt>
        <w:sdtPr>
          <w:id w:val="496240167"/>
          <w:citation/>
        </w:sdtPr>
        <w:sdtContent>
          <w:r>
            <w:fldChar w:fldCharType="begin"/>
          </w:r>
          <w:r>
            <w:instrText xml:space="preserve"> CITATION Yan14 \l 12298 </w:instrText>
          </w:r>
          <w:r>
            <w:fldChar w:fldCharType="separate"/>
          </w:r>
          <w:r>
            <w:rPr>
              <w:noProof/>
            </w:rPr>
            <w:t xml:space="preserve"> (Yanyuan Ma and Liping Zhu, 2014)</w:t>
          </w:r>
          <w:r>
            <w:fldChar w:fldCharType="end"/>
          </w:r>
        </w:sdtContent>
      </w:sdt>
      <w:r>
        <w:t xml:space="preserve">. Para el análisis de correspondencias, este paso es crucial y permite hacerse con un costo de perdida de información mínima, nuestro objetivo será el restringir esta mínima perdida de información para que este explique el máximo de información. </w:t>
      </w:r>
    </w:p>
    <w:p w14:paraId="1147C9BF" w14:textId="77777777" w:rsidR="008A59F9" w:rsidRDefault="008A59F9" w:rsidP="008A59F9">
      <w:pPr>
        <w:jc w:val="both"/>
      </w:pPr>
    </w:p>
    <w:p w14:paraId="0A1365F4" w14:textId="77777777" w:rsidR="008A59F9" w:rsidRPr="00BC0F7D" w:rsidRDefault="008A59F9" w:rsidP="008A59F9">
      <w:pPr>
        <w:jc w:val="both"/>
        <w:rPr>
          <w:b/>
          <w:bCs/>
        </w:rPr>
      </w:pPr>
      <w:r w:rsidRPr="00BC0F7D">
        <w:rPr>
          <w:b/>
          <w:bCs/>
        </w:rPr>
        <w:t xml:space="preserve">Ordenamiento en espacio reducido. </w:t>
      </w:r>
    </w:p>
    <w:p w14:paraId="253AF2A5" w14:textId="0322837B" w:rsidR="008A59F9" w:rsidRDefault="008A59F9" w:rsidP="00402A9D">
      <w:pPr>
        <w:jc w:val="both"/>
      </w:pPr>
      <w:r>
        <w:t xml:space="preserve">Al reducir la dimensión de los datos es necesario que estos estén ordenados alrededor de una serie de ejes ortogonales reducida, estos de manera descendiente siendo el primero el que más información provee de esta estructura. Esto se hace por medio de la extracción de valores propios asociado a la matriz de datos de nuestras variables. Si esta matriz de datos es de </w:t>
      </w:r>
      <w:proofErr w:type="spellStart"/>
      <w:r>
        <w:t>nxp</w:t>
      </w:r>
      <w:proofErr w:type="spellEnd"/>
      <w:r>
        <w:t xml:space="preserve">, n observaciones en p variables estudiadas, estas n observaciones pueden ser representadas por grupos en un espacio p dimensional. Este grupo de datos usualmente se acumula </w:t>
      </w:r>
      <w:r w:rsidR="00402A9D">
        <w:t>más</w:t>
      </w:r>
      <w:r>
        <w:t xml:space="preserve"> en ciertas direcciones y es plano en otras dentro de nuestro espacio p dimensional y no necesariamente este tomara el curso de alguna de las variables. Donde </w:t>
      </w:r>
      <w:r w:rsidR="00402A9D">
        <w:t>más</w:t>
      </w:r>
      <w:r>
        <w:t xml:space="preserve"> esta alargado esta nube de puntos es donde reside la mayor varianza de este grupo, será el mayor gradiente que representan nuestros datos. Este será nuestro primer eje que se extraerá y es el que más información dota nuestro análisis, el siguiente eje será el segundo más impórtate solo si este es ortogonal al primero.  El numeró de ejes que interpretan la estructura de los datos se determina por el método a tomar que en nuestro caso ser el de análisis de correspondencia. </w:t>
      </w:r>
    </w:p>
    <w:p w14:paraId="442E8359" w14:textId="042849DF" w:rsidR="00A14E77" w:rsidRDefault="00A14E77" w:rsidP="00C80C4B">
      <w:pPr>
        <w:jc w:val="both"/>
        <w:rPr>
          <w:rFonts w:eastAsiaTheme="minorEastAsia"/>
        </w:rPr>
      </w:pPr>
    </w:p>
    <w:p w14:paraId="18A69315" w14:textId="49654067" w:rsidR="008A59F9" w:rsidRDefault="008A59F9" w:rsidP="00C80C4B">
      <w:pPr>
        <w:jc w:val="both"/>
        <w:rPr>
          <w:rFonts w:eastAsiaTheme="minorEastAsia"/>
        </w:rPr>
      </w:pPr>
    </w:p>
    <w:p w14:paraId="4C649CF6" w14:textId="4AE678A3" w:rsidR="008A59F9" w:rsidRDefault="008A59F9" w:rsidP="00C80C4B">
      <w:pPr>
        <w:jc w:val="both"/>
        <w:rPr>
          <w:rFonts w:eastAsiaTheme="minorEastAsia"/>
        </w:rPr>
      </w:pPr>
    </w:p>
    <w:p w14:paraId="06AED4F1" w14:textId="7C2BDF37" w:rsidR="008A59F9" w:rsidRDefault="008A59F9" w:rsidP="00C80C4B">
      <w:pPr>
        <w:jc w:val="both"/>
        <w:rPr>
          <w:rFonts w:eastAsiaTheme="minorEastAsia"/>
        </w:rPr>
      </w:pPr>
    </w:p>
    <w:p w14:paraId="3A1F2DA1" w14:textId="59263BA6" w:rsidR="008A59F9" w:rsidRDefault="008A59F9" w:rsidP="00C80C4B">
      <w:pPr>
        <w:jc w:val="both"/>
        <w:rPr>
          <w:rFonts w:eastAsiaTheme="minorEastAsia"/>
        </w:rPr>
      </w:pPr>
    </w:p>
    <w:p w14:paraId="2ACB380E" w14:textId="77777777" w:rsidR="008A59F9" w:rsidRDefault="008A59F9" w:rsidP="00C80C4B">
      <w:pPr>
        <w:jc w:val="both"/>
        <w:rPr>
          <w:rFonts w:eastAsiaTheme="minorEastAsia"/>
        </w:rPr>
      </w:pPr>
    </w:p>
    <w:p w14:paraId="01B591B8" w14:textId="263326A2" w:rsidR="004E4B93" w:rsidRDefault="001941A5" w:rsidP="00C80C4B">
      <w:pPr>
        <w:jc w:val="both"/>
        <w:rPr>
          <w:rFonts w:eastAsiaTheme="minorEastAsia"/>
          <w:b/>
          <w:bCs/>
        </w:rPr>
      </w:pPr>
      <w:r w:rsidRPr="001941A5">
        <w:rPr>
          <w:rFonts w:eastAsiaTheme="minorEastAsia"/>
          <w:b/>
          <w:bCs/>
        </w:rPr>
        <w:lastRenderedPageBreak/>
        <w:t xml:space="preserve">Análisis de Correspondencia. </w:t>
      </w:r>
    </w:p>
    <w:p w14:paraId="0066E1AB" w14:textId="1CE1B737" w:rsidR="00A31D10" w:rsidRPr="008A59F9" w:rsidRDefault="00540F37" w:rsidP="008A59F9">
      <w:pPr>
        <w:jc w:val="both"/>
        <w:rPr>
          <w:rFonts w:eastAsiaTheme="minorEastAsia"/>
        </w:rPr>
      </w:pPr>
      <w:r w:rsidRPr="00540F37">
        <w:rPr>
          <w:rFonts w:eastAsiaTheme="minorEastAsia"/>
        </w:rPr>
        <w:t xml:space="preserve">El </w:t>
      </w:r>
      <w:r>
        <w:rPr>
          <w:rFonts w:eastAsiaTheme="minorEastAsia"/>
        </w:rPr>
        <w:t xml:space="preserve">análisis de correspondencia </w:t>
      </w:r>
      <w:r w:rsidR="00F0256A">
        <w:rPr>
          <w:rFonts w:eastAsiaTheme="minorEastAsia"/>
        </w:rPr>
        <w:t>(</w:t>
      </w:r>
      <w:r w:rsidR="00271419">
        <w:rPr>
          <w:rFonts w:eastAsiaTheme="minorEastAsia"/>
        </w:rPr>
        <w:t>AC</w:t>
      </w:r>
      <w:r w:rsidR="00F0256A">
        <w:rPr>
          <w:rFonts w:eastAsiaTheme="minorEastAsia"/>
        </w:rPr>
        <w:t xml:space="preserve">) </w:t>
      </w:r>
      <w:r>
        <w:rPr>
          <w:rFonts w:eastAsiaTheme="minorEastAsia"/>
        </w:rPr>
        <w:t xml:space="preserve">es una técnica estadística </w:t>
      </w:r>
      <w:r w:rsidR="003610A1">
        <w:rPr>
          <w:rFonts w:eastAsiaTheme="minorEastAsia"/>
        </w:rPr>
        <w:t>la cual es útil cuando</w:t>
      </w:r>
      <w:r w:rsidR="00293E2B">
        <w:rPr>
          <w:rFonts w:eastAsiaTheme="minorEastAsia"/>
        </w:rPr>
        <w:t xml:space="preserve"> dentro de nuestra matriz de datos se tienen filas y columnas </w:t>
      </w:r>
      <w:r w:rsidR="006803C1">
        <w:rPr>
          <w:rFonts w:eastAsiaTheme="minorEastAsia"/>
        </w:rPr>
        <w:t xml:space="preserve">de naturaleza categórica. </w:t>
      </w:r>
      <w:r w:rsidR="00023496">
        <w:rPr>
          <w:rFonts w:eastAsiaTheme="minorEastAsia"/>
        </w:rPr>
        <w:t>En particular</w:t>
      </w:r>
      <w:r w:rsidR="003E55F4">
        <w:rPr>
          <w:rFonts w:eastAsiaTheme="minorEastAsia"/>
        </w:rPr>
        <w:t xml:space="preserve">, se usa </w:t>
      </w:r>
      <w:r w:rsidR="00F74762">
        <w:rPr>
          <w:rFonts w:eastAsiaTheme="minorEastAsia"/>
        </w:rPr>
        <w:t xml:space="preserve">cuando se tiene </w:t>
      </w:r>
      <w:r w:rsidR="00123CF5">
        <w:rPr>
          <w:rFonts w:eastAsiaTheme="minorEastAsia"/>
        </w:rPr>
        <w:t>tablas</w:t>
      </w:r>
      <w:r w:rsidR="00C314A1">
        <w:rPr>
          <w:rFonts w:eastAsiaTheme="minorEastAsia"/>
        </w:rPr>
        <w:t xml:space="preserve"> de contingencia la cual contiene frecuencias </w:t>
      </w:r>
      <w:r w:rsidR="00264DA8">
        <w:rPr>
          <w:rFonts w:eastAsiaTheme="minorEastAsia"/>
        </w:rPr>
        <w:t xml:space="preserve">numéricas </w:t>
      </w:r>
      <w:r w:rsidR="00E37D67">
        <w:rPr>
          <w:rFonts w:eastAsiaTheme="minorEastAsia"/>
        </w:rPr>
        <w:t>de l</w:t>
      </w:r>
      <w:r w:rsidR="007422E5">
        <w:rPr>
          <w:rFonts w:eastAsiaTheme="minorEastAsia"/>
        </w:rPr>
        <w:t xml:space="preserve">os perfiles, </w:t>
      </w:r>
      <w:r w:rsidR="00264DA8">
        <w:rPr>
          <w:rFonts w:eastAsiaTheme="minorEastAsia"/>
        </w:rPr>
        <w:t>produciendo</w:t>
      </w:r>
      <w:r w:rsidR="00193FD7">
        <w:rPr>
          <w:rFonts w:eastAsiaTheme="minorEastAsia"/>
        </w:rPr>
        <w:t xml:space="preserve"> un análisis gráfico más simple y formal</w:t>
      </w:r>
      <w:r w:rsidR="002008CA">
        <w:rPr>
          <w:rFonts w:eastAsiaTheme="minorEastAsia"/>
        </w:rPr>
        <w:t xml:space="preserve">, haciendo </w:t>
      </w:r>
      <w:r w:rsidR="007A3EEC">
        <w:rPr>
          <w:rFonts w:eastAsiaTheme="minorEastAsia"/>
        </w:rPr>
        <w:t>que su interpretación sea eficiente</w:t>
      </w:r>
      <w:sdt>
        <w:sdtPr>
          <w:rPr>
            <w:rFonts w:eastAsiaTheme="minorEastAsia"/>
          </w:rPr>
          <w:id w:val="490988741"/>
          <w:citation/>
        </w:sdtPr>
        <w:sdtEndPr/>
        <w:sdtContent>
          <w:r w:rsidR="00DE5431">
            <w:rPr>
              <w:rFonts w:eastAsiaTheme="minorEastAsia"/>
            </w:rPr>
            <w:fldChar w:fldCharType="begin"/>
          </w:r>
          <w:r w:rsidR="00DE5431">
            <w:rPr>
              <w:rFonts w:eastAsiaTheme="minorEastAsia"/>
            </w:rPr>
            <w:instrText xml:space="preserve"> CITATION Sus05 \l 12298 </w:instrText>
          </w:r>
          <w:r w:rsidR="00DE5431">
            <w:rPr>
              <w:rFonts w:eastAsiaTheme="minorEastAsia"/>
            </w:rPr>
            <w:fldChar w:fldCharType="separate"/>
          </w:r>
          <w:r w:rsidR="008B01F1">
            <w:rPr>
              <w:rFonts w:eastAsiaTheme="minorEastAsia"/>
              <w:noProof/>
            </w:rPr>
            <w:t xml:space="preserve"> </w:t>
          </w:r>
          <w:r w:rsidR="008B01F1" w:rsidRPr="008B01F1">
            <w:rPr>
              <w:rFonts w:eastAsiaTheme="minorEastAsia"/>
              <w:noProof/>
            </w:rPr>
            <w:t>(Weller, 2005)</w:t>
          </w:r>
          <w:r w:rsidR="00DE5431">
            <w:rPr>
              <w:rFonts w:eastAsiaTheme="minorEastAsia"/>
            </w:rPr>
            <w:fldChar w:fldCharType="end"/>
          </w:r>
        </w:sdtContent>
      </w:sdt>
      <w:r w:rsidR="009D4913">
        <w:rPr>
          <w:rFonts w:eastAsiaTheme="minorEastAsia"/>
        </w:rPr>
        <w:t xml:space="preserve">. </w:t>
      </w:r>
      <w:r w:rsidR="00403F98">
        <w:rPr>
          <w:rFonts w:eastAsiaTheme="minorEastAsia"/>
        </w:rPr>
        <w:t xml:space="preserve">Esta </w:t>
      </w:r>
      <w:r w:rsidR="00CE7FA5">
        <w:rPr>
          <w:rFonts w:eastAsiaTheme="minorEastAsia"/>
        </w:rPr>
        <w:t>técnica buscara la mejor representación</w:t>
      </w:r>
      <w:r w:rsidR="00354E55">
        <w:rPr>
          <w:rFonts w:eastAsiaTheme="minorEastAsia"/>
        </w:rPr>
        <w:t xml:space="preserve"> de las variables de la matriz </w:t>
      </w:r>
      <w:r w:rsidR="00BA636D">
        <w:rPr>
          <w:rFonts w:eastAsiaTheme="minorEastAsia"/>
        </w:rPr>
        <w:t xml:space="preserve">en un plano de baja </w:t>
      </w:r>
      <w:r w:rsidR="00BA636D" w:rsidRPr="00EC7F90">
        <w:rPr>
          <w:rFonts w:eastAsiaTheme="minorEastAsia"/>
        </w:rPr>
        <w:t>dimensión</w:t>
      </w:r>
      <w:r w:rsidR="00D552E2">
        <w:rPr>
          <w:rFonts w:eastAsiaTheme="minorEastAsia"/>
        </w:rPr>
        <w:t xml:space="preserve">, </w:t>
      </w:r>
      <w:r w:rsidR="004B2675">
        <w:rPr>
          <w:rFonts w:eastAsiaTheme="minorEastAsia"/>
        </w:rPr>
        <w:t xml:space="preserve">los cuales llamaremos </w:t>
      </w:r>
      <w:r w:rsidR="0060413C">
        <w:rPr>
          <w:rFonts w:eastAsiaTheme="minorEastAsia"/>
        </w:rPr>
        <w:t>ejes</w:t>
      </w:r>
      <w:r w:rsidR="004B2675">
        <w:rPr>
          <w:rFonts w:eastAsiaTheme="minorEastAsia"/>
        </w:rPr>
        <w:t xml:space="preserve"> que de manera </w:t>
      </w:r>
      <w:r w:rsidR="0077701E">
        <w:rPr>
          <w:rFonts w:eastAsiaTheme="minorEastAsia"/>
        </w:rPr>
        <w:t xml:space="preserve">ordinal se organizaran siendo el primero el que mejor explique la asociación entre </w:t>
      </w:r>
      <w:r w:rsidR="006923FB">
        <w:rPr>
          <w:rFonts w:eastAsiaTheme="minorEastAsia"/>
        </w:rPr>
        <w:t xml:space="preserve">los perfiles </w:t>
      </w:r>
      <w:r w:rsidR="0077701E">
        <w:rPr>
          <w:rFonts w:eastAsiaTheme="minorEastAsia"/>
        </w:rPr>
        <w:t>filas y columnas</w:t>
      </w:r>
      <w:r w:rsidR="00A34AAB">
        <w:rPr>
          <w:rFonts w:eastAsiaTheme="minorEastAsia"/>
        </w:rPr>
        <w:t xml:space="preserve">. Los otros factores </w:t>
      </w:r>
      <w:r w:rsidR="00C10094">
        <w:rPr>
          <w:rFonts w:eastAsiaTheme="minorEastAsia"/>
        </w:rPr>
        <w:t>trataran</w:t>
      </w:r>
      <w:r w:rsidR="002B7746">
        <w:rPr>
          <w:rFonts w:eastAsiaTheme="minorEastAsia"/>
        </w:rPr>
        <w:t xml:space="preserve"> explicar la </w:t>
      </w:r>
      <w:r w:rsidR="002B7746" w:rsidRPr="00F732F9">
        <w:rPr>
          <w:rFonts w:eastAsiaTheme="minorEastAsia"/>
        </w:rPr>
        <w:t xml:space="preserve">mayor parte </w:t>
      </w:r>
      <w:r w:rsidR="00F732F9" w:rsidRPr="00F732F9">
        <w:rPr>
          <w:rFonts w:eastAsiaTheme="minorEastAsia"/>
        </w:rPr>
        <w:t>del</w:t>
      </w:r>
      <w:r w:rsidR="002B7746" w:rsidRPr="00F732F9">
        <w:rPr>
          <w:rFonts w:eastAsiaTheme="minorEastAsia"/>
        </w:rPr>
        <w:t xml:space="preserve"> residuo</w:t>
      </w:r>
      <w:r w:rsidR="002B7746">
        <w:rPr>
          <w:rFonts w:eastAsiaTheme="minorEastAsia"/>
        </w:rPr>
        <w:t xml:space="preserve"> que no explico</w:t>
      </w:r>
      <w:r w:rsidR="00F22E69">
        <w:rPr>
          <w:rFonts w:eastAsiaTheme="minorEastAsia"/>
        </w:rPr>
        <w:t xml:space="preserve"> su inmediato anterior, organizándose de manera </w:t>
      </w:r>
      <w:r w:rsidR="00F22E69" w:rsidRPr="00F732F9">
        <w:rPr>
          <w:rFonts w:eastAsiaTheme="minorEastAsia"/>
        </w:rPr>
        <w:t>descendiente</w:t>
      </w:r>
      <w:sdt>
        <w:sdtPr>
          <w:rPr>
            <w:rFonts w:eastAsiaTheme="minorEastAsia"/>
          </w:rPr>
          <w:id w:val="667905422"/>
          <w:citation/>
        </w:sdtPr>
        <w:sdtEndPr/>
        <w:sdtContent>
          <w:r w:rsidR="00DE5431" w:rsidRPr="00F732F9">
            <w:rPr>
              <w:rFonts w:eastAsiaTheme="minorEastAsia"/>
            </w:rPr>
            <w:fldChar w:fldCharType="begin"/>
          </w:r>
          <w:r w:rsidR="00DE5431" w:rsidRPr="00F732F9">
            <w:rPr>
              <w:rFonts w:eastAsiaTheme="minorEastAsia"/>
            </w:rPr>
            <w:instrText xml:space="preserve"> CITATION Car20 \l 12298 </w:instrText>
          </w:r>
          <w:r w:rsidR="00DE5431" w:rsidRPr="00F732F9">
            <w:rPr>
              <w:rFonts w:eastAsiaTheme="minorEastAsia"/>
            </w:rPr>
            <w:fldChar w:fldCharType="separate"/>
          </w:r>
          <w:r w:rsidR="008B01F1" w:rsidRPr="00F732F9">
            <w:rPr>
              <w:rFonts w:eastAsiaTheme="minorEastAsia"/>
              <w:noProof/>
            </w:rPr>
            <w:t xml:space="preserve"> (Cuadras, 2020)</w:t>
          </w:r>
          <w:r w:rsidR="00DE5431" w:rsidRPr="00F732F9">
            <w:rPr>
              <w:rFonts w:eastAsiaTheme="minorEastAsia"/>
            </w:rPr>
            <w:fldChar w:fldCharType="end"/>
          </w:r>
        </w:sdtContent>
      </w:sdt>
      <w:r w:rsidR="00F22E69" w:rsidRPr="00F732F9">
        <w:rPr>
          <w:rFonts w:eastAsiaTheme="minorEastAsia"/>
        </w:rPr>
        <w:t>.</w:t>
      </w:r>
      <w:r w:rsidR="00165247">
        <w:rPr>
          <w:rFonts w:eastAsiaTheme="minorEastAsia"/>
        </w:rPr>
        <w:t xml:space="preserve"> Este método buscara </w:t>
      </w:r>
      <w:r w:rsidR="0069479B">
        <w:rPr>
          <w:rFonts w:eastAsiaTheme="minorEastAsia"/>
        </w:rPr>
        <w:t xml:space="preserve">encontrar estas dimensiones tal que la variabilidad geométrica de la nube de puntos </w:t>
      </w:r>
      <w:r w:rsidR="005D226D">
        <w:rPr>
          <w:rFonts w:eastAsiaTheme="minorEastAsia"/>
        </w:rPr>
        <w:t xml:space="preserve">(también llamada inercia) sea </w:t>
      </w:r>
      <w:r w:rsidR="00686F8F">
        <w:rPr>
          <w:rFonts w:eastAsiaTheme="minorEastAsia"/>
        </w:rPr>
        <w:t>máxim</w:t>
      </w:r>
      <w:r w:rsidR="00744440">
        <w:rPr>
          <w:rFonts w:eastAsiaTheme="minorEastAsia"/>
        </w:rPr>
        <w:t>a</w:t>
      </w:r>
      <w:r w:rsidR="00686F8F">
        <w:rPr>
          <w:rFonts w:eastAsiaTheme="minorEastAsia"/>
        </w:rPr>
        <w:t xml:space="preserve">. </w:t>
      </w:r>
      <w:r w:rsidR="00F22E69">
        <w:rPr>
          <w:rFonts w:eastAsiaTheme="minorEastAsia"/>
        </w:rPr>
        <w:t xml:space="preserve"> </w:t>
      </w:r>
    </w:p>
    <w:p w14:paraId="77CCDA63" w14:textId="09DC3BC0" w:rsidR="00A45FA0" w:rsidRDefault="003D3691" w:rsidP="00985CA2">
      <w:pPr>
        <w:jc w:val="both"/>
      </w:pPr>
      <w:r>
        <w:t>Esencialmente, el análisis de correspondencia tiene</w:t>
      </w:r>
      <w:r w:rsidR="002F2791">
        <w:t xml:space="preserve"> 3 fases: La transformación inicial de la </w:t>
      </w:r>
      <w:r w:rsidR="0096482E">
        <w:t>matriz</w:t>
      </w:r>
      <w:r w:rsidR="002F2791">
        <w:t xml:space="preserve"> de datos, </w:t>
      </w:r>
      <w:r w:rsidR="00CA1FB5">
        <w:t xml:space="preserve">la descomposición en valores singulares de la transformación </w:t>
      </w:r>
      <w:r w:rsidR="0072620B">
        <w:t xml:space="preserve">y el cambio de escala de los vectores proprios resultantes. </w:t>
      </w:r>
      <w:r w:rsidR="0096482E">
        <w:t>Del primer paso, la transformación de la matriz</w:t>
      </w:r>
      <w:r w:rsidR="005C50EB">
        <w:t xml:space="preserve"> se lleva acabo de la siguiente forma: </w:t>
      </w:r>
    </w:p>
    <w:p w14:paraId="60ECDFFB" w14:textId="1EEC77DC" w:rsidR="005C50EB" w:rsidRDefault="00FA1E28" w:rsidP="005C50EB">
      <w:pPr>
        <w:jc w:val="center"/>
      </w:pPr>
      <m:oMathPara>
        <m:oMath>
          <m:r>
            <w:rPr>
              <w:rFonts w:ascii="Cambria Math" w:hAnsi="Cambria Math"/>
            </w:rPr>
            <m:t>H=</m:t>
          </m:r>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5B7EE3C" w14:textId="441B56B0" w:rsidR="00A45FA0" w:rsidRDefault="00C9448C" w:rsidP="00985CA2">
      <w:pPr>
        <w:jc w:val="both"/>
        <w:rPr>
          <w:rFonts w:eastAsiaTheme="minorEastAsia"/>
        </w:rPr>
      </w:pPr>
      <w:r>
        <w:t>La matriz H tiene los valores transformados de la matriz X.</w:t>
      </w:r>
      <w:r w:rsidR="00C20F20">
        <w:t xml:space="preserve"> Las matrices </w:t>
      </w:r>
      <m:oMath>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y </m:t>
        </m:r>
        <m:sSup>
          <m:sSupPr>
            <m:ctrlPr>
              <w:rPr>
                <w:rFonts w:ascii="Cambria Math" w:hAnsi="Cambria Math"/>
                <w:i/>
              </w:rPr>
            </m:ctrlPr>
          </m:sSupPr>
          <m:e>
            <m:r>
              <w:rPr>
                <w:rFonts w:ascii="Cambria Math" w:hAnsi="Cambria Math"/>
              </w:rPr>
              <m:t>C</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C20F20">
        <w:rPr>
          <w:rFonts w:eastAsiaTheme="minorEastAsia"/>
        </w:rPr>
        <w:t xml:space="preserve"> son matrices diagonales </w:t>
      </w:r>
      <w:r w:rsidR="000F0D44">
        <w:rPr>
          <w:rFonts w:eastAsiaTheme="minorEastAsia"/>
        </w:rPr>
        <w:t xml:space="preserve">que contienen la raíz cuadrada </w:t>
      </w:r>
      <w:r w:rsidR="00CC2BE8">
        <w:rPr>
          <w:rFonts w:eastAsiaTheme="minorEastAsia"/>
        </w:rPr>
        <w:t xml:space="preserve">de las marginales totales reciprocas tanto de las dimensiones de la fila y columna. </w:t>
      </w:r>
      <w:r w:rsidR="00160804">
        <w:rPr>
          <w:rFonts w:eastAsiaTheme="minorEastAsia"/>
        </w:rPr>
        <w:t xml:space="preserve">Esta transformación remueve </w:t>
      </w:r>
      <w:r w:rsidR="00433359">
        <w:rPr>
          <w:rFonts w:eastAsiaTheme="minorEastAsia"/>
        </w:rPr>
        <w:t>l</w:t>
      </w:r>
      <w:r w:rsidR="00756637">
        <w:rPr>
          <w:rFonts w:eastAsiaTheme="minorEastAsia"/>
        </w:rPr>
        <w:t xml:space="preserve">os efectos de las magnitudes que se formas </w:t>
      </w:r>
      <w:r w:rsidR="00433359">
        <w:rPr>
          <w:rFonts w:eastAsiaTheme="minorEastAsia"/>
        </w:rPr>
        <w:t>de las</w:t>
      </w:r>
      <w:r w:rsidR="00756637">
        <w:rPr>
          <w:rFonts w:eastAsiaTheme="minorEastAsia"/>
        </w:rPr>
        <w:t xml:space="preserve"> diferencias entre</w:t>
      </w:r>
      <w:r w:rsidR="00433359">
        <w:rPr>
          <w:rFonts w:eastAsiaTheme="minorEastAsia"/>
        </w:rPr>
        <w:t xml:space="preserve"> marginales totales</w:t>
      </w:r>
      <w:r w:rsidR="00756637">
        <w:rPr>
          <w:rFonts w:eastAsiaTheme="minorEastAsia"/>
        </w:rPr>
        <w:t>.</w:t>
      </w:r>
      <w:r w:rsidR="00322617">
        <w:rPr>
          <w:rFonts w:eastAsiaTheme="minorEastAsia"/>
        </w:rPr>
        <w:t xml:space="preserve"> En el caso de tablas de contingencia lo anterior seria equivalente a </w:t>
      </w:r>
      <w:r w:rsidR="006131CA">
        <w:rPr>
          <w:rFonts w:eastAsiaTheme="minorEastAsia"/>
        </w:rPr>
        <w:t xml:space="preserve">remover los valores esperados del estadístico </w:t>
      </w:r>
      <w:r w:rsidR="00D46C7C">
        <w:rPr>
          <w:rFonts w:eastAsiaTheme="minorEastAsia"/>
        </w:rPr>
        <w:t>Chi-cuadrado de</w:t>
      </w:r>
      <w:r w:rsidR="00D60933">
        <w:rPr>
          <w:rFonts w:eastAsiaTheme="minorEastAsia"/>
        </w:rPr>
        <w:t>l en el modelo de independencias</w:t>
      </w:r>
      <w:sdt>
        <w:sdtPr>
          <w:rPr>
            <w:rFonts w:eastAsiaTheme="minorEastAsia"/>
          </w:rPr>
          <w:id w:val="473649887"/>
          <w:citation/>
        </w:sdtPr>
        <w:sdtEndPr/>
        <w:sdtContent>
          <w:r w:rsidR="00DE5431">
            <w:rPr>
              <w:rFonts w:eastAsiaTheme="minorEastAsia"/>
            </w:rPr>
            <w:fldChar w:fldCharType="begin"/>
          </w:r>
          <w:r w:rsidR="00DE5431">
            <w:rPr>
              <w:rFonts w:eastAsiaTheme="minorEastAsia"/>
            </w:rPr>
            <w:instrText xml:space="preserve"> CITATION Sus05 \l 12298 </w:instrText>
          </w:r>
          <w:r w:rsidR="00DE5431">
            <w:rPr>
              <w:rFonts w:eastAsiaTheme="minorEastAsia"/>
            </w:rPr>
            <w:fldChar w:fldCharType="separate"/>
          </w:r>
          <w:r w:rsidR="008B01F1">
            <w:rPr>
              <w:rFonts w:eastAsiaTheme="minorEastAsia"/>
              <w:noProof/>
            </w:rPr>
            <w:t xml:space="preserve"> </w:t>
          </w:r>
          <w:r w:rsidR="008B01F1" w:rsidRPr="008B01F1">
            <w:rPr>
              <w:rFonts w:eastAsiaTheme="minorEastAsia"/>
              <w:noProof/>
            </w:rPr>
            <w:t>(Weller, 2005)</w:t>
          </w:r>
          <w:r w:rsidR="00DE5431">
            <w:rPr>
              <w:rFonts w:eastAsiaTheme="minorEastAsia"/>
            </w:rPr>
            <w:fldChar w:fldCharType="end"/>
          </w:r>
        </w:sdtContent>
      </w:sdt>
      <w:r w:rsidR="00D60933">
        <w:rPr>
          <w:rFonts w:eastAsiaTheme="minorEastAsia"/>
        </w:rPr>
        <w:t xml:space="preserve">. </w:t>
      </w:r>
    </w:p>
    <w:p w14:paraId="079A9E1A" w14:textId="5385CFDA" w:rsidR="00FB53C7" w:rsidRDefault="00FB53C7" w:rsidP="00985CA2">
      <w:pPr>
        <w:jc w:val="both"/>
        <w:rPr>
          <w:rFonts w:eastAsiaTheme="minorEastAsia"/>
        </w:rPr>
      </w:pPr>
      <w:r>
        <w:rPr>
          <w:rFonts w:eastAsiaTheme="minorEastAsia"/>
        </w:rPr>
        <w:t xml:space="preserve">La segunda fase </w:t>
      </w:r>
      <w:r w:rsidR="00234E7C">
        <w:rPr>
          <w:rFonts w:eastAsiaTheme="minorEastAsia"/>
        </w:rPr>
        <w:t xml:space="preserve">constaría en obtener los vectores </w:t>
      </w:r>
      <w:r w:rsidR="00BF7384">
        <w:rPr>
          <w:rFonts w:eastAsiaTheme="minorEastAsia"/>
        </w:rPr>
        <w:t xml:space="preserve">característicos de nuestra </w:t>
      </w:r>
      <w:r w:rsidR="00BF7384" w:rsidRPr="00DE44AF">
        <w:rPr>
          <w:rFonts w:eastAsiaTheme="minorEastAsia"/>
        </w:rPr>
        <w:t>matriz,</w:t>
      </w:r>
      <w:r w:rsidR="00BF7384">
        <w:rPr>
          <w:rFonts w:eastAsiaTheme="minorEastAsia"/>
        </w:rPr>
        <w:t xml:space="preserve"> mediante descomposición de valores singulares. </w:t>
      </w:r>
    </w:p>
    <w:p w14:paraId="4F83BABB" w14:textId="6E7C1985" w:rsidR="00311488" w:rsidRDefault="001F2948" w:rsidP="00985CA2">
      <w:pPr>
        <w:jc w:val="both"/>
      </w:pPr>
      <m:oMathPara>
        <m:oMath>
          <m:sSub>
            <m:sSubPr>
              <m:ctrlPr>
                <w:rPr>
                  <w:rFonts w:ascii="Cambria Math" w:hAnsi="Cambria Math"/>
                  <w:i/>
                </w:rPr>
              </m:ctrlPr>
            </m:sSubPr>
            <m:e>
              <m:r>
                <w:rPr>
                  <w:rFonts w:ascii="Cambria Math" w:hAnsi="Cambria Math"/>
                </w:rPr>
                <m:t>X</m:t>
              </m:r>
            </m:e>
            <m:sub>
              <m:r>
                <w:rPr>
                  <w:rFonts w:ascii="Cambria Math" w:hAnsi="Cambria Math"/>
                </w:rPr>
                <m:t>nxm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nxm</m:t>
              </m:r>
            </m:sub>
          </m:sSub>
          <m:sSub>
            <m:sSubPr>
              <m:ctrlPr>
                <w:rPr>
                  <w:rFonts w:ascii="Cambria Math" w:hAnsi="Cambria Math"/>
                  <w:i/>
                </w:rPr>
              </m:ctrlPr>
            </m:sSubPr>
            <m:e>
              <m:r>
                <w:rPr>
                  <w:rFonts w:ascii="Cambria Math" w:hAnsi="Cambria Math"/>
                </w:rPr>
                <m:t>d</m:t>
              </m:r>
            </m:e>
            <m:sub>
              <m:r>
                <w:rPr>
                  <w:rFonts w:ascii="Cambria Math" w:hAnsi="Cambria Math"/>
                </w:rPr>
                <m:t>mxm</m:t>
              </m:r>
            </m:sub>
          </m:sSub>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T</m:t>
                  </m:r>
                </m:sup>
              </m:sSup>
            </m:e>
            <m:sub>
              <m:r>
                <w:rPr>
                  <w:rFonts w:ascii="Cambria Math" w:hAnsi="Cambria Math"/>
                </w:rPr>
                <m:t>mxm</m:t>
              </m:r>
            </m:sub>
          </m:sSub>
        </m:oMath>
      </m:oMathPara>
    </w:p>
    <w:p w14:paraId="1937C068" w14:textId="7D5D6EC7" w:rsidR="00891D9D" w:rsidRDefault="00762F67" w:rsidP="00762F67">
      <w:r>
        <w:t>Donde:</w:t>
      </w:r>
    </w:p>
    <w:p w14:paraId="046FB0BF" w14:textId="1CBC73D2" w:rsidR="00762F67" w:rsidRDefault="001F2948" w:rsidP="00762F67">
      <w:pPr>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nxm</m:t>
            </m:r>
          </m:sub>
        </m:sSub>
        <m:r>
          <w:rPr>
            <w:rFonts w:ascii="Cambria Math" w:hAnsi="Cambria Math"/>
          </w:rPr>
          <m:t xml:space="preserve"> </m:t>
        </m:r>
      </m:oMath>
      <w:r w:rsidR="00762F67">
        <w:rPr>
          <w:rFonts w:eastAsiaTheme="minorEastAsia"/>
        </w:rPr>
        <w:t>es la matriz</w:t>
      </w:r>
      <w:r w:rsidR="00D87DC2">
        <w:rPr>
          <w:rFonts w:eastAsiaTheme="minorEastAsia"/>
        </w:rPr>
        <w:t xml:space="preserve"> de la dimensión fila </w:t>
      </w:r>
    </w:p>
    <w:p w14:paraId="04B3F0F8" w14:textId="0E6B3033" w:rsidR="00D87DC2" w:rsidRDefault="001F2948" w:rsidP="00762F67">
      <w:pPr>
        <w:jc w:val="center"/>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T</m:t>
                </m:r>
              </m:sup>
            </m:sSup>
          </m:e>
          <m:sub>
            <m:r>
              <w:rPr>
                <w:rFonts w:ascii="Cambria Math" w:hAnsi="Cambria Math"/>
              </w:rPr>
              <m:t>nxm</m:t>
            </m:r>
          </m:sub>
        </m:sSub>
      </m:oMath>
      <w:r w:rsidR="00D87DC2">
        <w:rPr>
          <w:rFonts w:eastAsiaTheme="minorEastAsia"/>
        </w:rPr>
        <w:t>es la matriz de la dimensión columna</w:t>
      </w:r>
    </w:p>
    <w:p w14:paraId="4124D38B" w14:textId="1CEE4157" w:rsidR="00CE1E46" w:rsidRDefault="001F2948" w:rsidP="00762F67">
      <w:pPr>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mxm</m:t>
            </m:r>
          </m:sub>
        </m:sSub>
      </m:oMath>
      <w:r w:rsidR="00CE1E46">
        <w:rPr>
          <w:rFonts w:eastAsiaTheme="minorEastAsia"/>
        </w:rPr>
        <w:t>es la</w:t>
      </w:r>
      <w:r w:rsidR="00E10882">
        <w:rPr>
          <w:rFonts w:eastAsiaTheme="minorEastAsia"/>
        </w:rPr>
        <w:t xml:space="preserve"> matriz </w:t>
      </w:r>
      <w:r w:rsidR="00E10882" w:rsidRPr="00D41286">
        <w:rPr>
          <w:rFonts w:eastAsiaTheme="minorEastAsia"/>
        </w:rPr>
        <w:t>diagonal</w:t>
      </w:r>
      <w:r w:rsidR="00D41286">
        <w:rPr>
          <w:rFonts w:eastAsiaTheme="minorEastAsia"/>
        </w:rPr>
        <w:t xml:space="preserve"> de </w:t>
      </w:r>
      <w:r w:rsidR="00DE44AF">
        <w:rPr>
          <w:rFonts w:eastAsiaTheme="minorEastAsia"/>
        </w:rPr>
        <w:t xml:space="preserve">valores propios. </w:t>
      </w:r>
      <w:r w:rsidR="00E10882" w:rsidRPr="00A26353">
        <w:rPr>
          <w:rFonts w:eastAsiaTheme="minorEastAsia"/>
          <w:highlight w:val="red"/>
        </w:rPr>
        <w:t xml:space="preserve"> </w:t>
      </w:r>
    </w:p>
    <w:p w14:paraId="06619AE7" w14:textId="38AF72B2" w:rsidR="00EC2F14" w:rsidRPr="00EC2F14" w:rsidRDefault="003636D2" w:rsidP="00EC2F14">
      <w:pPr>
        <w:jc w:val="both"/>
        <w:rPr>
          <w:rFonts w:eastAsiaTheme="minorEastAsia"/>
          <w:lang w:val="es-ES"/>
        </w:rPr>
      </w:pPr>
      <w:r w:rsidRPr="003636D2">
        <w:rPr>
          <w:rFonts w:eastAsiaTheme="minorEastAsia"/>
        </w:rPr>
        <w:t>Las matrices U, V y d se pueden encontrar</w:t>
      </w:r>
      <w:r>
        <w:rPr>
          <w:rFonts w:eastAsiaTheme="minorEastAsia"/>
        </w:rPr>
        <w:t xml:space="preserve"> </w:t>
      </w:r>
      <w:r w:rsidRPr="003636D2">
        <w:rPr>
          <w:rFonts w:eastAsiaTheme="minorEastAsia"/>
        </w:rPr>
        <w:t xml:space="preserve">directamente con una descomposición </w:t>
      </w:r>
      <w:r>
        <w:rPr>
          <w:rFonts w:eastAsiaTheme="minorEastAsia"/>
        </w:rPr>
        <w:t xml:space="preserve">de valores </w:t>
      </w:r>
      <w:r w:rsidRPr="008D60EE">
        <w:rPr>
          <w:rFonts w:eastAsiaTheme="minorEastAsia"/>
        </w:rPr>
        <w:t>singulares en</w:t>
      </w:r>
      <w:r w:rsidR="008D60EE">
        <w:rPr>
          <w:rFonts w:eastAsiaTheme="minorEastAsia"/>
        </w:rPr>
        <w:t xml:space="preserve"> la m</w:t>
      </w:r>
      <w:r w:rsidR="004D3061">
        <w:rPr>
          <w:rFonts w:eastAsiaTheme="minorEastAsia"/>
        </w:rPr>
        <w:t>atriz</w:t>
      </w:r>
      <w:r w:rsidRPr="008D60EE">
        <w:rPr>
          <w:rFonts w:eastAsiaTheme="minorEastAsia"/>
        </w:rPr>
        <w:t xml:space="preserve"> </w:t>
      </w:r>
      <w:r w:rsidR="004D3061">
        <w:rPr>
          <w:rFonts w:eastAsiaTheme="minorEastAsia"/>
        </w:rPr>
        <w:t>de datos X</w:t>
      </w:r>
      <w:r w:rsidRPr="003636D2">
        <w:rPr>
          <w:rFonts w:eastAsiaTheme="minorEastAsia"/>
        </w:rPr>
        <w:t xml:space="preserve"> o</w:t>
      </w:r>
      <w:r>
        <w:rPr>
          <w:rFonts w:eastAsiaTheme="minorEastAsia"/>
        </w:rPr>
        <w:t xml:space="preserve"> </w:t>
      </w:r>
      <w:r w:rsidRPr="003636D2">
        <w:rPr>
          <w:rFonts w:eastAsiaTheme="minorEastAsia"/>
        </w:rPr>
        <w:t xml:space="preserve">indirectamente mediante la </w:t>
      </w:r>
      <w:r w:rsidR="000E2C64">
        <w:rPr>
          <w:rFonts w:eastAsiaTheme="minorEastAsia"/>
        </w:rPr>
        <w:t>extracción de los valores propios</w:t>
      </w:r>
      <w:r w:rsidR="00A40342">
        <w:rPr>
          <w:rFonts w:eastAsiaTheme="minorEastAsia"/>
        </w:rPr>
        <w:t xml:space="preserve"> de</w:t>
      </w:r>
      <w:r w:rsidRPr="003636D2">
        <w:rPr>
          <w:rFonts w:eastAsiaTheme="minorEastAsia"/>
        </w:rPr>
        <w:t xml:space="preserve"> las matrices de productos cruzados de X</w:t>
      </w:r>
      <w:r w:rsidR="00A40342">
        <w:rPr>
          <w:rFonts w:eastAsiaTheme="minorEastAsia"/>
        </w:rPr>
        <w:t xml:space="preserve">. </w:t>
      </w:r>
      <w:r w:rsidR="00B1446A">
        <w:rPr>
          <w:rFonts w:eastAsiaTheme="minorEastAsia"/>
        </w:rPr>
        <w:t xml:space="preserve">Como </w:t>
      </w:r>
      <w:r w:rsidR="00804B46" w:rsidRPr="004D3061">
        <w:rPr>
          <w:rFonts w:eastAsiaTheme="minorEastAsia"/>
        </w:rPr>
        <w:t>última</w:t>
      </w:r>
      <w:r w:rsidR="00B1446A" w:rsidRPr="004D3061">
        <w:rPr>
          <w:rFonts w:eastAsiaTheme="minorEastAsia"/>
        </w:rPr>
        <w:t xml:space="preserve"> fase</w:t>
      </w:r>
      <w:r w:rsidR="00804B46" w:rsidRPr="004D3061">
        <w:rPr>
          <w:rFonts w:eastAsiaTheme="minorEastAsia"/>
        </w:rPr>
        <w:t>, las columnas tanto de las matrices U y V deben ser re</w:t>
      </w:r>
      <w:r w:rsidR="003F6B56" w:rsidRPr="004D3061">
        <w:rPr>
          <w:rFonts w:eastAsiaTheme="minorEastAsia"/>
        </w:rPr>
        <w:t>escaladas</w:t>
      </w:r>
      <w:r w:rsidR="0045749D" w:rsidRPr="004D3061">
        <w:rPr>
          <w:rFonts w:eastAsiaTheme="minorEastAsia"/>
        </w:rPr>
        <w:t xml:space="preserve"> para obtener los valores óptimos, también llamados </w:t>
      </w:r>
      <w:r w:rsidR="000D623E" w:rsidRPr="004D3061">
        <w:rPr>
          <w:rFonts w:eastAsiaTheme="minorEastAsia"/>
        </w:rPr>
        <w:t>valores canónicos.</w:t>
      </w:r>
      <w:r w:rsidR="00E974BA">
        <w:rPr>
          <w:rFonts w:eastAsiaTheme="minorEastAsia"/>
        </w:rPr>
        <w:t xml:space="preserve"> </w:t>
      </w:r>
      <w:r w:rsidR="009C7EAF">
        <w:rPr>
          <w:rFonts w:eastAsiaTheme="minorEastAsia"/>
        </w:rPr>
        <w:t xml:space="preserve"> El resultado de esto </w:t>
      </w:r>
      <w:r w:rsidR="00294541">
        <w:rPr>
          <w:rFonts w:eastAsiaTheme="minorEastAsia"/>
        </w:rPr>
        <w:t>da un ordena</w:t>
      </w:r>
      <w:r w:rsidR="00854F02">
        <w:rPr>
          <w:rFonts w:eastAsiaTheme="minorEastAsia"/>
        </w:rPr>
        <w:t xml:space="preserve">miento </w:t>
      </w:r>
      <w:r w:rsidR="00B52094">
        <w:rPr>
          <w:rFonts w:eastAsiaTheme="minorEastAsia"/>
        </w:rPr>
        <w:t xml:space="preserve">donde </w:t>
      </w:r>
      <w:r w:rsidR="00777BA1">
        <w:rPr>
          <w:rFonts w:eastAsiaTheme="minorEastAsia"/>
        </w:rPr>
        <w:t xml:space="preserve">se </w:t>
      </w:r>
      <w:r w:rsidR="00322CFF">
        <w:rPr>
          <w:rFonts w:eastAsiaTheme="minorEastAsia"/>
        </w:rPr>
        <w:t>preservará</w:t>
      </w:r>
      <w:r w:rsidR="00777BA1">
        <w:rPr>
          <w:rFonts w:eastAsiaTheme="minorEastAsia"/>
        </w:rPr>
        <w:t xml:space="preserve"> </w:t>
      </w:r>
      <w:r w:rsidR="00B52094">
        <w:rPr>
          <w:rFonts w:eastAsiaTheme="minorEastAsia"/>
        </w:rPr>
        <w:t xml:space="preserve">la distancia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0D623E">
        <w:rPr>
          <w:rFonts w:eastAsiaTheme="minorEastAsia"/>
        </w:rPr>
        <w:t xml:space="preserve"> </w:t>
      </w:r>
      <w:r w:rsidR="00322CFF">
        <w:rPr>
          <w:rFonts w:eastAsiaTheme="minorEastAsia"/>
        </w:rPr>
        <w:t xml:space="preserve">entre los perfiles. </w:t>
      </w:r>
      <w:r w:rsidR="007531C6">
        <w:rPr>
          <w:rFonts w:eastAsiaTheme="minorEastAsia"/>
        </w:rPr>
        <w:t>Gráficamente el resultado de un análisis de correspondencias puede ser descrito por medio de un “</w:t>
      </w:r>
      <w:proofErr w:type="spellStart"/>
      <w:r w:rsidR="007531C6">
        <w:rPr>
          <w:rFonts w:eastAsiaTheme="minorEastAsia"/>
        </w:rPr>
        <w:t>Biplot</w:t>
      </w:r>
      <w:proofErr w:type="spellEnd"/>
      <w:r w:rsidR="007531C6">
        <w:rPr>
          <w:rFonts w:eastAsiaTheme="minorEastAsia"/>
        </w:rPr>
        <w:t>” el</w:t>
      </w:r>
      <w:r w:rsidR="00EC2F14">
        <w:rPr>
          <w:rFonts w:eastAsiaTheme="minorEastAsia"/>
        </w:rPr>
        <w:t xml:space="preserve"> cual </w:t>
      </w:r>
      <w:r w:rsidR="00DB59D0">
        <w:rPr>
          <w:rFonts w:eastAsiaTheme="minorEastAsia"/>
        </w:rPr>
        <w:t>grafica</w:t>
      </w:r>
      <w:r w:rsidR="007531C6">
        <w:rPr>
          <w:rFonts w:eastAsiaTheme="minorEastAsia"/>
        </w:rPr>
        <w:t xml:space="preserve"> </w:t>
      </w:r>
      <w:r w:rsidR="00EC2F14" w:rsidRPr="00EC2F14">
        <w:rPr>
          <w:rFonts w:eastAsiaTheme="minorEastAsia"/>
          <w:lang w:val="es-ES"/>
        </w:rPr>
        <w:t>puntos d</w:t>
      </w:r>
      <w:r w:rsidR="00DB59D0">
        <w:rPr>
          <w:rFonts w:eastAsiaTheme="minorEastAsia"/>
          <w:lang w:val="es-ES"/>
        </w:rPr>
        <w:t xml:space="preserve">el perfil </w:t>
      </w:r>
      <w:r w:rsidR="00EC2F14" w:rsidRPr="00EC2F14">
        <w:rPr>
          <w:rFonts w:eastAsiaTheme="minorEastAsia"/>
          <w:lang w:val="es-ES"/>
        </w:rPr>
        <w:t>fila xi y puntos de</w:t>
      </w:r>
      <w:r w:rsidR="00DB59D0">
        <w:rPr>
          <w:rFonts w:eastAsiaTheme="minorEastAsia"/>
          <w:lang w:val="es-ES"/>
        </w:rPr>
        <w:t xml:space="preserve">l perfil </w:t>
      </w:r>
      <w:r w:rsidR="00DB59D0" w:rsidRPr="00EC2F14">
        <w:rPr>
          <w:rFonts w:eastAsiaTheme="minorEastAsia"/>
          <w:lang w:val="es-ES"/>
        </w:rPr>
        <w:t>columna</w:t>
      </w:r>
      <w:r w:rsidR="00EC2F14" w:rsidRPr="00EC2F14">
        <w:rPr>
          <w:rFonts w:eastAsiaTheme="minorEastAsia"/>
          <w:lang w:val="es-ES"/>
        </w:rPr>
        <w:t xml:space="preserve"> </w:t>
      </w:r>
      <w:proofErr w:type="spellStart"/>
      <w:r w:rsidR="00EC2F14" w:rsidRPr="00EC2F14">
        <w:rPr>
          <w:rFonts w:eastAsiaTheme="minorEastAsia"/>
          <w:lang w:val="es-ES"/>
        </w:rPr>
        <w:t>yj</w:t>
      </w:r>
      <w:proofErr w:type="spellEnd"/>
      <w:r w:rsidR="00EC2F14" w:rsidRPr="00EC2F14">
        <w:rPr>
          <w:rFonts w:eastAsiaTheme="minorEastAsia"/>
          <w:lang w:val="es-ES"/>
        </w:rPr>
        <w:t xml:space="preserve"> tal</w:t>
      </w:r>
      <w:r w:rsidR="00DB59D0">
        <w:rPr>
          <w:rFonts w:eastAsiaTheme="minorEastAsia"/>
          <w:lang w:val="es-ES"/>
        </w:rPr>
        <w:t xml:space="preserve"> </w:t>
      </w:r>
      <w:r w:rsidR="00EC2F14" w:rsidRPr="00EC2F14">
        <w:rPr>
          <w:rFonts w:eastAsiaTheme="minorEastAsia"/>
          <w:lang w:val="es-ES"/>
        </w:rPr>
        <w:t>que los productos escalares entre</w:t>
      </w:r>
      <w:r w:rsidR="00DB59D0">
        <w:rPr>
          <w:rFonts w:eastAsiaTheme="minorEastAsia"/>
          <w:lang w:val="es-ES"/>
        </w:rPr>
        <w:t xml:space="preserve"> l</w:t>
      </w:r>
      <w:r w:rsidR="00EC2F14" w:rsidRPr="00EC2F14">
        <w:rPr>
          <w:rFonts w:eastAsiaTheme="minorEastAsia"/>
          <w:lang w:val="es-ES"/>
        </w:rPr>
        <w:t>os vectores de fila y columna</w:t>
      </w:r>
      <w:r w:rsidR="00B50E41">
        <w:rPr>
          <w:rFonts w:eastAsiaTheme="minorEastAsia"/>
          <w:lang w:val="es-ES"/>
        </w:rPr>
        <w:t xml:space="preserve"> se</w:t>
      </w:r>
      <w:r w:rsidR="00EC2F14" w:rsidRPr="00EC2F14">
        <w:rPr>
          <w:rFonts w:eastAsiaTheme="minorEastAsia"/>
          <w:lang w:val="es-ES"/>
        </w:rPr>
        <w:t xml:space="preserve"> aproximan </w:t>
      </w:r>
      <w:r w:rsidR="00B50E41">
        <w:rPr>
          <w:rFonts w:eastAsiaTheme="minorEastAsia"/>
          <w:lang w:val="es-ES"/>
        </w:rPr>
        <w:t xml:space="preserve">a </w:t>
      </w:r>
      <w:r w:rsidR="00EC2F14" w:rsidRPr="00EC2F14">
        <w:rPr>
          <w:rFonts w:eastAsiaTheme="minorEastAsia"/>
          <w:lang w:val="es-ES"/>
        </w:rPr>
        <w:t>los elementos correspondientes de los datos</w:t>
      </w:r>
      <w:r w:rsidR="00DB59D0">
        <w:rPr>
          <w:rFonts w:eastAsiaTheme="minorEastAsia"/>
          <w:lang w:val="es-ES"/>
        </w:rPr>
        <w:t xml:space="preserve"> </w:t>
      </w:r>
      <w:r w:rsidR="0039163D">
        <w:rPr>
          <w:rFonts w:eastAsiaTheme="minorEastAsia"/>
          <w:lang w:val="es-ES"/>
        </w:rPr>
        <w:t xml:space="preserve">de la </w:t>
      </w:r>
      <w:r w:rsidR="00EC2F14" w:rsidRPr="00EC2F14">
        <w:rPr>
          <w:rFonts w:eastAsiaTheme="minorEastAsia"/>
          <w:lang w:val="es-ES"/>
        </w:rPr>
        <w:t>matriz lo más cerca posibl</w:t>
      </w:r>
      <w:r w:rsidR="0039163D">
        <w:rPr>
          <w:rFonts w:eastAsiaTheme="minorEastAsia"/>
          <w:lang w:val="es-ES"/>
        </w:rPr>
        <w:t xml:space="preserve">e en un espacio reducido. </w:t>
      </w:r>
    </w:p>
    <w:p w14:paraId="27D95A75" w14:textId="6439F7D4" w:rsidR="00402A9D" w:rsidRDefault="00402A9D" w:rsidP="003636D2">
      <w:pPr>
        <w:jc w:val="both"/>
        <w:rPr>
          <w:rFonts w:eastAsiaTheme="minorEastAsia"/>
        </w:rPr>
      </w:pPr>
    </w:p>
    <w:p w14:paraId="1EE56F10" w14:textId="77777777" w:rsidR="00B50E41" w:rsidRDefault="00B50E41" w:rsidP="003636D2">
      <w:pPr>
        <w:jc w:val="both"/>
        <w:rPr>
          <w:rFonts w:eastAsiaTheme="minorEastAsia"/>
        </w:rPr>
      </w:pPr>
    </w:p>
    <w:p w14:paraId="5E6857E4" w14:textId="0E87B114" w:rsidR="006E5AA1" w:rsidRDefault="006E5AA1" w:rsidP="003636D2">
      <w:pPr>
        <w:jc w:val="both"/>
        <w:rPr>
          <w:rFonts w:eastAsiaTheme="minorEastAsia"/>
          <w:b/>
          <w:bCs/>
        </w:rPr>
      </w:pPr>
      <w:r w:rsidRPr="006E5AA1">
        <w:rPr>
          <w:rFonts w:eastAsiaTheme="minorEastAsia"/>
          <w:b/>
          <w:bCs/>
        </w:rPr>
        <w:t xml:space="preserve">Análisis de Correspondencia Múltiple. </w:t>
      </w:r>
    </w:p>
    <w:p w14:paraId="6A1089F9" w14:textId="136E0BAE" w:rsidR="00EB02D0" w:rsidRDefault="001657BE" w:rsidP="003636D2">
      <w:pPr>
        <w:jc w:val="both"/>
        <w:rPr>
          <w:rFonts w:eastAsiaTheme="minorEastAsia"/>
        </w:rPr>
      </w:pPr>
      <w:r>
        <w:rPr>
          <w:rFonts w:eastAsiaTheme="minorEastAsia"/>
        </w:rPr>
        <w:t xml:space="preserve">El análisis de Correspondencia </w:t>
      </w:r>
      <w:r w:rsidR="00F0256A">
        <w:rPr>
          <w:rFonts w:eastAsiaTheme="minorEastAsia"/>
        </w:rPr>
        <w:t xml:space="preserve">(ACM) </w:t>
      </w:r>
      <w:r>
        <w:rPr>
          <w:rFonts w:eastAsiaTheme="minorEastAsia"/>
        </w:rPr>
        <w:t xml:space="preserve">visto en el punto anterior </w:t>
      </w:r>
      <w:r w:rsidR="002157DB">
        <w:rPr>
          <w:rFonts w:eastAsiaTheme="minorEastAsia"/>
        </w:rPr>
        <w:t xml:space="preserve">es el caso mas sencillo cuando se tiene dos variables categóricas. </w:t>
      </w:r>
      <w:r w:rsidR="00754D33">
        <w:rPr>
          <w:rFonts w:eastAsiaTheme="minorEastAsia"/>
        </w:rPr>
        <w:t xml:space="preserve">El análisis de correspondencia múltiple </w:t>
      </w:r>
      <w:r w:rsidR="006D3C41">
        <w:rPr>
          <w:rFonts w:eastAsiaTheme="minorEastAsia"/>
        </w:rPr>
        <w:t xml:space="preserve">involucra 3 o más variables dentro del conjunto de variables a estudiar. </w:t>
      </w:r>
      <w:r w:rsidR="002C7D3A">
        <w:rPr>
          <w:rFonts w:eastAsiaTheme="minorEastAsia"/>
        </w:rPr>
        <w:t xml:space="preserve">El análisis de correspondencia </w:t>
      </w:r>
      <w:r w:rsidR="005C3C6E">
        <w:rPr>
          <w:rFonts w:eastAsiaTheme="minorEastAsia"/>
        </w:rPr>
        <w:t>múltiple</w:t>
      </w:r>
      <w:r w:rsidR="002C7D3A">
        <w:rPr>
          <w:rFonts w:eastAsiaTheme="minorEastAsia"/>
        </w:rPr>
        <w:t xml:space="preserve"> </w:t>
      </w:r>
      <w:r w:rsidR="005C3C6E">
        <w:rPr>
          <w:rFonts w:eastAsiaTheme="minorEastAsia"/>
        </w:rPr>
        <w:t xml:space="preserve">equivale a realizar un análisis de correspondencia </w:t>
      </w:r>
      <w:r w:rsidR="00EB47EE">
        <w:rPr>
          <w:rFonts w:eastAsiaTheme="minorEastAsia"/>
        </w:rPr>
        <w:t>simple,</w:t>
      </w:r>
      <w:r w:rsidR="005C3C6E">
        <w:rPr>
          <w:rFonts w:eastAsiaTheme="minorEastAsia"/>
        </w:rPr>
        <w:t xml:space="preserve"> pero a la matriz indicadora de </w:t>
      </w:r>
      <w:r w:rsidR="00EB47EE">
        <w:rPr>
          <w:rFonts w:eastAsiaTheme="minorEastAsia"/>
        </w:rPr>
        <w:t>nuestros datos. E</w:t>
      </w:r>
      <w:r w:rsidR="006008EA">
        <w:rPr>
          <w:rFonts w:eastAsiaTheme="minorEastAsia"/>
        </w:rPr>
        <w:t>n estas</w:t>
      </w:r>
      <w:r w:rsidR="00EB47EE">
        <w:rPr>
          <w:rFonts w:eastAsiaTheme="minorEastAsia"/>
        </w:rPr>
        <w:t xml:space="preserve"> </w:t>
      </w:r>
      <w:r w:rsidR="0009305E">
        <w:rPr>
          <w:rFonts w:eastAsiaTheme="minorEastAsia"/>
        </w:rPr>
        <w:t>matrices</w:t>
      </w:r>
      <w:r w:rsidR="00837C5B">
        <w:rPr>
          <w:rFonts w:eastAsiaTheme="minorEastAsia"/>
        </w:rPr>
        <w:t xml:space="preserve"> indicadoras </w:t>
      </w:r>
      <w:r w:rsidR="00C54A45">
        <w:rPr>
          <w:rFonts w:eastAsiaTheme="minorEastAsia"/>
        </w:rPr>
        <w:t>cada fila representa un caso y las columnas</w:t>
      </w:r>
      <w:r w:rsidR="00971900">
        <w:rPr>
          <w:rFonts w:eastAsiaTheme="minorEastAsia"/>
        </w:rPr>
        <w:t xml:space="preserve"> representan todas las categorías de las variables</w:t>
      </w:r>
      <w:r w:rsidR="0085309E">
        <w:rPr>
          <w:rFonts w:eastAsiaTheme="minorEastAsia"/>
        </w:rPr>
        <w:t xml:space="preserve">. Para el caso de variables de naturaleza continua estas pueden ser redefinidas </w:t>
      </w:r>
      <w:r w:rsidR="000346D1">
        <w:rPr>
          <w:rFonts w:eastAsiaTheme="minorEastAsia"/>
        </w:rPr>
        <w:t xml:space="preserve">por categorías, con una variable por categoría. </w:t>
      </w:r>
      <w:r w:rsidR="00352C93">
        <w:rPr>
          <w:rFonts w:eastAsiaTheme="minorEastAsia"/>
        </w:rPr>
        <w:t>Empleando</w:t>
      </w:r>
      <w:r w:rsidR="009A0B94">
        <w:rPr>
          <w:rFonts w:eastAsiaTheme="minorEastAsia"/>
        </w:rPr>
        <w:t xml:space="preserve"> un análisis por medio del</w:t>
      </w:r>
      <w:r w:rsidR="00237E2D">
        <w:rPr>
          <w:rFonts w:eastAsiaTheme="minorEastAsia"/>
        </w:rPr>
        <w:t xml:space="preserve"> producto cruz </w:t>
      </w:r>
      <w:r w:rsidR="00EB02D0">
        <w:rPr>
          <w:rFonts w:eastAsiaTheme="minorEastAsia"/>
        </w:rPr>
        <w:t>o matriz</w:t>
      </w:r>
      <w:r w:rsidR="00923BD6">
        <w:rPr>
          <w:rFonts w:eastAsiaTheme="minorEastAsia"/>
        </w:rPr>
        <w:t xml:space="preserve"> de Burt </w:t>
      </w:r>
      <w:r w:rsidR="00352C93">
        <w:rPr>
          <w:rFonts w:eastAsiaTheme="minorEastAsia"/>
        </w:rPr>
        <w:t xml:space="preserve">de las variables </w:t>
      </w:r>
      <w:r w:rsidR="009A0B94">
        <w:rPr>
          <w:rFonts w:eastAsiaTheme="minorEastAsia"/>
        </w:rPr>
        <w:t xml:space="preserve">indicadoras </w:t>
      </w:r>
      <w:r w:rsidR="009A0B94" w:rsidRPr="00D066CD">
        <w:rPr>
          <w:rFonts w:eastAsiaTheme="minorEastAsia"/>
        </w:rPr>
        <w:t xml:space="preserve">se puede llegar a la </w:t>
      </w:r>
      <w:r w:rsidR="00EB02D0" w:rsidRPr="00D066CD">
        <w:rPr>
          <w:rFonts w:eastAsiaTheme="minorEastAsia"/>
        </w:rPr>
        <w:t>solución óptima</w:t>
      </w:r>
      <w:r w:rsidR="00E432A3">
        <w:rPr>
          <w:rFonts w:eastAsiaTheme="minorEastAsia"/>
        </w:rPr>
        <w:t xml:space="preserve">. </w:t>
      </w:r>
    </w:p>
    <w:p w14:paraId="1B1DA6CD" w14:textId="2DD400CB" w:rsidR="00481992" w:rsidRPr="00402A9D" w:rsidRDefault="00EB02D0" w:rsidP="00402A9D">
      <w:pPr>
        <w:jc w:val="both"/>
        <w:rPr>
          <w:rFonts w:eastAsiaTheme="minorEastAsia"/>
        </w:rPr>
      </w:pPr>
      <w:r>
        <w:rPr>
          <w:rFonts w:eastAsiaTheme="minorEastAsia"/>
        </w:rPr>
        <w:t xml:space="preserve"> </w:t>
      </w:r>
      <w:r w:rsidR="00481992">
        <w:rPr>
          <w:rFonts w:eastAsiaTheme="minorEastAsia"/>
        </w:rPr>
        <w:t xml:space="preserve"> </w:t>
      </w:r>
    </w:p>
    <w:p w14:paraId="68222F8E" w14:textId="1E038999" w:rsidR="00481992" w:rsidRDefault="001A3FA8" w:rsidP="001A3FA8">
      <w:pPr>
        <w:rPr>
          <w:b/>
          <w:bCs/>
        </w:rPr>
      </w:pPr>
      <w:r w:rsidRPr="000E5C2E">
        <w:rPr>
          <w:b/>
          <w:bCs/>
        </w:rPr>
        <w:t xml:space="preserve">Análisis de Correspondencia Canónica. </w:t>
      </w:r>
    </w:p>
    <w:p w14:paraId="40E2BED6" w14:textId="27868661" w:rsidR="008B01F1" w:rsidRPr="00A0527D" w:rsidRDefault="004A5F4D" w:rsidP="00724437">
      <w:pPr>
        <w:jc w:val="both"/>
      </w:pPr>
      <w:r>
        <w:t xml:space="preserve">Como hemos visto, </w:t>
      </w:r>
      <w:r w:rsidR="00634214">
        <w:t xml:space="preserve">el análisis de correspondencia nos ayuda a </w:t>
      </w:r>
      <w:r w:rsidR="00E53B88">
        <w:t xml:space="preserve">visualizar los datos de una matriz dentro de un espacio de </w:t>
      </w:r>
      <w:r w:rsidR="00C63237">
        <w:t>dimensión reducida, donde la inercia de esta nube de puntos será la m</w:t>
      </w:r>
      <w:r w:rsidR="00744440">
        <w:t>á</w:t>
      </w:r>
      <w:r w:rsidR="00C63237">
        <w:t xml:space="preserve">s optima. </w:t>
      </w:r>
      <w:r w:rsidR="009921F8">
        <w:t xml:space="preserve">Un análisis de correspondencia canónico </w:t>
      </w:r>
      <w:r w:rsidR="00F0256A">
        <w:t xml:space="preserve">(ACC) </w:t>
      </w:r>
      <w:r w:rsidR="009921F8">
        <w:t>se puede emplear cua</w:t>
      </w:r>
      <w:r w:rsidR="00052F29">
        <w:t xml:space="preserve">ndo encontramos estas dimensiones </w:t>
      </w:r>
      <w:r w:rsidR="00F0256A">
        <w:t>a partir</w:t>
      </w:r>
      <w:r w:rsidR="00052F29">
        <w:t xml:space="preserve"> del </w:t>
      </w:r>
      <w:r w:rsidR="006A6698">
        <w:t xml:space="preserve">AC, </w:t>
      </w:r>
      <w:r w:rsidR="007957E5">
        <w:t xml:space="preserve">pero con la condición de que estas </w:t>
      </w:r>
      <w:r w:rsidR="00722045">
        <w:t>son una combinación lineal de variables explicativas</w:t>
      </w:r>
      <w:r w:rsidR="00F43423">
        <w:t xml:space="preserve"> adicionales. </w:t>
      </w:r>
      <w:r w:rsidR="001345FD">
        <w:t xml:space="preserve">Podemos ver esto como un problema de regresión lineal múltiple, solo que en vez de </w:t>
      </w:r>
      <w:r w:rsidR="0043700E">
        <w:t xml:space="preserve">hacer regresión sobre las variables explicativas </w:t>
      </w:r>
      <w:r w:rsidR="005B68F8">
        <w:t xml:space="preserve">lo haremos a las dimensiones de estas variables explicativas. </w:t>
      </w:r>
      <w:r w:rsidR="00AF0C6A">
        <w:t xml:space="preserve">El ACC restringe el espacio donde este buscara </w:t>
      </w:r>
      <w:r w:rsidR="00721512">
        <w:t xml:space="preserve">los ejes principales óptimos </w:t>
      </w:r>
      <w:r w:rsidR="00901CE9">
        <w:t>de un espacio total, el complemento de est</w:t>
      </w:r>
      <w:r w:rsidR="00BB7EC8">
        <w:t>e será un espacio no restringido</w:t>
      </w:r>
      <w:r w:rsidR="004821BF">
        <w:t xml:space="preserve"> el cual podría también </w:t>
      </w:r>
      <w:r w:rsidR="00776F7D">
        <w:t xml:space="preserve">tener la </w:t>
      </w:r>
      <w:r w:rsidR="0030193C">
        <w:t xml:space="preserve">solución optima. </w:t>
      </w:r>
      <w:r w:rsidR="006167BE">
        <w:t xml:space="preserve">El porcentaje total de inercia estará repartido entre estos dos espacios, </w:t>
      </w:r>
      <w:r w:rsidR="00332DD7">
        <w:t xml:space="preserve">siendo el restringido el lugar donde se encontraría la inercia máxima. </w:t>
      </w:r>
      <w:r w:rsidR="003F0C61">
        <w:t xml:space="preserve">En </w:t>
      </w:r>
      <w:r w:rsidR="00973A80">
        <w:t>consecuencia,</w:t>
      </w:r>
      <w:r w:rsidR="003F0C61">
        <w:t xml:space="preserve"> a lo anterior</w:t>
      </w:r>
      <w:r w:rsidR="00E16179">
        <w:t xml:space="preserve"> el ACC explicara un poco menos del total de inercia </w:t>
      </w:r>
      <w:r w:rsidR="00DE680F">
        <w:t>existente.</w:t>
      </w:r>
      <w:r w:rsidR="00E16179">
        <w:t xml:space="preserve"> </w:t>
      </w:r>
      <w:r w:rsidR="003609FD">
        <w:t xml:space="preserve">Para </w:t>
      </w:r>
      <w:r w:rsidR="00554D52">
        <w:t>interpretar el modelo de manera gráfica</w:t>
      </w:r>
      <w:r w:rsidR="00A0527D">
        <w:t xml:space="preserve"> </w:t>
      </w:r>
      <w:r w:rsidR="00554D52">
        <w:t xml:space="preserve">se sigue la </w:t>
      </w:r>
      <w:r w:rsidR="00271419">
        <w:t xml:space="preserve">de un AC clásico </w:t>
      </w:r>
      <w:r w:rsidR="0045160B">
        <w:t xml:space="preserve">y se sigue la misma explicación </w:t>
      </w:r>
      <w:r w:rsidR="00A95E8B">
        <w:t>que la del “</w:t>
      </w:r>
      <w:proofErr w:type="spellStart"/>
      <w:r w:rsidR="00A95E8B">
        <w:t>Biplot</w:t>
      </w:r>
      <w:proofErr w:type="spellEnd"/>
      <w:r w:rsidR="00A95E8B">
        <w:t>”</w:t>
      </w:r>
      <w:r w:rsidR="00724437">
        <w:t xml:space="preserve">. </w:t>
      </w:r>
    </w:p>
    <w:sdt>
      <w:sdtPr>
        <w:rPr>
          <w:rFonts w:asciiTheme="minorHAnsi" w:eastAsiaTheme="minorHAnsi" w:hAnsiTheme="minorHAnsi" w:cstheme="minorBidi"/>
          <w:color w:val="auto"/>
          <w:sz w:val="22"/>
          <w:szCs w:val="22"/>
          <w:lang w:val="es-ES" w:eastAsia="en-US"/>
        </w:rPr>
        <w:id w:val="-1403443602"/>
        <w:docPartObj>
          <w:docPartGallery w:val="Bibliographies"/>
          <w:docPartUnique/>
        </w:docPartObj>
      </w:sdtPr>
      <w:sdtEndPr>
        <w:rPr>
          <w:lang w:val="es-EC"/>
        </w:rPr>
      </w:sdtEndPr>
      <w:sdtContent>
        <w:p w14:paraId="0044A5BF" w14:textId="7CC61552" w:rsidR="000E5C2E" w:rsidRDefault="000E5C2E">
          <w:pPr>
            <w:pStyle w:val="Ttulo1"/>
          </w:pPr>
          <w:r>
            <w:rPr>
              <w:lang w:val="es-ES"/>
            </w:rPr>
            <w:t>Bibliografía</w:t>
          </w:r>
        </w:p>
        <w:sdt>
          <w:sdtPr>
            <w:id w:val="111145805"/>
            <w:bibliography/>
          </w:sdtPr>
          <w:sdtEndPr/>
          <w:sdtContent>
            <w:p w14:paraId="5A59DD64" w14:textId="77777777" w:rsidR="008B01F1" w:rsidRPr="008B01F1" w:rsidRDefault="000E5C2E" w:rsidP="008B01F1">
              <w:pPr>
                <w:pStyle w:val="Bibliografa"/>
                <w:ind w:left="720" w:hanging="720"/>
                <w:rPr>
                  <w:noProof/>
                  <w:sz w:val="24"/>
                  <w:szCs w:val="24"/>
                  <w:lang w:val="en-US"/>
                </w:rPr>
              </w:pPr>
              <w:r>
                <w:fldChar w:fldCharType="begin"/>
              </w:r>
              <w:r>
                <w:instrText>BIBLIOGRAPHY</w:instrText>
              </w:r>
              <w:r>
                <w:fldChar w:fldCharType="separate"/>
              </w:r>
              <w:r w:rsidR="008B01F1">
                <w:rPr>
                  <w:noProof/>
                  <w:lang w:val="es-ES"/>
                </w:rPr>
                <w:t xml:space="preserve">Cuadras, C. M. (2020). </w:t>
              </w:r>
              <w:r w:rsidR="008B01F1">
                <w:rPr>
                  <w:i/>
                  <w:iCs/>
                  <w:noProof/>
                  <w:lang w:val="es-ES"/>
                </w:rPr>
                <w:t>Nuevos Metodos de Analisis Multivariante.</w:t>
              </w:r>
              <w:r w:rsidR="008B01F1">
                <w:rPr>
                  <w:noProof/>
                  <w:lang w:val="es-ES"/>
                </w:rPr>
                <w:t xml:space="preserve"> </w:t>
              </w:r>
              <w:r w:rsidR="008B01F1" w:rsidRPr="008B01F1">
                <w:rPr>
                  <w:noProof/>
                  <w:lang w:val="en-US"/>
                </w:rPr>
                <w:t>Barcelona, Spain: CMC Editions.</w:t>
              </w:r>
            </w:p>
            <w:p w14:paraId="448F2011" w14:textId="77777777" w:rsidR="008B01F1" w:rsidRPr="008B01F1" w:rsidRDefault="008B01F1" w:rsidP="008B01F1">
              <w:pPr>
                <w:pStyle w:val="Bibliografa"/>
                <w:ind w:left="720" w:hanging="720"/>
                <w:rPr>
                  <w:noProof/>
                  <w:lang w:val="en-US"/>
                </w:rPr>
              </w:pPr>
              <w:r w:rsidRPr="008B01F1">
                <w:rPr>
                  <w:noProof/>
                  <w:lang w:val="en-US"/>
                </w:rPr>
                <w:t xml:space="preserve">Daniel Borcard.François Gillet Pierre Legendre. (2017). </w:t>
              </w:r>
              <w:r w:rsidRPr="008B01F1">
                <w:rPr>
                  <w:i/>
                  <w:iCs/>
                  <w:noProof/>
                  <w:lang w:val="en-US"/>
                </w:rPr>
                <w:t>Numerical Ecology with R.</w:t>
              </w:r>
              <w:r w:rsidRPr="008B01F1">
                <w:rPr>
                  <w:noProof/>
                  <w:lang w:val="en-US"/>
                </w:rPr>
                <w:t xml:space="preserve"> Montréal: Département de sciences biologiques.</w:t>
              </w:r>
            </w:p>
            <w:p w14:paraId="41CE04BE" w14:textId="77777777" w:rsidR="008B01F1" w:rsidRPr="008B01F1" w:rsidRDefault="008B01F1" w:rsidP="008B01F1">
              <w:pPr>
                <w:pStyle w:val="Bibliografa"/>
                <w:ind w:left="720" w:hanging="720"/>
                <w:rPr>
                  <w:noProof/>
                  <w:lang w:val="en-US"/>
                </w:rPr>
              </w:pPr>
              <w:r w:rsidRPr="008B01F1">
                <w:rPr>
                  <w:noProof/>
                  <w:lang w:val="en-US"/>
                </w:rPr>
                <w:t xml:space="preserve">Greenacre, M. (2009). Canonical correspondence analysis ins ocial science research. </w:t>
              </w:r>
              <w:r w:rsidRPr="008B01F1">
                <w:rPr>
                  <w:i/>
                  <w:iCs/>
                  <w:noProof/>
                  <w:lang w:val="en-US"/>
                </w:rPr>
                <w:t>Department of Economics and Business</w:t>
              </w:r>
              <w:r w:rsidRPr="008B01F1">
                <w:rPr>
                  <w:noProof/>
                  <w:lang w:val="en-US"/>
                </w:rPr>
                <w:t>, 25-27.</w:t>
              </w:r>
            </w:p>
            <w:p w14:paraId="1798BB54" w14:textId="77777777" w:rsidR="008B01F1" w:rsidRPr="008B01F1" w:rsidRDefault="008B01F1" w:rsidP="008B01F1">
              <w:pPr>
                <w:pStyle w:val="Bibliografa"/>
                <w:ind w:left="720" w:hanging="720"/>
                <w:rPr>
                  <w:noProof/>
                  <w:lang w:val="en-US"/>
                </w:rPr>
              </w:pPr>
              <w:r w:rsidRPr="008B01F1">
                <w:rPr>
                  <w:noProof/>
                  <w:lang w:val="en-US"/>
                </w:rPr>
                <w:t xml:space="preserve">Ker-ChauL I,Y ve ARAGON, Kerby SHEDDEN, and C. Thomas AGNAN. (2003). Dimension Reduction for Multivariate Response Data. </w:t>
              </w:r>
              <w:r w:rsidRPr="008B01F1">
                <w:rPr>
                  <w:i/>
                  <w:iCs/>
                  <w:noProof/>
                  <w:lang w:val="en-US"/>
                </w:rPr>
                <w:t>Journal of the American Statistical Association</w:t>
              </w:r>
              <w:r w:rsidRPr="008B01F1">
                <w:rPr>
                  <w:noProof/>
                  <w:lang w:val="en-US"/>
                </w:rPr>
                <w:t>, 99-109.</w:t>
              </w:r>
            </w:p>
            <w:p w14:paraId="595731DF" w14:textId="77777777" w:rsidR="008B01F1" w:rsidRPr="008B01F1" w:rsidRDefault="008B01F1" w:rsidP="008B01F1">
              <w:pPr>
                <w:pStyle w:val="Bibliografa"/>
                <w:ind w:left="720" w:hanging="720"/>
                <w:rPr>
                  <w:noProof/>
                  <w:lang w:val="en-US"/>
                </w:rPr>
              </w:pPr>
              <w:r w:rsidRPr="008B01F1">
                <w:rPr>
                  <w:noProof/>
                  <w:lang w:val="en-US"/>
                </w:rPr>
                <w:t xml:space="preserve">Weller, S. C. (2005). Correspondence Analysis. </w:t>
              </w:r>
              <w:r w:rsidRPr="008B01F1">
                <w:rPr>
                  <w:i/>
                  <w:iCs/>
                  <w:noProof/>
                  <w:lang w:val="en-US"/>
                </w:rPr>
                <w:t>Encyclopedia of Biostatistics</w:t>
              </w:r>
              <w:r w:rsidRPr="008B01F1">
                <w:rPr>
                  <w:noProof/>
                  <w:lang w:val="en-US"/>
                </w:rPr>
                <w:t>, 5.</w:t>
              </w:r>
            </w:p>
            <w:p w14:paraId="0121263C" w14:textId="77777777" w:rsidR="008B01F1" w:rsidRDefault="008B01F1" w:rsidP="008B01F1">
              <w:pPr>
                <w:pStyle w:val="Bibliografa"/>
                <w:ind w:left="720" w:hanging="720"/>
                <w:rPr>
                  <w:noProof/>
                  <w:lang w:val="es-ES"/>
                </w:rPr>
              </w:pPr>
              <w:r w:rsidRPr="008B01F1">
                <w:rPr>
                  <w:noProof/>
                  <w:lang w:val="en-US"/>
                </w:rPr>
                <w:t xml:space="preserve">Yanyuan Ma and Liping Zhu. (2014). A Review on Dimension Reduction. </w:t>
              </w:r>
              <w:r>
                <w:rPr>
                  <w:i/>
                  <w:iCs/>
                  <w:noProof/>
                  <w:lang w:val="es-ES"/>
                </w:rPr>
                <w:t>NIH Public Access</w:t>
              </w:r>
              <w:r>
                <w:rPr>
                  <w:noProof/>
                  <w:lang w:val="es-ES"/>
                </w:rPr>
                <w:t>, 18.</w:t>
              </w:r>
            </w:p>
            <w:p w14:paraId="649741FD" w14:textId="7A1117AC" w:rsidR="000E5C2E" w:rsidRDefault="000E5C2E" w:rsidP="008B01F1">
              <w:r>
                <w:rPr>
                  <w:b/>
                  <w:bCs/>
                </w:rPr>
                <w:fldChar w:fldCharType="end"/>
              </w:r>
            </w:p>
          </w:sdtContent>
        </w:sdt>
      </w:sdtContent>
    </w:sdt>
    <w:p w14:paraId="4575FD1F" w14:textId="77777777" w:rsidR="009454DE" w:rsidRPr="00C27D5A" w:rsidRDefault="009454DE" w:rsidP="001A3FA8"/>
    <w:sectPr w:rsidR="009454DE" w:rsidRPr="00C27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96"/>
    <w:rsid w:val="000107D1"/>
    <w:rsid w:val="000216F0"/>
    <w:rsid w:val="00023496"/>
    <w:rsid w:val="00033C61"/>
    <w:rsid w:val="000346D1"/>
    <w:rsid w:val="00036C16"/>
    <w:rsid w:val="00042A9B"/>
    <w:rsid w:val="00052F29"/>
    <w:rsid w:val="0009305E"/>
    <w:rsid w:val="00093915"/>
    <w:rsid w:val="000C0F2D"/>
    <w:rsid w:val="000C2A00"/>
    <w:rsid w:val="000D623E"/>
    <w:rsid w:val="000E2C64"/>
    <w:rsid w:val="000E2FCA"/>
    <w:rsid w:val="000E5C2E"/>
    <w:rsid w:val="000F0D44"/>
    <w:rsid w:val="000F1518"/>
    <w:rsid w:val="00102353"/>
    <w:rsid w:val="00123CF5"/>
    <w:rsid w:val="001345FD"/>
    <w:rsid w:val="00155515"/>
    <w:rsid w:val="00160804"/>
    <w:rsid w:val="00165247"/>
    <w:rsid w:val="001657BE"/>
    <w:rsid w:val="0018449B"/>
    <w:rsid w:val="00186864"/>
    <w:rsid w:val="00193FD7"/>
    <w:rsid w:val="001941A5"/>
    <w:rsid w:val="001A3FA8"/>
    <w:rsid w:val="001C7D1D"/>
    <w:rsid w:val="001E27BE"/>
    <w:rsid w:val="001F4D3A"/>
    <w:rsid w:val="002008CA"/>
    <w:rsid w:val="00206F14"/>
    <w:rsid w:val="002157DB"/>
    <w:rsid w:val="0021688B"/>
    <w:rsid w:val="00234E7C"/>
    <w:rsid w:val="00237E2D"/>
    <w:rsid w:val="0024614B"/>
    <w:rsid w:val="00264DA8"/>
    <w:rsid w:val="00271419"/>
    <w:rsid w:val="00293E2B"/>
    <w:rsid w:val="00294541"/>
    <w:rsid w:val="002B7746"/>
    <w:rsid w:val="002C7D3A"/>
    <w:rsid w:val="002F2791"/>
    <w:rsid w:val="0030193C"/>
    <w:rsid w:val="00311488"/>
    <w:rsid w:val="00322617"/>
    <w:rsid w:val="00322CFF"/>
    <w:rsid w:val="003254D7"/>
    <w:rsid w:val="00332DD7"/>
    <w:rsid w:val="00333B6D"/>
    <w:rsid w:val="00352C93"/>
    <w:rsid w:val="00354416"/>
    <w:rsid w:val="00354E55"/>
    <w:rsid w:val="003609FD"/>
    <w:rsid w:val="003610A1"/>
    <w:rsid w:val="003636D2"/>
    <w:rsid w:val="003848B0"/>
    <w:rsid w:val="003903CD"/>
    <w:rsid w:val="0039163D"/>
    <w:rsid w:val="003D3691"/>
    <w:rsid w:val="003E19BD"/>
    <w:rsid w:val="003E55F4"/>
    <w:rsid w:val="003F0C61"/>
    <w:rsid w:val="003F6B56"/>
    <w:rsid w:val="00402A9D"/>
    <w:rsid w:val="00403F98"/>
    <w:rsid w:val="00411075"/>
    <w:rsid w:val="00433359"/>
    <w:rsid w:val="0043700E"/>
    <w:rsid w:val="00445196"/>
    <w:rsid w:val="0045160B"/>
    <w:rsid w:val="00453601"/>
    <w:rsid w:val="00456D3E"/>
    <w:rsid w:val="0045749D"/>
    <w:rsid w:val="00460247"/>
    <w:rsid w:val="004751BD"/>
    <w:rsid w:val="00481992"/>
    <w:rsid w:val="004821BF"/>
    <w:rsid w:val="004A5F4D"/>
    <w:rsid w:val="004B2675"/>
    <w:rsid w:val="004D3061"/>
    <w:rsid w:val="004D74BC"/>
    <w:rsid w:val="004E4B93"/>
    <w:rsid w:val="004F10ED"/>
    <w:rsid w:val="004F5AB0"/>
    <w:rsid w:val="00506D47"/>
    <w:rsid w:val="005236BA"/>
    <w:rsid w:val="00540F37"/>
    <w:rsid w:val="005410CE"/>
    <w:rsid w:val="00554D52"/>
    <w:rsid w:val="00572833"/>
    <w:rsid w:val="0057620B"/>
    <w:rsid w:val="0057791E"/>
    <w:rsid w:val="005804D6"/>
    <w:rsid w:val="005B68F8"/>
    <w:rsid w:val="005C3C6E"/>
    <w:rsid w:val="005C50EB"/>
    <w:rsid w:val="005D00AB"/>
    <w:rsid w:val="005D226D"/>
    <w:rsid w:val="006008EA"/>
    <w:rsid w:val="0060413C"/>
    <w:rsid w:val="006053F8"/>
    <w:rsid w:val="006131CA"/>
    <w:rsid w:val="006157BD"/>
    <w:rsid w:val="006167BE"/>
    <w:rsid w:val="00626DF6"/>
    <w:rsid w:val="00634214"/>
    <w:rsid w:val="00635246"/>
    <w:rsid w:val="00650BB8"/>
    <w:rsid w:val="00677D71"/>
    <w:rsid w:val="006803C1"/>
    <w:rsid w:val="00686F8F"/>
    <w:rsid w:val="006923FB"/>
    <w:rsid w:val="0069479B"/>
    <w:rsid w:val="006A2B9C"/>
    <w:rsid w:val="006A6698"/>
    <w:rsid w:val="006B2BE3"/>
    <w:rsid w:val="006B4E01"/>
    <w:rsid w:val="006C302F"/>
    <w:rsid w:val="006D3C41"/>
    <w:rsid w:val="006D67ED"/>
    <w:rsid w:val="006E02DB"/>
    <w:rsid w:val="006E5AA1"/>
    <w:rsid w:val="006E6595"/>
    <w:rsid w:val="00717F1C"/>
    <w:rsid w:val="007202D3"/>
    <w:rsid w:val="00721512"/>
    <w:rsid w:val="00722045"/>
    <w:rsid w:val="00724437"/>
    <w:rsid w:val="0072620B"/>
    <w:rsid w:val="007371DB"/>
    <w:rsid w:val="007422E5"/>
    <w:rsid w:val="00744440"/>
    <w:rsid w:val="007531C6"/>
    <w:rsid w:val="00754D33"/>
    <w:rsid w:val="00756637"/>
    <w:rsid w:val="00757AD3"/>
    <w:rsid w:val="00760E92"/>
    <w:rsid w:val="00762F67"/>
    <w:rsid w:val="00765A7B"/>
    <w:rsid w:val="00776F7D"/>
    <w:rsid w:val="0077701E"/>
    <w:rsid w:val="00777BA1"/>
    <w:rsid w:val="007957E5"/>
    <w:rsid w:val="007A3EEC"/>
    <w:rsid w:val="007A466D"/>
    <w:rsid w:val="007C527D"/>
    <w:rsid w:val="00804B46"/>
    <w:rsid w:val="00826EC5"/>
    <w:rsid w:val="00837A97"/>
    <w:rsid w:val="00837B8A"/>
    <w:rsid w:val="00837C5B"/>
    <w:rsid w:val="0085309E"/>
    <w:rsid w:val="00854F02"/>
    <w:rsid w:val="00860629"/>
    <w:rsid w:val="0087369A"/>
    <w:rsid w:val="00891D9D"/>
    <w:rsid w:val="008A1E73"/>
    <w:rsid w:val="008A3D68"/>
    <w:rsid w:val="008A59F9"/>
    <w:rsid w:val="008B01F1"/>
    <w:rsid w:val="008D60EE"/>
    <w:rsid w:val="008E1DEA"/>
    <w:rsid w:val="00901CE9"/>
    <w:rsid w:val="00917938"/>
    <w:rsid w:val="00923BD6"/>
    <w:rsid w:val="00926423"/>
    <w:rsid w:val="009454DE"/>
    <w:rsid w:val="0096482E"/>
    <w:rsid w:val="00971900"/>
    <w:rsid w:val="00973A80"/>
    <w:rsid w:val="00983CFB"/>
    <w:rsid w:val="00985CA2"/>
    <w:rsid w:val="009921F8"/>
    <w:rsid w:val="009A0B94"/>
    <w:rsid w:val="009B216E"/>
    <w:rsid w:val="009C7EAF"/>
    <w:rsid w:val="009D4913"/>
    <w:rsid w:val="009E0C4E"/>
    <w:rsid w:val="009E587E"/>
    <w:rsid w:val="009F70FF"/>
    <w:rsid w:val="00A03B48"/>
    <w:rsid w:val="00A0527D"/>
    <w:rsid w:val="00A14E77"/>
    <w:rsid w:val="00A2344E"/>
    <w:rsid w:val="00A26353"/>
    <w:rsid w:val="00A31D10"/>
    <w:rsid w:val="00A34AAB"/>
    <w:rsid w:val="00A35EAA"/>
    <w:rsid w:val="00A40342"/>
    <w:rsid w:val="00A4381A"/>
    <w:rsid w:val="00A45FA0"/>
    <w:rsid w:val="00A95E8B"/>
    <w:rsid w:val="00AA3B3D"/>
    <w:rsid w:val="00AA444C"/>
    <w:rsid w:val="00AF0C6A"/>
    <w:rsid w:val="00AF5F1E"/>
    <w:rsid w:val="00AF69F7"/>
    <w:rsid w:val="00B1446A"/>
    <w:rsid w:val="00B32EB4"/>
    <w:rsid w:val="00B37E57"/>
    <w:rsid w:val="00B40B5B"/>
    <w:rsid w:val="00B50E41"/>
    <w:rsid w:val="00B52094"/>
    <w:rsid w:val="00B800D2"/>
    <w:rsid w:val="00BA636D"/>
    <w:rsid w:val="00BB7EC8"/>
    <w:rsid w:val="00BF7384"/>
    <w:rsid w:val="00C10094"/>
    <w:rsid w:val="00C14772"/>
    <w:rsid w:val="00C20F20"/>
    <w:rsid w:val="00C22D30"/>
    <w:rsid w:val="00C27D5A"/>
    <w:rsid w:val="00C314A1"/>
    <w:rsid w:val="00C4023C"/>
    <w:rsid w:val="00C47AC6"/>
    <w:rsid w:val="00C47FE7"/>
    <w:rsid w:val="00C54A45"/>
    <w:rsid w:val="00C57ABA"/>
    <w:rsid w:val="00C63237"/>
    <w:rsid w:val="00C80C4B"/>
    <w:rsid w:val="00C9448C"/>
    <w:rsid w:val="00CA1FB5"/>
    <w:rsid w:val="00CB6861"/>
    <w:rsid w:val="00CC1C3F"/>
    <w:rsid w:val="00CC2BE8"/>
    <w:rsid w:val="00CC374A"/>
    <w:rsid w:val="00CC58CC"/>
    <w:rsid w:val="00CD7DA5"/>
    <w:rsid w:val="00CE1E46"/>
    <w:rsid w:val="00CE7FA5"/>
    <w:rsid w:val="00D00C3B"/>
    <w:rsid w:val="00D04483"/>
    <w:rsid w:val="00D066CD"/>
    <w:rsid w:val="00D41286"/>
    <w:rsid w:val="00D46C7C"/>
    <w:rsid w:val="00D501DB"/>
    <w:rsid w:val="00D552E2"/>
    <w:rsid w:val="00D57347"/>
    <w:rsid w:val="00D60933"/>
    <w:rsid w:val="00D70334"/>
    <w:rsid w:val="00D87DC2"/>
    <w:rsid w:val="00DB59D0"/>
    <w:rsid w:val="00DB65A7"/>
    <w:rsid w:val="00DB7308"/>
    <w:rsid w:val="00DE44AF"/>
    <w:rsid w:val="00DE5431"/>
    <w:rsid w:val="00DE680F"/>
    <w:rsid w:val="00DE75E3"/>
    <w:rsid w:val="00DE7973"/>
    <w:rsid w:val="00E10882"/>
    <w:rsid w:val="00E16179"/>
    <w:rsid w:val="00E37101"/>
    <w:rsid w:val="00E37D67"/>
    <w:rsid w:val="00E432A3"/>
    <w:rsid w:val="00E53B88"/>
    <w:rsid w:val="00E63244"/>
    <w:rsid w:val="00E974BA"/>
    <w:rsid w:val="00EA1F2F"/>
    <w:rsid w:val="00EB02D0"/>
    <w:rsid w:val="00EB47EE"/>
    <w:rsid w:val="00EC2F14"/>
    <w:rsid w:val="00EC7F90"/>
    <w:rsid w:val="00EE15A2"/>
    <w:rsid w:val="00EE294E"/>
    <w:rsid w:val="00EF168E"/>
    <w:rsid w:val="00EF50E4"/>
    <w:rsid w:val="00F0256A"/>
    <w:rsid w:val="00F22E69"/>
    <w:rsid w:val="00F30A46"/>
    <w:rsid w:val="00F43423"/>
    <w:rsid w:val="00F43AA1"/>
    <w:rsid w:val="00F72B1F"/>
    <w:rsid w:val="00F732F9"/>
    <w:rsid w:val="00F74762"/>
    <w:rsid w:val="00FA1E28"/>
    <w:rsid w:val="00FB53C7"/>
    <w:rsid w:val="00FC59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5DAA"/>
  <w15:chartTrackingRefBased/>
  <w15:docId w15:val="{CDAE49B1-2985-4BB9-A330-15970F7D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5C2E"/>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03CD"/>
    <w:rPr>
      <w:color w:val="808080"/>
    </w:rPr>
  </w:style>
  <w:style w:type="character" w:customStyle="1" w:styleId="Ttulo1Car">
    <w:name w:val="Título 1 Car"/>
    <w:basedOn w:val="Fuentedeprrafopredeter"/>
    <w:link w:val="Ttulo1"/>
    <w:uiPriority w:val="9"/>
    <w:rsid w:val="000E5C2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0E5C2E"/>
  </w:style>
  <w:style w:type="paragraph" w:styleId="HTMLconformatoprevio">
    <w:name w:val="HTML Preformatted"/>
    <w:basedOn w:val="Normal"/>
    <w:link w:val="HTMLconformatoprevioCar"/>
    <w:uiPriority w:val="99"/>
    <w:semiHidden/>
    <w:unhideWhenUsed/>
    <w:rsid w:val="00EC2F1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C2F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161">
      <w:bodyDiv w:val="1"/>
      <w:marLeft w:val="0"/>
      <w:marRight w:val="0"/>
      <w:marTop w:val="0"/>
      <w:marBottom w:val="0"/>
      <w:divBdr>
        <w:top w:val="none" w:sz="0" w:space="0" w:color="auto"/>
        <w:left w:val="none" w:sz="0" w:space="0" w:color="auto"/>
        <w:bottom w:val="none" w:sz="0" w:space="0" w:color="auto"/>
        <w:right w:val="none" w:sz="0" w:space="0" w:color="auto"/>
      </w:divBdr>
    </w:div>
    <w:div w:id="53354589">
      <w:bodyDiv w:val="1"/>
      <w:marLeft w:val="0"/>
      <w:marRight w:val="0"/>
      <w:marTop w:val="0"/>
      <w:marBottom w:val="0"/>
      <w:divBdr>
        <w:top w:val="none" w:sz="0" w:space="0" w:color="auto"/>
        <w:left w:val="none" w:sz="0" w:space="0" w:color="auto"/>
        <w:bottom w:val="none" w:sz="0" w:space="0" w:color="auto"/>
        <w:right w:val="none" w:sz="0" w:space="0" w:color="auto"/>
      </w:divBdr>
    </w:div>
    <w:div w:id="56170990">
      <w:bodyDiv w:val="1"/>
      <w:marLeft w:val="0"/>
      <w:marRight w:val="0"/>
      <w:marTop w:val="0"/>
      <w:marBottom w:val="0"/>
      <w:divBdr>
        <w:top w:val="none" w:sz="0" w:space="0" w:color="auto"/>
        <w:left w:val="none" w:sz="0" w:space="0" w:color="auto"/>
        <w:bottom w:val="none" w:sz="0" w:space="0" w:color="auto"/>
        <w:right w:val="none" w:sz="0" w:space="0" w:color="auto"/>
      </w:divBdr>
    </w:div>
    <w:div w:id="158887618">
      <w:bodyDiv w:val="1"/>
      <w:marLeft w:val="0"/>
      <w:marRight w:val="0"/>
      <w:marTop w:val="0"/>
      <w:marBottom w:val="0"/>
      <w:divBdr>
        <w:top w:val="none" w:sz="0" w:space="0" w:color="auto"/>
        <w:left w:val="none" w:sz="0" w:space="0" w:color="auto"/>
        <w:bottom w:val="none" w:sz="0" w:space="0" w:color="auto"/>
        <w:right w:val="none" w:sz="0" w:space="0" w:color="auto"/>
      </w:divBdr>
    </w:div>
    <w:div w:id="245043805">
      <w:bodyDiv w:val="1"/>
      <w:marLeft w:val="0"/>
      <w:marRight w:val="0"/>
      <w:marTop w:val="0"/>
      <w:marBottom w:val="0"/>
      <w:divBdr>
        <w:top w:val="none" w:sz="0" w:space="0" w:color="auto"/>
        <w:left w:val="none" w:sz="0" w:space="0" w:color="auto"/>
        <w:bottom w:val="none" w:sz="0" w:space="0" w:color="auto"/>
        <w:right w:val="none" w:sz="0" w:space="0" w:color="auto"/>
      </w:divBdr>
    </w:div>
    <w:div w:id="343284891">
      <w:bodyDiv w:val="1"/>
      <w:marLeft w:val="0"/>
      <w:marRight w:val="0"/>
      <w:marTop w:val="0"/>
      <w:marBottom w:val="0"/>
      <w:divBdr>
        <w:top w:val="none" w:sz="0" w:space="0" w:color="auto"/>
        <w:left w:val="none" w:sz="0" w:space="0" w:color="auto"/>
        <w:bottom w:val="none" w:sz="0" w:space="0" w:color="auto"/>
        <w:right w:val="none" w:sz="0" w:space="0" w:color="auto"/>
      </w:divBdr>
    </w:div>
    <w:div w:id="432745398">
      <w:bodyDiv w:val="1"/>
      <w:marLeft w:val="0"/>
      <w:marRight w:val="0"/>
      <w:marTop w:val="0"/>
      <w:marBottom w:val="0"/>
      <w:divBdr>
        <w:top w:val="none" w:sz="0" w:space="0" w:color="auto"/>
        <w:left w:val="none" w:sz="0" w:space="0" w:color="auto"/>
        <w:bottom w:val="none" w:sz="0" w:space="0" w:color="auto"/>
        <w:right w:val="none" w:sz="0" w:space="0" w:color="auto"/>
      </w:divBdr>
    </w:div>
    <w:div w:id="656230228">
      <w:bodyDiv w:val="1"/>
      <w:marLeft w:val="0"/>
      <w:marRight w:val="0"/>
      <w:marTop w:val="0"/>
      <w:marBottom w:val="0"/>
      <w:divBdr>
        <w:top w:val="none" w:sz="0" w:space="0" w:color="auto"/>
        <w:left w:val="none" w:sz="0" w:space="0" w:color="auto"/>
        <w:bottom w:val="none" w:sz="0" w:space="0" w:color="auto"/>
        <w:right w:val="none" w:sz="0" w:space="0" w:color="auto"/>
      </w:divBdr>
    </w:div>
    <w:div w:id="775252171">
      <w:bodyDiv w:val="1"/>
      <w:marLeft w:val="0"/>
      <w:marRight w:val="0"/>
      <w:marTop w:val="0"/>
      <w:marBottom w:val="0"/>
      <w:divBdr>
        <w:top w:val="none" w:sz="0" w:space="0" w:color="auto"/>
        <w:left w:val="none" w:sz="0" w:space="0" w:color="auto"/>
        <w:bottom w:val="none" w:sz="0" w:space="0" w:color="auto"/>
        <w:right w:val="none" w:sz="0" w:space="0" w:color="auto"/>
      </w:divBdr>
    </w:div>
    <w:div w:id="988290688">
      <w:bodyDiv w:val="1"/>
      <w:marLeft w:val="0"/>
      <w:marRight w:val="0"/>
      <w:marTop w:val="0"/>
      <w:marBottom w:val="0"/>
      <w:divBdr>
        <w:top w:val="none" w:sz="0" w:space="0" w:color="auto"/>
        <w:left w:val="none" w:sz="0" w:space="0" w:color="auto"/>
        <w:bottom w:val="none" w:sz="0" w:space="0" w:color="auto"/>
        <w:right w:val="none" w:sz="0" w:space="0" w:color="auto"/>
      </w:divBdr>
    </w:div>
    <w:div w:id="999622021">
      <w:bodyDiv w:val="1"/>
      <w:marLeft w:val="0"/>
      <w:marRight w:val="0"/>
      <w:marTop w:val="0"/>
      <w:marBottom w:val="0"/>
      <w:divBdr>
        <w:top w:val="none" w:sz="0" w:space="0" w:color="auto"/>
        <w:left w:val="none" w:sz="0" w:space="0" w:color="auto"/>
        <w:bottom w:val="none" w:sz="0" w:space="0" w:color="auto"/>
        <w:right w:val="none" w:sz="0" w:space="0" w:color="auto"/>
      </w:divBdr>
    </w:div>
    <w:div w:id="1178732060">
      <w:bodyDiv w:val="1"/>
      <w:marLeft w:val="0"/>
      <w:marRight w:val="0"/>
      <w:marTop w:val="0"/>
      <w:marBottom w:val="0"/>
      <w:divBdr>
        <w:top w:val="none" w:sz="0" w:space="0" w:color="auto"/>
        <w:left w:val="none" w:sz="0" w:space="0" w:color="auto"/>
        <w:bottom w:val="none" w:sz="0" w:space="0" w:color="auto"/>
        <w:right w:val="none" w:sz="0" w:space="0" w:color="auto"/>
      </w:divBdr>
    </w:div>
    <w:div w:id="1247181689">
      <w:bodyDiv w:val="1"/>
      <w:marLeft w:val="0"/>
      <w:marRight w:val="0"/>
      <w:marTop w:val="0"/>
      <w:marBottom w:val="0"/>
      <w:divBdr>
        <w:top w:val="none" w:sz="0" w:space="0" w:color="auto"/>
        <w:left w:val="none" w:sz="0" w:space="0" w:color="auto"/>
        <w:bottom w:val="none" w:sz="0" w:space="0" w:color="auto"/>
        <w:right w:val="none" w:sz="0" w:space="0" w:color="auto"/>
      </w:divBdr>
    </w:div>
    <w:div w:id="1399328525">
      <w:bodyDiv w:val="1"/>
      <w:marLeft w:val="0"/>
      <w:marRight w:val="0"/>
      <w:marTop w:val="0"/>
      <w:marBottom w:val="0"/>
      <w:divBdr>
        <w:top w:val="none" w:sz="0" w:space="0" w:color="auto"/>
        <w:left w:val="none" w:sz="0" w:space="0" w:color="auto"/>
        <w:bottom w:val="none" w:sz="0" w:space="0" w:color="auto"/>
        <w:right w:val="none" w:sz="0" w:space="0" w:color="auto"/>
      </w:divBdr>
    </w:div>
    <w:div w:id="1436628959">
      <w:bodyDiv w:val="1"/>
      <w:marLeft w:val="0"/>
      <w:marRight w:val="0"/>
      <w:marTop w:val="0"/>
      <w:marBottom w:val="0"/>
      <w:divBdr>
        <w:top w:val="none" w:sz="0" w:space="0" w:color="auto"/>
        <w:left w:val="none" w:sz="0" w:space="0" w:color="auto"/>
        <w:bottom w:val="none" w:sz="0" w:space="0" w:color="auto"/>
        <w:right w:val="none" w:sz="0" w:space="0" w:color="auto"/>
      </w:divBdr>
    </w:div>
    <w:div w:id="1479610664">
      <w:bodyDiv w:val="1"/>
      <w:marLeft w:val="0"/>
      <w:marRight w:val="0"/>
      <w:marTop w:val="0"/>
      <w:marBottom w:val="0"/>
      <w:divBdr>
        <w:top w:val="none" w:sz="0" w:space="0" w:color="auto"/>
        <w:left w:val="none" w:sz="0" w:space="0" w:color="auto"/>
        <w:bottom w:val="none" w:sz="0" w:space="0" w:color="auto"/>
        <w:right w:val="none" w:sz="0" w:space="0" w:color="auto"/>
      </w:divBdr>
    </w:div>
    <w:div w:id="1550335342">
      <w:bodyDiv w:val="1"/>
      <w:marLeft w:val="0"/>
      <w:marRight w:val="0"/>
      <w:marTop w:val="0"/>
      <w:marBottom w:val="0"/>
      <w:divBdr>
        <w:top w:val="none" w:sz="0" w:space="0" w:color="auto"/>
        <w:left w:val="none" w:sz="0" w:space="0" w:color="auto"/>
        <w:bottom w:val="none" w:sz="0" w:space="0" w:color="auto"/>
        <w:right w:val="none" w:sz="0" w:space="0" w:color="auto"/>
      </w:divBdr>
    </w:div>
    <w:div w:id="1584757202">
      <w:bodyDiv w:val="1"/>
      <w:marLeft w:val="0"/>
      <w:marRight w:val="0"/>
      <w:marTop w:val="0"/>
      <w:marBottom w:val="0"/>
      <w:divBdr>
        <w:top w:val="none" w:sz="0" w:space="0" w:color="auto"/>
        <w:left w:val="none" w:sz="0" w:space="0" w:color="auto"/>
        <w:bottom w:val="none" w:sz="0" w:space="0" w:color="auto"/>
        <w:right w:val="none" w:sz="0" w:space="0" w:color="auto"/>
      </w:divBdr>
    </w:div>
    <w:div w:id="1790464655">
      <w:bodyDiv w:val="1"/>
      <w:marLeft w:val="0"/>
      <w:marRight w:val="0"/>
      <w:marTop w:val="0"/>
      <w:marBottom w:val="0"/>
      <w:divBdr>
        <w:top w:val="none" w:sz="0" w:space="0" w:color="auto"/>
        <w:left w:val="none" w:sz="0" w:space="0" w:color="auto"/>
        <w:bottom w:val="none" w:sz="0" w:space="0" w:color="auto"/>
        <w:right w:val="none" w:sz="0" w:space="0" w:color="auto"/>
      </w:divBdr>
    </w:div>
    <w:div w:id="1798183263">
      <w:bodyDiv w:val="1"/>
      <w:marLeft w:val="0"/>
      <w:marRight w:val="0"/>
      <w:marTop w:val="0"/>
      <w:marBottom w:val="0"/>
      <w:divBdr>
        <w:top w:val="none" w:sz="0" w:space="0" w:color="auto"/>
        <w:left w:val="none" w:sz="0" w:space="0" w:color="auto"/>
        <w:bottom w:val="none" w:sz="0" w:space="0" w:color="auto"/>
        <w:right w:val="none" w:sz="0" w:space="0" w:color="auto"/>
      </w:divBdr>
    </w:div>
    <w:div w:id="1805266963">
      <w:bodyDiv w:val="1"/>
      <w:marLeft w:val="0"/>
      <w:marRight w:val="0"/>
      <w:marTop w:val="0"/>
      <w:marBottom w:val="0"/>
      <w:divBdr>
        <w:top w:val="none" w:sz="0" w:space="0" w:color="auto"/>
        <w:left w:val="none" w:sz="0" w:space="0" w:color="auto"/>
        <w:bottom w:val="none" w:sz="0" w:space="0" w:color="auto"/>
        <w:right w:val="none" w:sz="0" w:space="0" w:color="auto"/>
      </w:divBdr>
    </w:div>
    <w:div w:id="1888638899">
      <w:bodyDiv w:val="1"/>
      <w:marLeft w:val="0"/>
      <w:marRight w:val="0"/>
      <w:marTop w:val="0"/>
      <w:marBottom w:val="0"/>
      <w:divBdr>
        <w:top w:val="none" w:sz="0" w:space="0" w:color="auto"/>
        <w:left w:val="none" w:sz="0" w:space="0" w:color="auto"/>
        <w:bottom w:val="none" w:sz="0" w:space="0" w:color="auto"/>
        <w:right w:val="none" w:sz="0" w:space="0" w:color="auto"/>
      </w:divBdr>
    </w:div>
    <w:div w:id="196368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79857786863B408E93B20159619071" ma:contentTypeVersion="12" ma:contentTypeDescription="Crear nuevo documento." ma:contentTypeScope="" ma:versionID="9ab3ca07b6d3ad250d866f84163e4287">
  <xsd:schema xmlns:xsd="http://www.w3.org/2001/XMLSchema" xmlns:xs="http://www.w3.org/2001/XMLSchema" xmlns:p="http://schemas.microsoft.com/office/2006/metadata/properties" xmlns:ns3="210be8f4-2480-4895-8a18-bf3f8cec8aef" xmlns:ns4="f6a03384-bb4a-48e9-b365-38f06f63157b" targetNamespace="http://schemas.microsoft.com/office/2006/metadata/properties" ma:root="true" ma:fieldsID="5938bfbe0b9bb2bacac47767f6fe0c5c" ns3:_="" ns4:_="">
    <xsd:import namespace="210be8f4-2480-4895-8a18-bf3f8cec8aef"/>
    <xsd:import namespace="f6a03384-bb4a-48e9-b365-38f06f6315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be8f4-2480-4895-8a18-bf3f8cec8a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a03384-bb4a-48e9-b365-38f06f63157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Yan14</b:Tag>
    <b:SourceType>JournalArticle</b:SourceType>
    <b:Guid>{6EACBFF8-31E7-4B24-BBCE-633D0E02442C}</b:Guid>
    <b:Title>A Review on Dimension Reduction</b:Title>
    <b:Author>
      <b:Author>
        <b:Corporate>Yanyuan Ma and Liping Zhu</b:Corporate>
      </b:Author>
    </b:Author>
    <b:JournalName>NIH Public Access</b:JournalName>
    <b:Year>2014</b:Year>
    <b:Pages>18</b:Pages>
    <b:RefOrder>2</b:RefOrder>
  </b:Source>
  <b:Source>
    <b:Tag>Sus05</b:Tag>
    <b:SourceType>JournalArticle</b:SourceType>
    <b:Guid>{7F8AFE7B-44BA-4F76-B5B4-EDF966923ADB}</b:Guid>
    <b:Author>
      <b:Author>
        <b:NameList>
          <b:Person>
            <b:Last>Weller</b:Last>
            <b:First>Susan</b:First>
            <b:Middle>C.</b:Middle>
          </b:Person>
        </b:NameList>
      </b:Author>
    </b:Author>
    <b:Title>Correspondence Analysis</b:Title>
    <b:JournalName>Encyclopedia of Biostatistics</b:JournalName>
    <b:Year>2005</b:Year>
    <b:Pages>5</b:Pages>
    <b:RefOrder>3</b:RefOrder>
  </b:Source>
  <b:Source>
    <b:Tag>Car20</b:Tag>
    <b:SourceType>Book</b:SourceType>
    <b:Guid>{674D4267-22FE-4018-BE0A-69ADAF06ACDF}</b:Guid>
    <b:Title>Nuevos Metodos de Analisis Multivariante</b:Title>
    <b:Year>2020</b:Year>
    <b:Author>
      <b:Author>
        <b:NameList>
          <b:Person>
            <b:Last>Cuadras</b:Last>
            <b:First>Carles</b:First>
            <b:Middle>M.</b:Middle>
          </b:Person>
        </b:NameList>
      </b:Author>
    </b:Author>
    <b:City>Barcelona, Spain</b:City>
    <b:Publisher>CMC Editions</b:Publisher>
    <b:RefOrder>4</b:RefOrder>
  </b:Source>
  <b:Source>
    <b:Tag>Ker03</b:Tag>
    <b:SourceType>JournalArticle</b:SourceType>
    <b:Guid>{CB0143E7-8671-454E-84AD-04A400914FF0}</b:Guid>
    <b:Title>Dimension Reduction for Multivariate Response Data</b:Title>
    <b:Year>2003</b:Year>
    <b:Author>
      <b:Author>
        <b:Corporate>Ker-ChauL I,Y ve ARAGON, Kerby SHEDDEN, and C. Thomas AGNAN</b:Corporate>
      </b:Author>
    </b:Author>
    <b:JournalName>Journal of the American Statistical Association</b:JournalName>
    <b:Pages>99-109</b:Pages>
    <b:RefOrder>1</b:RefOrder>
  </b:Source>
  <b:Source>
    <b:Tag>Mic09</b:Tag>
    <b:SourceType>JournalArticle</b:SourceType>
    <b:Guid>{CC00703C-DF26-430C-ABD1-7EBD1214D31E}</b:Guid>
    <b:Author>
      <b:Author>
        <b:NameList>
          <b:Person>
            <b:Last>Greenacre</b:Last>
            <b:First>Michael</b:First>
          </b:Person>
        </b:NameList>
      </b:Author>
    </b:Author>
    <b:Title>Canonical correspondence analysis ins ocial science research</b:Title>
    <b:JournalName>Department of Economics and Business</b:JournalName>
    <b:Year>2009</b:Year>
    <b:Pages> 25-27</b:Pages>
    <b:RefOrder>5</b:RefOrder>
  </b:Source>
  <b:Source>
    <b:Tag>Dan17</b:Tag>
    <b:SourceType>Book</b:SourceType>
    <b:Guid>{D51072AA-084D-4B26-BDB3-5C638232A422}</b:Guid>
    <b:Title>Numerical Ecology with R</b:Title>
    <b:Year>2017</b:Year>
    <b:Author>
      <b:Author>
        <b:Corporate>Daniel Borcard.François Gillet Pierre Legendre</b:Corporate>
      </b:Author>
    </b:Author>
    <b:City>Montréal</b:City>
    <b:Publisher>Département de sciences biologiques</b:Publisher>
    <b:RefOrder>6</b:RefOrder>
  </b:Source>
</b:Sources>
</file>

<file path=customXml/itemProps1.xml><?xml version="1.0" encoding="utf-8"?>
<ds:datastoreItem xmlns:ds="http://schemas.openxmlformats.org/officeDocument/2006/customXml" ds:itemID="{84C574A0-5CB8-4AC9-86AC-EF8A33F74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be8f4-2480-4895-8a18-bf3f8cec8aef"/>
    <ds:schemaRef ds:uri="f6a03384-bb4a-48e9-b365-38f06f631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34D25-3E23-4526-894F-05A19FDFE867}">
  <ds:schemaRefs>
    <ds:schemaRef ds:uri="http://schemas.microsoft.com/sharepoint/v3/contenttype/forms"/>
  </ds:schemaRefs>
</ds:datastoreItem>
</file>

<file path=customXml/itemProps3.xml><?xml version="1.0" encoding="utf-8"?>
<ds:datastoreItem xmlns:ds="http://schemas.openxmlformats.org/officeDocument/2006/customXml" ds:itemID="{44677F4B-F54E-4BB4-8672-9A9BE9A9B097}">
  <ds:schemaRefs>
    <ds:schemaRef ds:uri="http://schemas.microsoft.com/office/infopath/2007/PartnerControls"/>
    <ds:schemaRef ds:uri="210be8f4-2480-4895-8a18-bf3f8cec8aef"/>
    <ds:schemaRef ds:uri="http://purl.org/dc/terms/"/>
    <ds:schemaRef ds:uri="http://www.w3.org/XML/1998/namespace"/>
    <ds:schemaRef ds:uri="http://schemas.microsoft.com/office/2006/documentManagement/types"/>
    <ds:schemaRef ds:uri="f6a03384-bb4a-48e9-b365-38f06f63157b"/>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C48D6809-EEF9-4793-B6F6-09B566A3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1380</Words>
  <Characters>7591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Fernando Tandazo Vargas</dc:creator>
  <cp:keywords/>
  <dc:description/>
  <cp:lastModifiedBy>William Fernando Tandazo Vargas</cp:lastModifiedBy>
  <cp:revision>2</cp:revision>
  <dcterms:created xsi:type="dcterms:W3CDTF">2021-06-18T10:52:00Z</dcterms:created>
  <dcterms:modified xsi:type="dcterms:W3CDTF">2021-06-18T10:52:00Z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0x0101007179857786863B408E93B20159619071</vt:lpwstr>
  </property>
</Properties>
</file>