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Informe Tarea 3</w:t>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Nombre: Abraham Alvarez Crespo</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TIU: U201712106</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Nombre: Arian Manuel Yturrizaga Aguirre</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TIU: U201716372</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Nombre: Javier Rozas Acurio</w:t>
      </w:r>
    </w:p>
    <w:p w:rsidR="00000000" w:rsidDel="00000000" w:rsidP="00000000" w:rsidRDefault="00000000" w:rsidRPr="00000000" w14:paraId="0000000A">
      <w:pPr>
        <w:rPr>
          <w:sz w:val="24"/>
          <w:szCs w:val="24"/>
        </w:rPr>
      </w:pPr>
      <w:r w:rsidDel="00000000" w:rsidR="00000000" w:rsidRPr="00000000">
        <w:rPr>
          <w:sz w:val="24"/>
          <w:szCs w:val="24"/>
          <w:rtl w:val="0"/>
        </w:rPr>
        <w:t xml:space="preserve">TIU: U201711814</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Lopez Gonzalez, Maria Isabel</w:t>
        <w:tab/>
        <w:tab/>
      </w:r>
    </w:p>
    <w:p w:rsidR="00000000" w:rsidDel="00000000" w:rsidP="00000000" w:rsidRDefault="00000000" w:rsidRPr="00000000" w14:paraId="0000000D">
      <w:pPr>
        <w:rPr>
          <w:sz w:val="24"/>
          <w:szCs w:val="24"/>
        </w:rPr>
      </w:pPr>
      <w:r w:rsidDel="00000000" w:rsidR="00000000" w:rsidRPr="00000000">
        <w:rPr>
          <w:sz w:val="24"/>
          <w:szCs w:val="24"/>
          <w:rtl w:val="0"/>
        </w:rPr>
        <w:t xml:space="preserve">TIU: u201724423</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Pereira Jacobs, Diego Andre</w:t>
      </w:r>
    </w:p>
    <w:p w:rsidR="00000000" w:rsidDel="00000000" w:rsidP="00000000" w:rsidRDefault="00000000" w:rsidRPr="00000000" w14:paraId="00000010">
      <w:pPr>
        <w:rPr>
          <w:sz w:val="24"/>
          <w:szCs w:val="24"/>
        </w:rPr>
      </w:pPr>
      <w:r w:rsidDel="00000000" w:rsidR="00000000" w:rsidRPr="00000000">
        <w:rPr>
          <w:sz w:val="24"/>
          <w:szCs w:val="24"/>
          <w:rtl w:val="0"/>
        </w:rPr>
        <w:t xml:space="preserve">TIU: u201723546</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Proyecto: Mantenimiento y Extensión de TinyUML</w:t>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Fecha: 27/10/2019</w:t>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numPr>
          <w:ilvl w:val="0"/>
          <w:numId w:val="2"/>
        </w:numPr>
        <w:ind w:left="425.19685039370086" w:hanging="425.19685039370086"/>
        <w:jc w:val="left"/>
        <w:rPr>
          <w:b w:val="1"/>
          <w:sz w:val="28"/>
          <w:szCs w:val="28"/>
        </w:rPr>
      </w:pPr>
      <w:r w:rsidDel="00000000" w:rsidR="00000000" w:rsidRPr="00000000">
        <w:rPr>
          <w:b w:val="1"/>
          <w:sz w:val="28"/>
          <w:szCs w:val="28"/>
          <w:rtl w:val="0"/>
        </w:rPr>
        <w:t xml:space="preserve">Solicitud de cambio</w:t>
      </w:r>
    </w:p>
    <w:p w:rsidR="00000000" w:rsidDel="00000000" w:rsidP="00000000" w:rsidRDefault="00000000" w:rsidRPr="00000000" w14:paraId="00000018">
      <w:pPr>
        <w:ind w:left="425.19685039370086" w:firstLine="0"/>
        <w:jc w:val="left"/>
        <w:rPr>
          <w:sz w:val="24"/>
          <w:szCs w:val="24"/>
        </w:rPr>
      </w:pPr>
      <w:r w:rsidDel="00000000" w:rsidR="00000000" w:rsidRPr="00000000">
        <w:rPr>
          <w:sz w:val="24"/>
          <w:szCs w:val="24"/>
          <w:rtl w:val="0"/>
        </w:rPr>
        <w:t xml:space="preserve">Se requiere instaurar una nueva funcionalidad al software TinyUML, el software debe ser capaz de componer un diagrama a partir de una clase que se le brinde. Para ello se deberá:</w:t>
      </w:r>
    </w:p>
    <w:p w:rsidR="00000000" w:rsidDel="00000000" w:rsidP="00000000" w:rsidRDefault="00000000" w:rsidRPr="00000000" w14:paraId="00000019">
      <w:pPr>
        <w:numPr>
          <w:ilvl w:val="0"/>
          <w:numId w:val="1"/>
        </w:numPr>
        <w:ind w:left="1440" w:hanging="360"/>
        <w:jc w:val="left"/>
        <w:rPr>
          <w:sz w:val="24"/>
          <w:szCs w:val="24"/>
          <w:u w:val="none"/>
        </w:rPr>
      </w:pPr>
      <w:r w:rsidDel="00000000" w:rsidR="00000000" w:rsidRPr="00000000">
        <w:rPr>
          <w:sz w:val="24"/>
          <w:szCs w:val="24"/>
          <w:rtl w:val="0"/>
        </w:rPr>
        <w:t xml:space="preserve">Agregar un botón que permita la inserción de una clase.</w:t>
      </w:r>
    </w:p>
    <w:p w:rsidR="00000000" w:rsidDel="00000000" w:rsidP="00000000" w:rsidRDefault="00000000" w:rsidRPr="00000000" w14:paraId="0000001A">
      <w:pPr>
        <w:numPr>
          <w:ilvl w:val="0"/>
          <w:numId w:val="1"/>
        </w:numPr>
        <w:ind w:left="1440" w:hanging="360"/>
        <w:jc w:val="left"/>
        <w:rPr>
          <w:sz w:val="24"/>
          <w:szCs w:val="24"/>
          <w:u w:val="none"/>
        </w:rPr>
      </w:pPr>
      <w:r w:rsidDel="00000000" w:rsidR="00000000" w:rsidRPr="00000000">
        <w:rPr>
          <w:sz w:val="24"/>
          <w:szCs w:val="24"/>
          <w:rtl w:val="0"/>
        </w:rPr>
        <w:t xml:space="preserve">Reconocer nombres de funciones y variables de la clase insertada y transcribirlas estructuradas en forma de diagrama.</w:t>
      </w:r>
    </w:p>
    <w:p w:rsidR="00000000" w:rsidDel="00000000" w:rsidP="00000000" w:rsidRDefault="00000000" w:rsidRPr="00000000" w14:paraId="0000001B">
      <w:pPr>
        <w:numPr>
          <w:ilvl w:val="0"/>
          <w:numId w:val="1"/>
        </w:numPr>
        <w:ind w:left="1440" w:hanging="360"/>
        <w:jc w:val="left"/>
        <w:rPr>
          <w:sz w:val="24"/>
          <w:szCs w:val="24"/>
          <w:u w:val="none"/>
        </w:rPr>
      </w:pPr>
      <w:r w:rsidDel="00000000" w:rsidR="00000000" w:rsidRPr="00000000">
        <w:rPr>
          <w:sz w:val="24"/>
          <w:szCs w:val="24"/>
          <w:rtl w:val="0"/>
        </w:rPr>
        <w:t xml:space="preserve">Reconocer conexiones que tengan las diferentes clases entre sí para representar la estructura jerárquica del diagrama.</w:t>
      </w:r>
    </w:p>
    <w:p w:rsidR="00000000" w:rsidDel="00000000" w:rsidP="00000000" w:rsidRDefault="00000000" w:rsidRPr="00000000" w14:paraId="0000001C">
      <w:pPr>
        <w:ind w:left="144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D">
      <w:pPr>
        <w:numPr>
          <w:ilvl w:val="0"/>
          <w:numId w:val="2"/>
        </w:numPr>
        <w:ind w:left="425.19685039370086" w:hanging="425.19685039370086"/>
        <w:jc w:val="left"/>
        <w:rPr>
          <w:b w:val="1"/>
          <w:sz w:val="28"/>
          <w:szCs w:val="28"/>
          <w:u w:val="none"/>
        </w:rPr>
      </w:pPr>
      <w:r w:rsidDel="00000000" w:rsidR="00000000" w:rsidRPr="00000000">
        <w:rPr>
          <w:b w:val="1"/>
          <w:sz w:val="28"/>
          <w:szCs w:val="28"/>
          <w:rtl w:val="0"/>
        </w:rPr>
        <w:t xml:space="preserve">Ubicación de concepto</w:t>
      </w:r>
    </w:p>
    <w:p w:rsidR="00000000" w:rsidDel="00000000" w:rsidP="00000000" w:rsidRDefault="00000000" w:rsidRPr="00000000" w14:paraId="0000001E">
      <w:pPr>
        <w:ind w:left="425.19685039370086" w:firstLine="0"/>
        <w:jc w:val="left"/>
        <w:rPr>
          <w:sz w:val="24"/>
          <w:szCs w:val="24"/>
        </w:rPr>
      </w:pPr>
      <w:r w:rsidDel="00000000" w:rsidR="00000000" w:rsidRPr="00000000">
        <w:rPr>
          <w:sz w:val="24"/>
          <w:szCs w:val="24"/>
          <w:rtl w:val="0"/>
        </w:rPr>
        <w:t xml:space="preserve">Tras investigar el proyecto, se decidió emplear primero el método de invocación a la función “Jerarquía”, a su vez se depuró en Spring Tools Suite, esto se hizo para poder localizar las clases trascendentales y tras esto incorporar un diagrama en el software, el cual es de suma importancia para la funcionalidad que se implementará. JRipples fue una herramienta útil para estudiar la relación que las clases tenían entre sí dándonos la habilidad de manualmente explorar el proyecto.</w:t>
      </w:r>
    </w:p>
    <w:p w:rsidR="00000000" w:rsidDel="00000000" w:rsidP="00000000" w:rsidRDefault="00000000" w:rsidRPr="00000000" w14:paraId="0000001F">
      <w:pPr>
        <w:ind w:left="425.19685039370086" w:firstLine="0"/>
        <w:jc w:val="left"/>
        <w:rPr>
          <w:sz w:val="24"/>
          <w:szCs w:val="24"/>
        </w:rPr>
      </w:pPr>
      <w:r w:rsidDel="00000000" w:rsidR="00000000" w:rsidRPr="00000000">
        <w:rPr>
          <w:rtl w:val="0"/>
        </w:rPr>
      </w:r>
    </w:p>
    <w:p w:rsidR="00000000" w:rsidDel="00000000" w:rsidP="00000000" w:rsidRDefault="00000000" w:rsidRPr="00000000" w14:paraId="00000020">
      <w:pPr>
        <w:ind w:left="425.19685039370086" w:firstLine="0"/>
        <w:jc w:val="left"/>
        <w:rPr>
          <w:sz w:val="24"/>
          <w:szCs w:val="24"/>
        </w:rPr>
      </w:pPr>
      <w:r w:rsidDel="00000000" w:rsidR="00000000" w:rsidRPr="00000000">
        <w:rPr>
          <w:rtl w:val="0"/>
        </w:rPr>
      </w:r>
    </w:p>
    <w:p w:rsidR="00000000" w:rsidDel="00000000" w:rsidP="00000000" w:rsidRDefault="00000000" w:rsidRPr="00000000" w14:paraId="00000021">
      <w:pPr>
        <w:ind w:left="425.19685039370086" w:firstLine="0"/>
        <w:jc w:val="left"/>
        <w:rPr>
          <w:sz w:val="24"/>
          <w:szCs w:val="24"/>
        </w:rPr>
      </w:pPr>
      <w:r w:rsidDel="00000000" w:rsidR="00000000" w:rsidRPr="00000000">
        <w:rPr>
          <w:rtl w:val="0"/>
        </w:rPr>
      </w:r>
    </w:p>
    <w:p w:rsidR="00000000" w:rsidDel="00000000" w:rsidP="00000000" w:rsidRDefault="00000000" w:rsidRPr="00000000" w14:paraId="00000022">
      <w:pPr>
        <w:ind w:left="425.19685039370086" w:firstLine="0"/>
        <w:jc w:val="left"/>
        <w:rPr>
          <w:sz w:val="24"/>
          <w:szCs w:val="24"/>
        </w:rPr>
      </w:pPr>
      <w:r w:rsidDel="00000000" w:rsidR="00000000" w:rsidRPr="00000000">
        <w:rPr>
          <w:rtl w:val="0"/>
        </w:rPr>
      </w:r>
    </w:p>
    <w:tbl>
      <w:tblPr>
        <w:tblStyle w:val="Table1"/>
        <w:tblW w:w="9495.0" w:type="dxa"/>
        <w:jc w:val="left"/>
        <w:tblInd w:w="525.1968503937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3000"/>
        <w:gridCol w:w="1950"/>
        <w:gridCol w:w="1785"/>
        <w:gridCol w:w="2355"/>
        <w:tblGridChange w:id="0">
          <w:tblGrid>
            <w:gridCol w:w="405"/>
            <w:gridCol w:w="3000"/>
            <w:gridCol w:w="1950"/>
            <w:gridCol w:w="1785"/>
            <w:gridCol w:w="2355"/>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sz w:val="24"/>
                <w:szCs w:val="24"/>
              </w:rPr>
            </w:pPr>
            <w:r w:rsidDel="00000000" w:rsidR="00000000" w:rsidRPr="00000000">
              <w:rPr>
                <w:b w:val="1"/>
                <w:sz w:val="24"/>
                <w:szCs w:val="24"/>
                <w:rtl w:val="0"/>
              </w:rPr>
              <w:t xml:space="preserve">Nombre del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sz w:val="24"/>
                <w:szCs w:val="24"/>
              </w:rPr>
            </w:pPr>
            <w:r w:rsidDel="00000000" w:rsidR="00000000" w:rsidRPr="00000000">
              <w:rPr>
                <w:b w:val="1"/>
                <w:sz w:val="24"/>
                <w:szCs w:val="24"/>
                <w:rtl w:val="0"/>
              </w:rPr>
              <w:t xml:space="preserve">Herramienta Usada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24"/>
                <w:szCs w:val="24"/>
              </w:rPr>
            </w:pPr>
            <w:r w:rsidDel="00000000" w:rsidR="00000000" w:rsidRPr="00000000">
              <w:rPr>
                <w:b w:val="1"/>
                <w:sz w:val="24"/>
                <w:szCs w:val="24"/>
                <w:rtl w:val="0"/>
              </w:rPr>
              <w:t xml:space="preserve">¿Ubicado?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sz w:val="24"/>
                <w:szCs w:val="24"/>
              </w:rPr>
            </w:pPr>
            <w:r w:rsidDel="00000000" w:rsidR="00000000" w:rsidRPr="00000000">
              <w:rPr>
                <w:b w:val="1"/>
                <w:sz w:val="24"/>
                <w:szCs w:val="24"/>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JRipples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Arranca todas las clases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UmlComponent.java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Crea el prototipo de un componente de diagrama UML.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StringTableModel.java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Esta clase implementa un modelo de tabla (TableModel) para las  propiedades de clase.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CompositeElement.java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Esta interfaz define un elemento del diagrama compuesto.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ClassElement.java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No 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Esta clase representa un elemento de clase en el editor. Es responsable de representar la información en el editor.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UmlDiagramElement.java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Hierarchy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Relacionado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Expone el elemento del modelo UML y lo declara específicamente para su uso como elemento principal en los diagramas UML</w:t>
            </w:r>
          </w:p>
        </w:tc>
      </w:tr>
    </w:tbl>
    <w:p w:rsidR="00000000" w:rsidDel="00000000" w:rsidP="00000000" w:rsidRDefault="00000000" w:rsidRPr="00000000" w14:paraId="00000046">
      <w:pPr>
        <w:ind w:left="425.19685039370086" w:firstLine="0"/>
        <w:rPr>
          <w:sz w:val="24"/>
          <w:szCs w:val="24"/>
        </w:rPr>
      </w:pPr>
      <w:r w:rsidDel="00000000" w:rsidR="00000000" w:rsidRPr="00000000">
        <w:rPr>
          <w:rtl w:val="0"/>
        </w:rPr>
      </w:r>
    </w:p>
    <w:p w:rsidR="00000000" w:rsidDel="00000000" w:rsidP="00000000" w:rsidRDefault="00000000" w:rsidRPr="00000000" w14:paraId="00000047">
      <w:pPr>
        <w:ind w:left="425.19685039370086" w:firstLine="0"/>
        <w:rPr>
          <w:sz w:val="24"/>
          <w:szCs w:val="24"/>
        </w:rPr>
      </w:pPr>
      <w:r w:rsidDel="00000000" w:rsidR="00000000" w:rsidRPr="00000000">
        <w:rPr>
          <w:rtl w:val="0"/>
        </w:rPr>
      </w:r>
    </w:p>
    <w:p w:rsidR="00000000" w:rsidDel="00000000" w:rsidP="00000000" w:rsidRDefault="00000000" w:rsidRPr="00000000" w14:paraId="00000048">
      <w:pPr>
        <w:ind w:left="425.19685039370086" w:firstLine="0"/>
        <w:rPr>
          <w:sz w:val="24"/>
          <w:szCs w:val="24"/>
        </w:rPr>
      </w:pPr>
      <w:r w:rsidDel="00000000" w:rsidR="00000000" w:rsidRPr="00000000">
        <w:rPr>
          <w:rtl w:val="0"/>
        </w:rPr>
      </w:r>
    </w:p>
    <w:p w:rsidR="00000000" w:rsidDel="00000000" w:rsidP="00000000" w:rsidRDefault="00000000" w:rsidRPr="00000000" w14:paraId="00000049">
      <w:pPr>
        <w:ind w:left="425.19685039370086" w:firstLine="0"/>
        <w:rPr>
          <w:sz w:val="24"/>
          <w:szCs w:val="24"/>
        </w:rPr>
      </w:pPr>
      <w:r w:rsidDel="00000000" w:rsidR="00000000" w:rsidRPr="00000000">
        <w:rPr>
          <w:rtl w:val="0"/>
        </w:rPr>
      </w:r>
    </w:p>
    <w:p w:rsidR="00000000" w:rsidDel="00000000" w:rsidP="00000000" w:rsidRDefault="00000000" w:rsidRPr="00000000" w14:paraId="0000004A">
      <w:pPr>
        <w:ind w:left="425.19685039370086" w:firstLine="0"/>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425.19685039370086" w:hanging="425.19685039370086"/>
        <w:jc w:val="left"/>
        <w:rPr>
          <w:b w:val="1"/>
          <w:sz w:val="28"/>
          <w:szCs w:val="28"/>
          <w:u w:val="none"/>
        </w:rPr>
      </w:pPr>
      <w:r w:rsidDel="00000000" w:rsidR="00000000" w:rsidRPr="00000000">
        <w:rPr>
          <w:b w:val="1"/>
          <w:sz w:val="28"/>
          <w:szCs w:val="28"/>
          <w:rtl w:val="0"/>
        </w:rPr>
        <w:t xml:space="preserve">Análisis de Impacto</w:t>
      </w:r>
    </w:p>
    <w:p w:rsidR="00000000" w:rsidDel="00000000" w:rsidP="00000000" w:rsidRDefault="00000000" w:rsidRPr="00000000" w14:paraId="0000004C">
      <w:pPr>
        <w:ind w:left="425.19685039370086" w:firstLine="0"/>
        <w:jc w:val="left"/>
        <w:rPr>
          <w:sz w:val="24"/>
          <w:szCs w:val="24"/>
        </w:rPr>
      </w:pPr>
      <w:r w:rsidDel="00000000" w:rsidR="00000000" w:rsidRPr="00000000">
        <w:rPr>
          <w:sz w:val="24"/>
          <w:szCs w:val="24"/>
          <w:rtl w:val="0"/>
        </w:rPr>
        <w:t xml:space="preserve">Dado que la solicitud es puntualmente la adición de una función específica, se predijo una creación puntual, es decir, una implementación localizada con lo que se espera que tenga un impacto moderado.</w:t>
      </w:r>
    </w:p>
    <w:p w:rsidR="00000000" w:rsidDel="00000000" w:rsidP="00000000" w:rsidRDefault="00000000" w:rsidRPr="00000000" w14:paraId="0000004D">
      <w:pPr>
        <w:ind w:left="425.19685039370086" w:firstLine="0"/>
        <w:jc w:val="left"/>
        <w:rPr>
          <w:sz w:val="24"/>
          <w:szCs w:val="24"/>
        </w:rPr>
      </w:pPr>
      <w:r w:rsidDel="00000000" w:rsidR="00000000" w:rsidRPr="00000000">
        <w:rPr>
          <w:rtl w:val="0"/>
        </w:rPr>
      </w:r>
    </w:p>
    <w:tbl>
      <w:tblPr>
        <w:tblStyle w:val="Table2"/>
        <w:tblW w:w="8940.0" w:type="dxa"/>
        <w:jc w:val="left"/>
        <w:tblInd w:w="525.1968503937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3165"/>
        <w:gridCol w:w="1620"/>
        <w:gridCol w:w="1740"/>
        <w:gridCol w:w="2010"/>
        <w:tblGridChange w:id="0">
          <w:tblGrid>
            <w:gridCol w:w="405"/>
            <w:gridCol w:w="3165"/>
            <w:gridCol w:w="1620"/>
            <w:gridCol w:w="1740"/>
            <w:gridCol w:w="201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 de la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Herramienta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Usada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¿Impactado?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Comentarios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JRipples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Main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UmlClass.java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JRipples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Es el modelo UML para una clase.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UmlComponent.java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JRipples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Esta clase representa un componente UML.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DiagramElement.java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JRipples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Esta interfaz generaliza un elemento visible dentro del editor TinyUML.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UmlRelation.java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JRipples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Esta clase implementa la funcionalidad correspondiente a las relaciones entre clases.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FileHandler.java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JRipples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Esta clase generaliza las clases que tratan con algún tipo de archivos externos.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ComponentElement.java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JRipples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Esta clase representa la visualización de un componente Uml</w:t>
            </w:r>
          </w:p>
        </w:tc>
      </w:tr>
    </w:tbl>
    <w:p w:rsidR="00000000" w:rsidDel="00000000" w:rsidP="00000000" w:rsidRDefault="00000000" w:rsidRPr="00000000" w14:paraId="0000007A">
      <w:pPr>
        <w:ind w:left="425.19685039370086" w:firstLine="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25.19685039370086"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