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1ay7albgyc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Javier Felipe San Martin Burgos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875"/>
        <w:gridCol w:w="945"/>
        <w:gridCol w:w="900"/>
        <w:gridCol w:w="1080"/>
        <w:gridCol w:w="1155"/>
        <w:gridCol w:w="1200"/>
        <w:gridCol w:w="2760"/>
        <w:tblGridChange w:id="0">
          <w:tblGrid>
            <w:gridCol w:w="1875"/>
            <w:gridCol w:w="945"/>
            <w:gridCol w:w="900"/>
            <w:gridCol w:w="1080"/>
            <w:gridCol w:w="1155"/>
            <w:gridCol w:w="1200"/>
            <w:gridCol w:w="276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dfjmu9c2ybc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3.9062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Adaptabilidad y aprendizaje continuo.</w:t>
            </w:r>
          </w:p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Siempre busco intentar conocer  las distintas alternativas e ir adaptándome a lo que cada contexto implique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76" w:lineRule="auto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Análisis y modelos de datos.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 sido desde el comienzo un punto que no me ha costado comprender, además de ser de gran interés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Arquitectura y calidad de software.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 área que me interesa y que he trabajado, pero aún hay aspectos de diseño de arquitectura que se podrían reforzar.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y programación de software.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uno de las áreas de mayor interés personal por que la busco impulsar constantemente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proyecto informáticos.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ciertos aspectos de planificación y organización de un proyecto, pero aún me falta experiencia en el manejo completo de todas las etapas.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Pensamiento analítico y resolución de problemas.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competencias con la que más disfruto trabajar, ya que me permite analizar un problema y encontrar la solución más adecuada.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276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 y calidad de sistemas.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Consto con conocimiento teórico de seguridad de sistemas pero es algo menor además de tener poco conocimiento práctico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276" w:lineRule="auto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Trabajo en equipo y comunicación.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ciertas circunstancias se me ha dificultado tener una comunicación constante y estable del trabajo a realizar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YKSxtUOZh7oqtUbNrWqQeoVEYw==">CgMxLjAyDWguMWF5N2FsYmd5Y2syDmguN2Rmam11OWMyeWJjOAByITF6WlpJaUNlQ1NCYTRiTnBHaUIxZ3Rqc09xQ0JmeUNudQ==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