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3F676" w14:textId="0D2F263E" w:rsidR="0042700B" w:rsidRDefault="00DF6CA3" w:rsidP="00D92335">
      <w:pPr>
        <w:rPr>
          <w:b/>
          <w:bCs/>
          <w:sz w:val="28"/>
          <w:szCs w:val="28"/>
        </w:rPr>
      </w:pPr>
      <w:r>
        <w:rPr>
          <w:noProof/>
        </w:rPr>
        <w:drawing>
          <wp:inline distT="0" distB="0" distL="0" distR="0" wp14:anchorId="64DADDE8" wp14:editId="05F5EB69">
            <wp:extent cx="1162050" cy="514350"/>
            <wp:effectExtent l="0" t="0" r="0" b="0"/>
            <wp:docPr id="478664821" name="Imagen 1" descr="Clima Actual en Campus Central URL Vista Hermosa III,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ma Actual en Campus Central URL Vista Hermosa III, Guatema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9056" cy="517451"/>
                    </a:xfrm>
                    <a:prstGeom prst="rect">
                      <a:avLst/>
                    </a:prstGeom>
                    <a:noFill/>
                    <a:ln>
                      <a:noFill/>
                    </a:ln>
                  </pic:spPr>
                </pic:pic>
              </a:graphicData>
            </a:graphic>
          </wp:inline>
        </w:drawing>
      </w:r>
    </w:p>
    <w:p w14:paraId="490E9EE0" w14:textId="5E64FDF7" w:rsidR="00915FDD" w:rsidRDefault="00915FDD" w:rsidP="00D92335">
      <w:pPr>
        <w:rPr>
          <w:sz w:val="22"/>
          <w:szCs w:val="22"/>
        </w:rPr>
      </w:pPr>
      <w:r w:rsidRPr="00915FDD">
        <w:rPr>
          <w:sz w:val="22"/>
          <w:szCs w:val="22"/>
        </w:rPr>
        <w:t xml:space="preserve">Curso: </w:t>
      </w:r>
      <w:r w:rsidR="00DF6CA3">
        <w:rPr>
          <w:sz w:val="22"/>
          <w:szCs w:val="22"/>
        </w:rPr>
        <w:t xml:space="preserve">Ingeniería Económica </w:t>
      </w:r>
    </w:p>
    <w:p w14:paraId="176E6F21" w14:textId="0171CD28" w:rsidR="00915FDD" w:rsidRPr="00915FDD" w:rsidRDefault="00915FDD" w:rsidP="00D92335">
      <w:pPr>
        <w:rPr>
          <w:sz w:val="22"/>
          <w:szCs w:val="22"/>
        </w:rPr>
      </w:pPr>
      <w:r>
        <w:rPr>
          <w:sz w:val="22"/>
          <w:szCs w:val="22"/>
        </w:rPr>
        <w:t xml:space="preserve">Docente: </w:t>
      </w:r>
      <w:proofErr w:type="spellStart"/>
      <w:r>
        <w:rPr>
          <w:sz w:val="22"/>
          <w:szCs w:val="22"/>
        </w:rPr>
        <w:t>M</w:t>
      </w:r>
      <w:r w:rsidR="003E73AE">
        <w:rPr>
          <w:sz w:val="22"/>
          <w:szCs w:val="22"/>
        </w:rPr>
        <w:t>gtr</w:t>
      </w:r>
      <w:proofErr w:type="spellEnd"/>
      <w:r>
        <w:rPr>
          <w:sz w:val="22"/>
          <w:szCs w:val="22"/>
        </w:rPr>
        <w:t xml:space="preserve">. Gladys Fernández </w:t>
      </w:r>
    </w:p>
    <w:p w14:paraId="3B4C4220" w14:textId="77777777" w:rsidR="00915FDD" w:rsidRDefault="00915FDD" w:rsidP="00915FDD">
      <w:pPr>
        <w:shd w:val="clear" w:color="auto" w:fill="F7CAAC" w:themeFill="accent2" w:themeFillTint="66"/>
        <w:jc w:val="center"/>
        <w:rPr>
          <w:b/>
          <w:bCs/>
          <w:sz w:val="28"/>
          <w:szCs w:val="28"/>
        </w:rPr>
      </w:pPr>
      <w:r w:rsidRPr="0042700B">
        <w:rPr>
          <w:b/>
          <w:bCs/>
          <w:sz w:val="28"/>
          <w:szCs w:val="28"/>
        </w:rPr>
        <w:t>MÉTODO HORIZONTAL</w:t>
      </w:r>
    </w:p>
    <w:p w14:paraId="7791AAED" w14:textId="77777777" w:rsidR="00915FDD" w:rsidRPr="0042700B" w:rsidRDefault="00915FDD" w:rsidP="00915FDD">
      <w:pPr>
        <w:shd w:val="clear" w:color="auto" w:fill="F7CAAC" w:themeFill="accent2" w:themeFillTint="66"/>
        <w:jc w:val="center"/>
        <w:rPr>
          <w:b/>
          <w:bCs/>
          <w:sz w:val="28"/>
          <w:szCs w:val="28"/>
        </w:rPr>
      </w:pPr>
      <w:r>
        <w:rPr>
          <w:b/>
          <w:bCs/>
          <w:sz w:val="28"/>
          <w:szCs w:val="28"/>
        </w:rPr>
        <w:t>Laboratorio No. 1</w:t>
      </w:r>
    </w:p>
    <w:p w14:paraId="69CB6771" w14:textId="77777777" w:rsidR="00915FDD" w:rsidRDefault="00915FDD" w:rsidP="00D92335">
      <w:pPr>
        <w:rPr>
          <w:b/>
        </w:rPr>
      </w:pPr>
    </w:p>
    <w:p w14:paraId="38C1D533" w14:textId="64A2D4A6" w:rsidR="00D92335" w:rsidRDefault="00D92335" w:rsidP="00D92335">
      <w:pPr>
        <w:rPr>
          <w:b/>
        </w:rPr>
      </w:pPr>
      <w:r>
        <w:rPr>
          <w:b/>
        </w:rPr>
        <w:t>INSTRUCCIONES GENERALES</w:t>
      </w:r>
    </w:p>
    <w:p w14:paraId="7F1CDFD0" w14:textId="77777777" w:rsidR="00D92335" w:rsidRDefault="00D92335" w:rsidP="00D92335">
      <w:pPr>
        <w:jc w:val="both"/>
      </w:pPr>
      <w:r>
        <w:t xml:space="preserve">A continuación, se presentan el Estado de Resultados de la empresa </w:t>
      </w:r>
      <w:r w:rsidRPr="00890C9B">
        <w:rPr>
          <w:color w:val="FF0000"/>
        </w:rPr>
        <w:t xml:space="preserve">“El Amanecer” S.A., </w:t>
      </w:r>
      <w:r>
        <w:t xml:space="preserve">para que usted realice el método Horizontal, y con los resultados hacer un análisis de la situación de la empresa, para indicar estrategias que mejores la rentabilidad de </w:t>
      </w:r>
      <w:proofErr w:type="gramStart"/>
      <w:r>
        <w:t>la misma</w:t>
      </w:r>
      <w:proofErr w:type="gramEnd"/>
      <w:r>
        <w:t xml:space="preserve">. </w:t>
      </w:r>
    </w:p>
    <w:p w14:paraId="7E358571" w14:textId="0899466F" w:rsidR="006675E9" w:rsidRDefault="006675E9" w:rsidP="00D92335">
      <w:pPr>
        <w:jc w:val="both"/>
      </w:pPr>
      <w:r>
        <w:t>Puede hacerlo en Excel o Word.</w:t>
      </w:r>
    </w:p>
    <w:p w14:paraId="0730CF07" w14:textId="77777777" w:rsidR="00D92335" w:rsidRDefault="00D92335" w:rsidP="00D92335">
      <w:pPr>
        <w:jc w:val="both"/>
        <w:rPr>
          <w:sz w:val="22"/>
          <w:szCs w:val="22"/>
        </w:rPr>
      </w:pPr>
    </w:p>
    <w:p w14:paraId="7682E9A6" w14:textId="77777777" w:rsidR="00D92335" w:rsidRPr="00915FDD" w:rsidRDefault="00D92335" w:rsidP="00D92335">
      <w:pPr>
        <w:pStyle w:val="Sinespaciado"/>
        <w:jc w:val="center"/>
        <w:rPr>
          <w:rFonts w:ascii="Times New Roman" w:hAnsi="Times New Roman"/>
          <w:b/>
          <w:bCs/>
          <w:sz w:val="24"/>
          <w:szCs w:val="24"/>
          <w:lang w:val="es-ES"/>
        </w:rPr>
      </w:pPr>
      <w:r w:rsidRPr="00915FDD">
        <w:rPr>
          <w:rFonts w:ascii="Times New Roman" w:hAnsi="Times New Roman"/>
          <w:b/>
          <w:bCs/>
          <w:sz w:val="24"/>
          <w:szCs w:val="24"/>
          <w:lang w:val="es-ES"/>
        </w:rPr>
        <w:t xml:space="preserve">Empresa “El Amanecer” </w:t>
      </w:r>
      <w:r w:rsidRPr="00915FDD">
        <w:rPr>
          <w:rFonts w:ascii="Times New Roman" w:hAnsi="Times New Roman"/>
          <w:b/>
          <w:bCs/>
          <w:color w:val="FF0000"/>
          <w:sz w:val="24"/>
          <w:szCs w:val="24"/>
          <w:lang w:val="es-ES"/>
        </w:rPr>
        <w:t>S.A.</w:t>
      </w:r>
    </w:p>
    <w:p w14:paraId="174A88A8" w14:textId="77777777" w:rsidR="00D92335" w:rsidRDefault="00D92335" w:rsidP="00D92335">
      <w:pPr>
        <w:pStyle w:val="Sinespaciado"/>
        <w:jc w:val="center"/>
        <w:rPr>
          <w:rFonts w:ascii="Times New Roman" w:hAnsi="Times New Roman"/>
          <w:sz w:val="24"/>
          <w:szCs w:val="24"/>
          <w:lang w:val="es-ES"/>
        </w:rPr>
      </w:pPr>
      <w:r>
        <w:rPr>
          <w:rFonts w:ascii="Times New Roman" w:hAnsi="Times New Roman"/>
          <w:sz w:val="24"/>
          <w:szCs w:val="24"/>
          <w:lang w:val="es-ES"/>
        </w:rPr>
        <w:t>Estado de Resultados Comparativo</w:t>
      </w:r>
    </w:p>
    <w:p w14:paraId="2169588B" w14:textId="1D7B9354" w:rsidR="00D92335" w:rsidRDefault="00D92335" w:rsidP="00D92335">
      <w:pPr>
        <w:pStyle w:val="Sinespaciado"/>
        <w:jc w:val="center"/>
        <w:rPr>
          <w:rFonts w:ascii="Times New Roman" w:hAnsi="Times New Roman"/>
          <w:sz w:val="24"/>
          <w:szCs w:val="24"/>
          <w:lang w:val="es-ES"/>
        </w:rPr>
      </w:pPr>
      <w:r>
        <w:rPr>
          <w:rFonts w:ascii="Times New Roman" w:hAnsi="Times New Roman"/>
          <w:sz w:val="24"/>
          <w:szCs w:val="24"/>
          <w:lang w:val="es-ES"/>
        </w:rPr>
        <w:t>Del 01 de enero al 31 de diciembre del 2,0</w:t>
      </w:r>
      <w:r w:rsidR="00F42A95">
        <w:rPr>
          <w:rFonts w:ascii="Times New Roman" w:hAnsi="Times New Roman"/>
          <w:sz w:val="24"/>
          <w:szCs w:val="24"/>
          <w:lang w:val="es-ES"/>
        </w:rPr>
        <w:t>2</w:t>
      </w:r>
      <w:r w:rsidR="003E73AE">
        <w:rPr>
          <w:rFonts w:ascii="Times New Roman" w:hAnsi="Times New Roman"/>
          <w:sz w:val="24"/>
          <w:szCs w:val="24"/>
          <w:lang w:val="es-ES"/>
        </w:rPr>
        <w:t>4</w:t>
      </w:r>
      <w:r>
        <w:rPr>
          <w:rFonts w:ascii="Times New Roman" w:hAnsi="Times New Roman"/>
          <w:sz w:val="24"/>
          <w:szCs w:val="24"/>
          <w:lang w:val="es-ES"/>
        </w:rPr>
        <w:t xml:space="preserve"> y 2,0</w:t>
      </w:r>
      <w:r w:rsidR="00F42A95">
        <w:rPr>
          <w:rFonts w:ascii="Times New Roman" w:hAnsi="Times New Roman"/>
          <w:sz w:val="24"/>
          <w:szCs w:val="24"/>
          <w:lang w:val="es-ES"/>
        </w:rPr>
        <w:t>2</w:t>
      </w:r>
      <w:r w:rsidR="003E73AE">
        <w:rPr>
          <w:rFonts w:ascii="Times New Roman" w:hAnsi="Times New Roman"/>
          <w:sz w:val="24"/>
          <w:szCs w:val="24"/>
          <w:lang w:val="es-ES"/>
        </w:rPr>
        <w:t>3</w:t>
      </w:r>
    </w:p>
    <w:p w14:paraId="61769939" w14:textId="77777777" w:rsidR="00D92335" w:rsidRDefault="00D92335" w:rsidP="00D92335">
      <w:pPr>
        <w:pStyle w:val="Sinespaciado"/>
        <w:jc w:val="center"/>
        <w:rPr>
          <w:rFonts w:ascii="Times New Roman" w:hAnsi="Times New Roman"/>
          <w:sz w:val="24"/>
          <w:szCs w:val="24"/>
          <w:lang w:val="es-ES"/>
        </w:rPr>
      </w:pPr>
      <w:r>
        <w:rPr>
          <w:rFonts w:ascii="Times New Roman" w:hAnsi="Times New Roman"/>
          <w:sz w:val="24"/>
          <w:szCs w:val="24"/>
          <w:lang w:val="es-ES"/>
        </w:rPr>
        <w:t>(Cifras en Quetzales)</w:t>
      </w:r>
    </w:p>
    <w:p w14:paraId="5AD24188" w14:textId="2426C645" w:rsidR="00D92335" w:rsidRDefault="00D92335" w:rsidP="00D92335">
      <w:pPr>
        <w:pStyle w:val="Sinespaciado"/>
        <w:rPr>
          <w:lang w:val="es-ES"/>
        </w:rPr>
      </w:pPr>
      <w:r>
        <w:rPr>
          <w:lang w:val="es-ES"/>
        </w:rPr>
        <w:tab/>
      </w:r>
      <w:r>
        <w:rPr>
          <w:lang w:val="es-ES"/>
        </w:rPr>
        <w:tab/>
      </w:r>
      <w:r>
        <w:rPr>
          <w:lang w:val="es-ES"/>
        </w:rPr>
        <w:tab/>
      </w:r>
      <w:r>
        <w:rPr>
          <w:lang w:val="es-ES"/>
        </w:rPr>
        <w:tab/>
        <w:t xml:space="preserve">   </w:t>
      </w:r>
      <w:r>
        <w:rPr>
          <w:b/>
          <w:lang w:val="es-ES"/>
        </w:rPr>
        <w:t>2,0</w:t>
      </w:r>
      <w:r w:rsidR="00F42A95">
        <w:rPr>
          <w:b/>
          <w:lang w:val="es-ES"/>
        </w:rPr>
        <w:t>2</w:t>
      </w:r>
      <w:r w:rsidR="00DF6CA3">
        <w:rPr>
          <w:b/>
          <w:lang w:val="es-ES"/>
        </w:rPr>
        <w:t>4</w:t>
      </w:r>
      <w:r>
        <w:rPr>
          <w:lang w:val="es-ES"/>
        </w:rPr>
        <w:tab/>
      </w:r>
      <w:r>
        <w:rPr>
          <w:lang w:val="es-ES"/>
        </w:rPr>
        <w:tab/>
        <w:t xml:space="preserve">     </w:t>
      </w:r>
      <w:r>
        <w:rPr>
          <w:b/>
          <w:lang w:val="es-ES"/>
        </w:rPr>
        <w:t>2,0</w:t>
      </w:r>
      <w:r w:rsidR="00F42A95">
        <w:rPr>
          <w:b/>
          <w:lang w:val="es-ES"/>
        </w:rPr>
        <w:t>2</w:t>
      </w:r>
      <w:r w:rsidR="00DF6CA3">
        <w:rPr>
          <w:b/>
          <w:lang w:val="es-ES"/>
        </w:rPr>
        <w:t>3</w:t>
      </w:r>
      <w:r>
        <w:rPr>
          <w:lang w:val="es-ES"/>
        </w:rPr>
        <w:t xml:space="preserve">                Variación</w:t>
      </w:r>
      <w:r>
        <w:rPr>
          <w:lang w:val="es-ES"/>
        </w:rPr>
        <w:tab/>
      </w:r>
      <w:r>
        <w:rPr>
          <w:lang w:val="es-ES"/>
        </w:rPr>
        <w:tab/>
        <w:t xml:space="preserve">    %</w:t>
      </w:r>
      <w:r>
        <w:rPr>
          <w:lang w:val="es-ES"/>
        </w:rPr>
        <w:tab/>
      </w:r>
    </w:p>
    <w:p w14:paraId="4F28D7CC" w14:textId="77777777" w:rsidR="00D92335" w:rsidRDefault="00D92335" w:rsidP="00D92335">
      <w:pPr>
        <w:pStyle w:val="Sinespaciado"/>
        <w:rPr>
          <w:lang w:val="es-ES"/>
        </w:rPr>
      </w:pPr>
      <w:r>
        <w:rPr>
          <w:lang w:val="es-ES"/>
        </w:rPr>
        <w:t xml:space="preserve">Ventas Neta                       </w:t>
      </w:r>
      <w:r>
        <w:rPr>
          <w:lang w:val="es-ES"/>
        </w:rPr>
        <w:tab/>
        <w:t xml:space="preserve">129,335.00      </w:t>
      </w:r>
      <w:r>
        <w:rPr>
          <w:lang w:val="es-ES"/>
        </w:rPr>
        <w:tab/>
        <w:t xml:space="preserve"> 105,450.00</w:t>
      </w:r>
    </w:p>
    <w:p w14:paraId="6CEB7B55" w14:textId="77777777" w:rsidR="00D92335" w:rsidRDefault="00D92335" w:rsidP="00D92335">
      <w:pPr>
        <w:pStyle w:val="Sinespaciado"/>
        <w:rPr>
          <w:lang w:val="es-ES"/>
        </w:rPr>
      </w:pPr>
      <w:r>
        <w:rPr>
          <w:lang w:val="es-ES"/>
        </w:rPr>
        <w:t>Menos:</w:t>
      </w:r>
    </w:p>
    <w:p w14:paraId="20E75DFF" w14:textId="77777777" w:rsidR="00D92335" w:rsidRDefault="00D92335" w:rsidP="00D92335">
      <w:pPr>
        <w:pStyle w:val="Sinespaciado"/>
        <w:rPr>
          <w:lang w:val="es-ES"/>
        </w:rPr>
      </w:pPr>
      <w:r>
        <w:rPr>
          <w:lang w:val="es-ES"/>
        </w:rPr>
        <w:t xml:space="preserve">Costo de ventas      </w:t>
      </w:r>
      <w:r>
        <w:rPr>
          <w:lang w:val="es-ES"/>
        </w:rPr>
        <w:tab/>
      </w:r>
      <w:r>
        <w:rPr>
          <w:lang w:val="es-ES"/>
        </w:rPr>
        <w:tab/>
        <w:t xml:space="preserve">   </w:t>
      </w:r>
      <w:r>
        <w:rPr>
          <w:u w:val="single"/>
          <w:lang w:val="es-ES"/>
        </w:rPr>
        <w:t xml:space="preserve">35,220.00     </w:t>
      </w:r>
      <w:r>
        <w:rPr>
          <w:u w:val="single"/>
          <w:lang w:val="es-ES"/>
        </w:rPr>
        <w:tab/>
        <w:t xml:space="preserve">   31,230.00</w:t>
      </w:r>
      <w:r>
        <w:rPr>
          <w:lang w:val="es-ES"/>
        </w:rPr>
        <w:tab/>
      </w:r>
      <w:r>
        <w:rPr>
          <w:lang w:val="es-ES"/>
        </w:rPr>
        <w:tab/>
      </w:r>
    </w:p>
    <w:p w14:paraId="174C06CA" w14:textId="13FEF0BF" w:rsidR="00D92335" w:rsidRDefault="00D92335" w:rsidP="00D92335">
      <w:pPr>
        <w:pStyle w:val="Sinespaciado"/>
        <w:rPr>
          <w:lang w:val="es-ES"/>
        </w:rPr>
      </w:pPr>
      <w:r>
        <w:rPr>
          <w:lang w:val="es-ES"/>
        </w:rPr>
        <w:t xml:space="preserve">Utilidad Bruta                         </w:t>
      </w:r>
      <w:r>
        <w:rPr>
          <w:lang w:val="es-ES"/>
        </w:rPr>
        <w:tab/>
        <w:t xml:space="preserve">   94,115.00           74,220.00</w:t>
      </w:r>
      <w:r>
        <w:rPr>
          <w:lang w:val="es-ES"/>
        </w:rPr>
        <w:tab/>
      </w:r>
    </w:p>
    <w:p w14:paraId="14348B5B" w14:textId="68A6754C" w:rsidR="00AB4FAA" w:rsidRPr="00313DDD" w:rsidRDefault="00AB4FAA" w:rsidP="00D92335">
      <w:pPr>
        <w:pStyle w:val="Sinespaciado"/>
        <w:rPr>
          <w:b/>
          <w:bCs/>
          <w:lang w:val="es-ES"/>
        </w:rPr>
      </w:pPr>
      <w:r w:rsidRPr="00313DDD">
        <w:rPr>
          <w:b/>
          <w:bCs/>
          <w:lang w:val="es-ES"/>
        </w:rPr>
        <w:t>Gastos operativos</w:t>
      </w:r>
    </w:p>
    <w:p w14:paraId="5AAD43C8" w14:textId="77777777" w:rsidR="00D92335" w:rsidRDefault="00D92335" w:rsidP="00D92335">
      <w:pPr>
        <w:pStyle w:val="Sinespaciado"/>
        <w:rPr>
          <w:lang w:val="es-ES"/>
        </w:rPr>
      </w:pPr>
      <w:r>
        <w:rPr>
          <w:lang w:val="es-ES"/>
        </w:rPr>
        <w:t xml:space="preserve">Rebajas sobre ventas                    --------------               4,320.00         </w:t>
      </w:r>
    </w:p>
    <w:p w14:paraId="440E25AD" w14:textId="77777777" w:rsidR="00D92335" w:rsidRDefault="00D92335" w:rsidP="00D92335">
      <w:pPr>
        <w:pStyle w:val="Sinespaciado"/>
        <w:rPr>
          <w:lang w:val="es-ES"/>
        </w:rPr>
      </w:pPr>
      <w:r>
        <w:rPr>
          <w:lang w:val="es-ES"/>
        </w:rPr>
        <w:t xml:space="preserve">Gastos de ventas                     </w:t>
      </w:r>
      <w:r>
        <w:rPr>
          <w:lang w:val="es-ES"/>
        </w:rPr>
        <w:tab/>
        <w:t xml:space="preserve">   19,230.00            12,325.00</w:t>
      </w:r>
      <w:r>
        <w:rPr>
          <w:lang w:val="es-ES"/>
        </w:rPr>
        <w:tab/>
        <w:t xml:space="preserve">    </w:t>
      </w:r>
    </w:p>
    <w:p w14:paraId="6DC82567" w14:textId="77777777" w:rsidR="00D92335" w:rsidRDefault="00D92335" w:rsidP="00D92335">
      <w:pPr>
        <w:pStyle w:val="Sinespaciado"/>
        <w:rPr>
          <w:lang w:val="es-ES"/>
        </w:rPr>
      </w:pPr>
      <w:r>
        <w:rPr>
          <w:lang w:val="es-ES"/>
        </w:rPr>
        <w:t xml:space="preserve">Gastos de Admón.                           26.240.00            29,240.00         </w:t>
      </w:r>
    </w:p>
    <w:p w14:paraId="324FCC2B" w14:textId="77777777" w:rsidR="00D92335" w:rsidRDefault="00D92335" w:rsidP="00D92335">
      <w:pPr>
        <w:pStyle w:val="Sinespaciado"/>
        <w:rPr>
          <w:lang w:val="es-ES"/>
        </w:rPr>
      </w:pPr>
      <w:r>
        <w:rPr>
          <w:lang w:val="es-ES"/>
        </w:rPr>
        <w:t xml:space="preserve">Gastos Generales                       </w:t>
      </w:r>
      <w:r>
        <w:rPr>
          <w:u w:val="single"/>
          <w:lang w:val="es-ES"/>
        </w:rPr>
        <w:t xml:space="preserve">        7.800.00            10,133.00  </w:t>
      </w:r>
      <w:r>
        <w:rPr>
          <w:lang w:val="es-ES"/>
        </w:rPr>
        <w:t xml:space="preserve">       </w:t>
      </w:r>
    </w:p>
    <w:p w14:paraId="3A5848E4" w14:textId="77777777" w:rsidR="00D92335" w:rsidRDefault="00D92335" w:rsidP="00D92335">
      <w:pPr>
        <w:pStyle w:val="Sinespaciado"/>
        <w:rPr>
          <w:b/>
          <w:lang w:val="es-ES"/>
        </w:rPr>
      </w:pPr>
      <w:r>
        <w:rPr>
          <w:lang w:val="es-ES"/>
        </w:rPr>
        <w:t>Utilidad en Operaciones</w:t>
      </w:r>
      <w:r>
        <w:rPr>
          <w:b/>
          <w:lang w:val="es-ES"/>
        </w:rPr>
        <w:t xml:space="preserve">                 </w:t>
      </w:r>
      <w:r>
        <w:rPr>
          <w:lang w:val="es-ES"/>
        </w:rPr>
        <w:t>40,845.00</w:t>
      </w:r>
      <w:r>
        <w:rPr>
          <w:b/>
          <w:lang w:val="es-ES"/>
        </w:rPr>
        <w:t xml:space="preserve">            </w:t>
      </w:r>
      <w:r>
        <w:rPr>
          <w:lang w:val="es-ES"/>
        </w:rPr>
        <w:t>18,202.00</w:t>
      </w:r>
      <w:r>
        <w:rPr>
          <w:b/>
          <w:lang w:val="es-ES"/>
        </w:rPr>
        <w:t xml:space="preserve">            </w:t>
      </w:r>
    </w:p>
    <w:p w14:paraId="67F1204D" w14:textId="77777777" w:rsidR="00D92335" w:rsidRDefault="00D92335" w:rsidP="00D92335">
      <w:pPr>
        <w:pStyle w:val="Sinespaciado"/>
        <w:rPr>
          <w:b/>
          <w:lang w:val="es-ES"/>
        </w:rPr>
      </w:pPr>
      <w:r>
        <w:rPr>
          <w:b/>
          <w:lang w:val="es-ES"/>
        </w:rPr>
        <w:t>MÁS:</w:t>
      </w:r>
    </w:p>
    <w:p w14:paraId="28712322" w14:textId="77777777" w:rsidR="00D92335" w:rsidRDefault="00D92335" w:rsidP="00D92335">
      <w:pPr>
        <w:pStyle w:val="Sinespaciado"/>
        <w:rPr>
          <w:lang w:val="es-ES"/>
        </w:rPr>
      </w:pPr>
      <w:r>
        <w:rPr>
          <w:lang w:val="es-ES"/>
        </w:rPr>
        <w:t xml:space="preserve">Ingresos Varios                                  </w:t>
      </w:r>
      <w:r>
        <w:rPr>
          <w:u w:val="single"/>
          <w:lang w:val="es-ES"/>
        </w:rPr>
        <w:t>26,523.98           19,983.80</w:t>
      </w:r>
      <w:r>
        <w:rPr>
          <w:lang w:val="es-ES"/>
        </w:rPr>
        <w:t xml:space="preserve"> </w:t>
      </w:r>
    </w:p>
    <w:p w14:paraId="175D9E2E" w14:textId="77777777" w:rsidR="00D92335" w:rsidRDefault="00D92335" w:rsidP="00D92335">
      <w:pPr>
        <w:pStyle w:val="Sinespaciado"/>
        <w:rPr>
          <w:lang w:val="es-ES"/>
        </w:rPr>
      </w:pPr>
      <w:r>
        <w:rPr>
          <w:b/>
          <w:lang w:val="es-ES"/>
        </w:rPr>
        <w:t>Utilidad antes del ISR</w:t>
      </w:r>
      <w:r>
        <w:rPr>
          <w:lang w:val="es-ES"/>
        </w:rPr>
        <w:t xml:space="preserve">                      67,368.98           38,185.80</w:t>
      </w:r>
    </w:p>
    <w:p w14:paraId="7D8A017B" w14:textId="7332D9B4" w:rsidR="00D92335" w:rsidRDefault="00D92335" w:rsidP="00D92335">
      <w:pPr>
        <w:pStyle w:val="Sinespaciado"/>
        <w:rPr>
          <w:u w:val="single"/>
          <w:lang w:val="es-ES"/>
        </w:rPr>
      </w:pPr>
      <w:r>
        <w:rPr>
          <w:lang w:val="es-ES"/>
        </w:rPr>
        <w:t xml:space="preserve">ISR 25%                                 </w:t>
      </w:r>
      <w:r w:rsidR="007D38E3">
        <w:rPr>
          <w:lang w:val="es-ES"/>
        </w:rPr>
        <w:tab/>
      </w:r>
      <w:r>
        <w:rPr>
          <w:u w:val="single"/>
          <w:lang w:val="es-ES"/>
        </w:rPr>
        <w:t xml:space="preserve">   </w:t>
      </w:r>
      <w:r w:rsidR="007D38E3">
        <w:rPr>
          <w:u w:val="single"/>
          <w:lang w:val="es-ES"/>
        </w:rPr>
        <w:t xml:space="preserve"> 16,842.25</w:t>
      </w:r>
      <w:r>
        <w:rPr>
          <w:u w:val="single"/>
          <w:lang w:val="es-ES"/>
        </w:rPr>
        <w:tab/>
        <w:t xml:space="preserve">       </w:t>
      </w:r>
      <w:r w:rsidR="007D38E3">
        <w:rPr>
          <w:u w:val="single"/>
          <w:lang w:val="es-ES"/>
        </w:rPr>
        <w:t>9,546.45</w:t>
      </w:r>
    </w:p>
    <w:p w14:paraId="3267C36C" w14:textId="24AB818A" w:rsidR="00D92335" w:rsidRPr="007D38E3" w:rsidRDefault="00D92335" w:rsidP="00D92335">
      <w:pPr>
        <w:pStyle w:val="Sinespaciado"/>
        <w:rPr>
          <w:u w:val="single"/>
          <w:lang w:val="es-ES"/>
        </w:rPr>
      </w:pPr>
      <w:r w:rsidRPr="007D38E3">
        <w:rPr>
          <w:rFonts w:ascii="Times New Roman" w:hAnsi="Times New Roman"/>
          <w:sz w:val="20"/>
          <w:szCs w:val="20"/>
          <w:lang w:val="es-ES"/>
        </w:rPr>
        <w:t>Utilidad antes de la Reserva Legal</w:t>
      </w:r>
      <w:r w:rsidR="007D38E3">
        <w:rPr>
          <w:rFonts w:ascii="Times New Roman" w:hAnsi="Times New Roman"/>
          <w:sz w:val="20"/>
          <w:szCs w:val="20"/>
          <w:lang w:val="es-ES"/>
        </w:rPr>
        <w:t xml:space="preserve">     </w:t>
      </w:r>
      <w:r w:rsidR="007D38E3" w:rsidRPr="007D38E3">
        <w:rPr>
          <w:lang w:val="es-ES"/>
        </w:rPr>
        <w:t>50,526.73</w:t>
      </w:r>
      <w:r w:rsidRPr="007D38E3">
        <w:rPr>
          <w:lang w:val="es-ES"/>
        </w:rPr>
        <w:t xml:space="preserve">          </w:t>
      </w:r>
      <w:r w:rsidR="007D38E3">
        <w:rPr>
          <w:lang w:val="es-ES"/>
        </w:rPr>
        <w:t xml:space="preserve">  </w:t>
      </w:r>
      <w:r w:rsidR="007D38E3" w:rsidRPr="007D38E3">
        <w:rPr>
          <w:lang w:val="es-ES"/>
        </w:rPr>
        <w:t>28,639.35</w:t>
      </w:r>
    </w:p>
    <w:p w14:paraId="51C0C3E6" w14:textId="000FDAA1" w:rsidR="00D92335" w:rsidRPr="007D38E3" w:rsidRDefault="00D92335" w:rsidP="00D92335">
      <w:pPr>
        <w:pStyle w:val="Sinespaciado"/>
        <w:rPr>
          <w:lang w:val="es-ES"/>
        </w:rPr>
      </w:pPr>
      <w:r w:rsidRPr="007D38E3">
        <w:rPr>
          <w:lang w:val="es-ES"/>
        </w:rPr>
        <w:t>Reserva Legal 5%</w:t>
      </w:r>
      <w:r w:rsidRPr="007D38E3">
        <w:rPr>
          <w:lang w:val="es-ES"/>
        </w:rPr>
        <w:tab/>
        <w:t xml:space="preserve">                  </w:t>
      </w:r>
      <w:r w:rsidRPr="007D38E3">
        <w:rPr>
          <w:u w:val="single"/>
          <w:lang w:val="es-ES"/>
        </w:rPr>
        <w:t xml:space="preserve">  </w:t>
      </w:r>
      <w:r w:rsidR="007D38E3">
        <w:rPr>
          <w:u w:val="single"/>
          <w:lang w:val="es-ES"/>
        </w:rPr>
        <w:t>2,526.34</w:t>
      </w:r>
      <w:r w:rsidRPr="007D38E3">
        <w:rPr>
          <w:u w:val="single"/>
          <w:lang w:val="es-ES"/>
        </w:rPr>
        <w:tab/>
        <w:t xml:space="preserve">       </w:t>
      </w:r>
      <w:r w:rsidR="007D38E3">
        <w:rPr>
          <w:u w:val="single"/>
          <w:lang w:val="es-ES"/>
        </w:rPr>
        <w:t>1,431.97</w:t>
      </w:r>
    </w:p>
    <w:p w14:paraId="6B283B33" w14:textId="596869CD" w:rsidR="00D92335" w:rsidRPr="00AB4FAA" w:rsidRDefault="00D92335" w:rsidP="00AB4FAA">
      <w:pPr>
        <w:pStyle w:val="Sinespaciado"/>
        <w:shd w:val="clear" w:color="auto" w:fill="DBDBDB" w:themeFill="accent3" w:themeFillTint="66"/>
        <w:rPr>
          <w:b/>
          <w:bCs/>
          <w:lang w:val="es-ES"/>
        </w:rPr>
      </w:pPr>
      <w:r w:rsidRPr="00AB4FAA">
        <w:rPr>
          <w:b/>
          <w:bCs/>
          <w:lang w:val="es-ES"/>
        </w:rPr>
        <w:t>Utilidad Neta</w:t>
      </w:r>
      <w:r w:rsidRPr="00AB4FAA">
        <w:rPr>
          <w:b/>
          <w:bCs/>
          <w:lang w:val="es-ES"/>
        </w:rPr>
        <w:tab/>
      </w:r>
      <w:r w:rsidRPr="00AB4FAA">
        <w:rPr>
          <w:b/>
          <w:bCs/>
          <w:lang w:val="es-ES"/>
        </w:rPr>
        <w:tab/>
      </w:r>
      <w:r w:rsidRPr="00AB4FAA">
        <w:rPr>
          <w:b/>
          <w:bCs/>
          <w:lang w:val="es-ES"/>
        </w:rPr>
        <w:tab/>
        <w:t xml:space="preserve">    </w:t>
      </w:r>
      <w:r w:rsidR="007D38E3" w:rsidRPr="00AB4FAA">
        <w:rPr>
          <w:b/>
          <w:bCs/>
          <w:u w:val="single"/>
          <w:lang w:val="es-ES"/>
        </w:rPr>
        <w:t>48,000.39</w:t>
      </w:r>
      <w:r w:rsidRPr="00AB4FAA">
        <w:rPr>
          <w:b/>
          <w:bCs/>
          <w:u w:val="single"/>
          <w:lang w:val="es-ES"/>
        </w:rPr>
        <w:tab/>
        <w:t xml:space="preserve">    </w:t>
      </w:r>
      <w:r w:rsidR="007D38E3" w:rsidRPr="00AB4FAA">
        <w:rPr>
          <w:b/>
          <w:bCs/>
          <w:u w:val="single"/>
          <w:lang w:val="es-ES"/>
        </w:rPr>
        <w:t xml:space="preserve"> </w:t>
      </w:r>
      <w:r w:rsidR="001500EA" w:rsidRPr="00AB4FAA">
        <w:rPr>
          <w:b/>
          <w:bCs/>
          <w:u w:val="single"/>
          <w:lang w:val="es-ES"/>
        </w:rPr>
        <w:t>27,207.38</w:t>
      </w:r>
    </w:p>
    <w:p w14:paraId="0173FBE8" w14:textId="77777777" w:rsidR="00D92335" w:rsidRDefault="00D92335" w:rsidP="00D92335">
      <w:pPr>
        <w:pStyle w:val="Sinespaciado"/>
        <w:rPr>
          <w:rFonts w:ascii="Times New Roman" w:hAnsi="Times New Roman"/>
          <w:b/>
          <w:sz w:val="24"/>
          <w:szCs w:val="24"/>
          <w:lang w:val="es-ES"/>
        </w:rPr>
      </w:pPr>
    </w:p>
    <w:p w14:paraId="5EADFB41" w14:textId="77777777" w:rsidR="008D5950" w:rsidRDefault="008D5950" w:rsidP="00D92335">
      <w:pPr>
        <w:pStyle w:val="Sinespaciado"/>
        <w:rPr>
          <w:rFonts w:ascii="Times New Roman" w:hAnsi="Times New Roman"/>
          <w:b/>
          <w:sz w:val="24"/>
          <w:szCs w:val="24"/>
          <w:lang w:val="es-ES"/>
        </w:rPr>
      </w:pPr>
    </w:p>
    <w:tbl>
      <w:tblPr>
        <w:tblStyle w:val="Tablanormal4"/>
        <w:tblW w:w="0" w:type="auto"/>
        <w:tblLook w:val="04A0" w:firstRow="1" w:lastRow="0" w:firstColumn="1" w:lastColumn="0" w:noHBand="0" w:noVBand="1"/>
      </w:tblPr>
      <w:tblGrid>
        <w:gridCol w:w="1711"/>
        <w:gridCol w:w="1698"/>
        <w:gridCol w:w="1698"/>
        <w:gridCol w:w="1699"/>
        <w:gridCol w:w="1698"/>
      </w:tblGrid>
      <w:tr w:rsidR="002471FC" w14:paraId="1722974B" w14:textId="77777777" w:rsidTr="0024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5"/>
          </w:tcPr>
          <w:p w14:paraId="32984883" w14:textId="260FB82A" w:rsidR="002471FC" w:rsidRPr="00966BF3" w:rsidRDefault="002471FC" w:rsidP="002471FC">
            <w:pPr>
              <w:pStyle w:val="Sinespaciado"/>
              <w:jc w:val="center"/>
              <w:rPr>
                <w:rFonts w:ascii="Times New Roman" w:hAnsi="Times New Roman"/>
                <w:bCs w:val="0"/>
                <w:sz w:val="24"/>
                <w:szCs w:val="24"/>
                <w:lang w:val="es-ES"/>
              </w:rPr>
            </w:pPr>
            <w:r w:rsidRPr="00966BF3">
              <w:rPr>
                <w:rFonts w:ascii="Times New Roman" w:hAnsi="Times New Roman"/>
                <w:bCs w:val="0"/>
                <w:sz w:val="24"/>
                <w:szCs w:val="24"/>
                <w:lang w:val="es-ES"/>
              </w:rPr>
              <w:t>ESTADO DE RESULTADOS – ANÁLISIS HORIZONTAL</w:t>
            </w:r>
          </w:p>
        </w:tc>
      </w:tr>
      <w:tr w:rsidR="002471FC" w14:paraId="4002C4F7" w14:textId="77777777" w:rsidTr="0024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2512D996" w14:textId="48A0EE50" w:rsidR="002471FC" w:rsidRPr="00966BF3" w:rsidRDefault="002471FC" w:rsidP="002471FC">
            <w:pPr>
              <w:pStyle w:val="Sinespaciado"/>
              <w:jc w:val="center"/>
              <w:rPr>
                <w:rFonts w:ascii="Times New Roman" w:hAnsi="Times New Roman"/>
                <w:bCs w:val="0"/>
                <w:sz w:val="24"/>
                <w:szCs w:val="24"/>
                <w:lang w:val="es-ES"/>
              </w:rPr>
            </w:pPr>
            <w:r w:rsidRPr="00966BF3">
              <w:rPr>
                <w:rFonts w:ascii="Times New Roman" w:hAnsi="Times New Roman"/>
                <w:bCs w:val="0"/>
                <w:sz w:val="24"/>
                <w:szCs w:val="24"/>
                <w:lang w:val="es-ES"/>
              </w:rPr>
              <w:t>Concepto</w:t>
            </w:r>
          </w:p>
        </w:tc>
        <w:tc>
          <w:tcPr>
            <w:tcW w:w="1698" w:type="dxa"/>
          </w:tcPr>
          <w:p w14:paraId="5F3211F4" w14:textId="171B0FCE" w:rsidR="002471FC" w:rsidRDefault="002471FC" w:rsidP="002471FC">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lang w:val="es-ES"/>
              </w:rPr>
            </w:pPr>
            <w:r>
              <w:rPr>
                <w:rFonts w:ascii="Times New Roman" w:hAnsi="Times New Roman"/>
                <w:b/>
                <w:sz w:val="24"/>
                <w:szCs w:val="24"/>
                <w:lang w:val="es-ES"/>
              </w:rPr>
              <w:t>2024 (Q)</w:t>
            </w:r>
          </w:p>
        </w:tc>
        <w:tc>
          <w:tcPr>
            <w:tcW w:w="1698" w:type="dxa"/>
          </w:tcPr>
          <w:p w14:paraId="1EE79BE7" w14:textId="10C91F6E" w:rsidR="002471FC" w:rsidRDefault="002471FC" w:rsidP="002471FC">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lang w:val="es-ES"/>
              </w:rPr>
            </w:pPr>
            <w:r>
              <w:rPr>
                <w:rFonts w:ascii="Times New Roman" w:hAnsi="Times New Roman"/>
                <w:b/>
                <w:sz w:val="24"/>
                <w:szCs w:val="24"/>
                <w:lang w:val="es-ES"/>
              </w:rPr>
              <w:t>2023 (Q)</w:t>
            </w:r>
          </w:p>
        </w:tc>
        <w:tc>
          <w:tcPr>
            <w:tcW w:w="1699" w:type="dxa"/>
          </w:tcPr>
          <w:p w14:paraId="3654B3BA" w14:textId="474E012C" w:rsidR="002471FC" w:rsidRDefault="002471FC" w:rsidP="002471FC">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lang w:val="es-ES"/>
              </w:rPr>
            </w:pPr>
            <w:r>
              <w:rPr>
                <w:rFonts w:ascii="Times New Roman" w:hAnsi="Times New Roman"/>
                <w:b/>
                <w:sz w:val="24"/>
                <w:szCs w:val="24"/>
                <w:lang w:val="es-ES"/>
              </w:rPr>
              <w:t>Variación (Q)</w:t>
            </w:r>
          </w:p>
        </w:tc>
        <w:tc>
          <w:tcPr>
            <w:tcW w:w="1698" w:type="dxa"/>
          </w:tcPr>
          <w:p w14:paraId="6A7FB2FF" w14:textId="168FD38C" w:rsidR="002471FC" w:rsidRDefault="002471FC" w:rsidP="002471FC">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lang w:val="es-ES"/>
              </w:rPr>
            </w:pPr>
            <w:r>
              <w:rPr>
                <w:rFonts w:ascii="Times New Roman" w:hAnsi="Times New Roman"/>
                <w:b/>
                <w:sz w:val="24"/>
                <w:szCs w:val="24"/>
                <w:lang w:val="es-ES"/>
              </w:rPr>
              <w:t>%</w:t>
            </w:r>
          </w:p>
        </w:tc>
      </w:tr>
      <w:tr w:rsidR="002471FC" w14:paraId="0C5853A8" w14:textId="77777777" w:rsidTr="002471FC">
        <w:tc>
          <w:tcPr>
            <w:cnfStyle w:val="001000000000" w:firstRow="0" w:lastRow="0" w:firstColumn="1" w:lastColumn="0" w:oddVBand="0" w:evenVBand="0" w:oddHBand="0" w:evenHBand="0" w:firstRowFirstColumn="0" w:firstRowLastColumn="0" w:lastRowFirstColumn="0" w:lastRowLastColumn="0"/>
            <w:tcW w:w="1711" w:type="dxa"/>
          </w:tcPr>
          <w:p w14:paraId="454B19E3" w14:textId="0322C85A"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Ventas netas</w:t>
            </w:r>
          </w:p>
        </w:tc>
        <w:tc>
          <w:tcPr>
            <w:tcW w:w="1698" w:type="dxa"/>
          </w:tcPr>
          <w:p w14:paraId="6D2CF15A" w14:textId="7E49FA75" w:rsidR="002471FC" w:rsidRPr="002471FC" w:rsidRDefault="002471FC"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129,335.00</w:t>
            </w:r>
          </w:p>
        </w:tc>
        <w:tc>
          <w:tcPr>
            <w:tcW w:w="1698" w:type="dxa"/>
          </w:tcPr>
          <w:p w14:paraId="70340C5E" w14:textId="4BA5103C"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105,405.00</w:t>
            </w:r>
          </w:p>
        </w:tc>
        <w:tc>
          <w:tcPr>
            <w:tcW w:w="1699" w:type="dxa"/>
          </w:tcPr>
          <w:p w14:paraId="17CB69F6" w14:textId="51F26968"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23,885.00</w:t>
            </w:r>
          </w:p>
        </w:tc>
        <w:tc>
          <w:tcPr>
            <w:tcW w:w="1698" w:type="dxa"/>
          </w:tcPr>
          <w:p w14:paraId="71ACC6ED" w14:textId="01B1FA6D"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22.65%</w:t>
            </w:r>
          </w:p>
        </w:tc>
      </w:tr>
      <w:tr w:rsidR="002471FC" w14:paraId="5641B24B" w14:textId="77777777" w:rsidTr="0024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338E1AB1" w14:textId="41553189"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Costo de Ventas</w:t>
            </w:r>
          </w:p>
        </w:tc>
        <w:tc>
          <w:tcPr>
            <w:tcW w:w="1698" w:type="dxa"/>
          </w:tcPr>
          <w:p w14:paraId="6DA2B6CA" w14:textId="6BFB0D54" w:rsidR="002471FC" w:rsidRPr="002471FC" w:rsidRDefault="002471FC"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35,220.00</w:t>
            </w:r>
          </w:p>
        </w:tc>
        <w:tc>
          <w:tcPr>
            <w:tcW w:w="1698" w:type="dxa"/>
          </w:tcPr>
          <w:p w14:paraId="164B4FF5" w14:textId="4FD06DC5"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31,230.00</w:t>
            </w:r>
          </w:p>
        </w:tc>
        <w:tc>
          <w:tcPr>
            <w:tcW w:w="1699" w:type="dxa"/>
          </w:tcPr>
          <w:p w14:paraId="6247251F" w14:textId="43B6FE09"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3,990.00</w:t>
            </w:r>
          </w:p>
        </w:tc>
        <w:tc>
          <w:tcPr>
            <w:tcW w:w="1698" w:type="dxa"/>
          </w:tcPr>
          <w:p w14:paraId="5E67FC2A" w14:textId="0D5C94FF"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12.78%</w:t>
            </w:r>
          </w:p>
        </w:tc>
      </w:tr>
      <w:tr w:rsidR="002471FC" w14:paraId="176AA650" w14:textId="77777777" w:rsidTr="002471FC">
        <w:tc>
          <w:tcPr>
            <w:cnfStyle w:val="001000000000" w:firstRow="0" w:lastRow="0" w:firstColumn="1" w:lastColumn="0" w:oddVBand="0" w:evenVBand="0" w:oddHBand="0" w:evenHBand="0" w:firstRowFirstColumn="0" w:firstRowLastColumn="0" w:lastRowFirstColumn="0" w:lastRowLastColumn="0"/>
            <w:tcW w:w="1711" w:type="dxa"/>
          </w:tcPr>
          <w:p w14:paraId="3161DBB0" w14:textId="4169B014"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Utilidad Bruta</w:t>
            </w:r>
          </w:p>
        </w:tc>
        <w:tc>
          <w:tcPr>
            <w:tcW w:w="1698" w:type="dxa"/>
          </w:tcPr>
          <w:p w14:paraId="1235ACC2" w14:textId="58524502" w:rsidR="002471FC" w:rsidRPr="002471FC" w:rsidRDefault="002471FC"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94,115.00</w:t>
            </w:r>
          </w:p>
        </w:tc>
        <w:tc>
          <w:tcPr>
            <w:tcW w:w="1698" w:type="dxa"/>
          </w:tcPr>
          <w:p w14:paraId="30313C55" w14:textId="189C4AC6"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74,220.00</w:t>
            </w:r>
          </w:p>
        </w:tc>
        <w:tc>
          <w:tcPr>
            <w:tcW w:w="1699" w:type="dxa"/>
          </w:tcPr>
          <w:p w14:paraId="6BE46902" w14:textId="16949589"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19,895.00</w:t>
            </w:r>
          </w:p>
        </w:tc>
        <w:tc>
          <w:tcPr>
            <w:tcW w:w="1698" w:type="dxa"/>
          </w:tcPr>
          <w:p w14:paraId="349D73A7" w14:textId="24EC03DA"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26.80%</w:t>
            </w:r>
          </w:p>
        </w:tc>
      </w:tr>
      <w:tr w:rsidR="002471FC" w14:paraId="0DE151AD" w14:textId="77777777" w:rsidTr="0024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717AF9F7" w14:textId="52BB6992"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Rebajas sobre Ventas</w:t>
            </w:r>
          </w:p>
        </w:tc>
        <w:tc>
          <w:tcPr>
            <w:tcW w:w="1698" w:type="dxa"/>
          </w:tcPr>
          <w:p w14:paraId="15D46DB2" w14:textId="1941C66D" w:rsidR="002471FC" w:rsidRPr="002471FC" w:rsidRDefault="002471FC"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0.00</w:t>
            </w:r>
          </w:p>
        </w:tc>
        <w:tc>
          <w:tcPr>
            <w:tcW w:w="1698" w:type="dxa"/>
          </w:tcPr>
          <w:p w14:paraId="11810DF9" w14:textId="1F4A2232"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4,320.00</w:t>
            </w:r>
          </w:p>
        </w:tc>
        <w:tc>
          <w:tcPr>
            <w:tcW w:w="1699" w:type="dxa"/>
          </w:tcPr>
          <w:p w14:paraId="1F01C7CD" w14:textId="1101A33C"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-4,320.00</w:t>
            </w:r>
          </w:p>
        </w:tc>
        <w:tc>
          <w:tcPr>
            <w:tcW w:w="1698" w:type="dxa"/>
          </w:tcPr>
          <w:p w14:paraId="225ABBBF" w14:textId="6BC5F8F0"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-100%</w:t>
            </w:r>
          </w:p>
        </w:tc>
      </w:tr>
      <w:tr w:rsidR="002471FC" w14:paraId="0CE89FF0" w14:textId="77777777" w:rsidTr="002471FC">
        <w:tc>
          <w:tcPr>
            <w:cnfStyle w:val="001000000000" w:firstRow="0" w:lastRow="0" w:firstColumn="1" w:lastColumn="0" w:oddVBand="0" w:evenVBand="0" w:oddHBand="0" w:evenHBand="0" w:firstRowFirstColumn="0" w:firstRowLastColumn="0" w:lastRowFirstColumn="0" w:lastRowLastColumn="0"/>
            <w:tcW w:w="1711" w:type="dxa"/>
          </w:tcPr>
          <w:p w14:paraId="27F9DF08" w14:textId="40A31A92" w:rsidR="002471FC" w:rsidRPr="002471FC" w:rsidRDefault="002471FC" w:rsidP="00D92335">
            <w:pPr>
              <w:pStyle w:val="Sinespaciado"/>
              <w:rPr>
                <w:rFonts w:ascii="Times New Roman" w:hAnsi="Times New Roman"/>
                <w:bCs w:val="0"/>
                <w:sz w:val="24"/>
                <w:szCs w:val="24"/>
                <w:lang w:val="es-ES"/>
              </w:rPr>
            </w:pPr>
            <w:r>
              <w:rPr>
                <w:rFonts w:ascii="Times New Roman" w:hAnsi="Times New Roman"/>
                <w:b w:val="0"/>
                <w:sz w:val="24"/>
                <w:szCs w:val="24"/>
                <w:lang w:val="es-ES"/>
              </w:rPr>
              <w:t>Gastos de Ventas</w:t>
            </w:r>
          </w:p>
        </w:tc>
        <w:tc>
          <w:tcPr>
            <w:tcW w:w="1698" w:type="dxa"/>
          </w:tcPr>
          <w:p w14:paraId="37EDF945" w14:textId="3179B50D" w:rsidR="002471FC" w:rsidRPr="002471FC" w:rsidRDefault="002471FC"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19,230.00</w:t>
            </w:r>
          </w:p>
        </w:tc>
        <w:tc>
          <w:tcPr>
            <w:tcW w:w="1698" w:type="dxa"/>
          </w:tcPr>
          <w:p w14:paraId="3F808ADB" w14:textId="1C61690B"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12,325.00</w:t>
            </w:r>
          </w:p>
        </w:tc>
        <w:tc>
          <w:tcPr>
            <w:tcW w:w="1699" w:type="dxa"/>
          </w:tcPr>
          <w:p w14:paraId="415BD5A4" w14:textId="3A7BFE9A"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6,905.00</w:t>
            </w:r>
          </w:p>
        </w:tc>
        <w:tc>
          <w:tcPr>
            <w:tcW w:w="1698" w:type="dxa"/>
          </w:tcPr>
          <w:p w14:paraId="7B1FC57F" w14:textId="04DC7299"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56.02%</w:t>
            </w:r>
          </w:p>
        </w:tc>
      </w:tr>
      <w:tr w:rsidR="002471FC" w14:paraId="6100BE94" w14:textId="77777777" w:rsidTr="0024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6A778CCE" w14:textId="6EE86478"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Gastos de Administración</w:t>
            </w:r>
          </w:p>
        </w:tc>
        <w:tc>
          <w:tcPr>
            <w:tcW w:w="1698" w:type="dxa"/>
          </w:tcPr>
          <w:p w14:paraId="0761B858" w14:textId="2D766EA3" w:rsidR="002471FC" w:rsidRPr="002471FC" w:rsidRDefault="002471FC"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26,240.00</w:t>
            </w:r>
          </w:p>
        </w:tc>
        <w:tc>
          <w:tcPr>
            <w:tcW w:w="1698" w:type="dxa"/>
          </w:tcPr>
          <w:p w14:paraId="4AE9C4F6" w14:textId="688205D9"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29,240.00</w:t>
            </w:r>
          </w:p>
        </w:tc>
        <w:tc>
          <w:tcPr>
            <w:tcW w:w="1699" w:type="dxa"/>
          </w:tcPr>
          <w:p w14:paraId="0535E5AA" w14:textId="36803CC4"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-3,000.00</w:t>
            </w:r>
          </w:p>
        </w:tc>
        <w:tc>
          <w:tcPr>
            <w:tcW w:w="1698" w:type="dxa"/>
          </w:tcPr>
          <w:p w14:paraId="7FB86B7E" w14:textId="37D94D7F"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-10.26%</w:t>
            </w:r>
          </w:p>
        </w:tc>
      </w:tr>
      <w:tr w:rsidR="002471FC" w14:paraId="2CDD5AA5" w14:textId="77777777" w:rsidTr="002471FC">
        <w:tc>
          <w:tcPr>
            <w:cnfStyle w:val="001000000000" w:firstRow="0" w:lastRow="0" w:firstColumn="1" w:lastColumn="0" w:oddVBand="0" w:evenVBand="0" w:oddHBand="0" w:evenHBand="0" w:firstRowFirstColumn="0" w:firstRowLastColumn="0" w:lastRowFirstColumn="0" w:lastRowLastColumn="0"/>
            <w:tcW w:w="1711" w:type="dxa"/>
          </w:tcPr>
          <w:p w14:paraId="0A21732D" w14:textId="7DF9CC1F"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lastRenderedPageBreak/>
              <w:t>Gastos Generales</w:t>
            </w:r>
          </w:p>
        </w:tc>
        <w:tc>
          <w:tcPr>
            <w:tcW w:w="1698" w:type="dxa"/>
          </w:tcPr>
          <w:p w14:paraId="404C31DB" w14:textId="7CC91677" w:rsidR="002471FC" w:rsidRPr="002471FC" w:rsidRDefault="002471FC"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7,800.00</w:t>
            </w:r>
          </w:p>
        </w:tc>
        <w:tc>
          <w:tcPr>
            <w:tcW w:w="1698" w:type="dxa"/>
          </w:tcPr>
          <w:p w14:paraId="4621745A" w14:textId="3BD7983F"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10,133.00</w:t>
            </w:r>
          </w:p>
        </w:tc>
        <w:tc>
          <w:tcPr>
            <w:tcW w:w="1699" w:type="dxa"/>
          </w:tcPr>
          <w:p w14:paraId="0C7979B7" w14:textId="4491AFA0"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-2,333.00</w:t>
            </w:r>
          </w:p>
        </w:tc>
        <w:tc>
          <w:tcPr>
            <w:tcW w:w="1698" w:type="dxa"/>
          </w:tcPr>
          <w:p w14:paraId="2B3F0CDE" w14:textId="414E5425"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-23.02%</w:t>
            </w:r>
          </w:p>
        </w:tc>
      </w:tr>
      <w:tr w:rsidR="002471FC" w14:paraId="2A0369EF" w14:textId="77777777" w:rsidTr="0024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08530B56" w14:textId="0B45C25D"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Utilidad de Operación</w:t>
            </w:r>
          </w:p>
        </w:tc>
        <w:tc>
          <w:tcPr>
            <w:tcW w:w="1698" w:type="dxa"/>
          </w:tcPr>
          <w:p w14:paraId="74E69903" w14:textId="1023071E" w:rsidR="002471FC" w:rsidRPr="002471FC" w:rsidRDefault="002471FC"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40,845.00</w:t>
            </w:r>
          </w:p>
        </w:tc>
        <w:tc>
          <w:tcPr>
            <w:tcW w:w="1698" w:type="dxa"/>
          </w:tcPr>
          <w:p w14:paraId="4D88FFD3" w14:textId="67FA57CA"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18,202.00</w:t>
            </w:r>
          </w:p>
        </w:tc>
        <w:tc>
          <w:tcPr>
            <w:tcW w:w="1699" w:type="dxa"/>
          </w:tcPr>
          <w:p w14:paraId="1BCB25AF" w14:textId="39941686"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22,643.00</w:t>
            </w:r>
          </w:p>
        </w:tc>
        <w:tc>
          <w:tcPr>
            <w:tcW w:w="1698" w:type="dxa"/>
          </w:tcPr>
          <w:p w14:paraId="5B7170DB" w14:textId="74FEDB0B"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124.39%</w:t>
            </w:r>
          </w:p>
        </w:tc>
      </w:tr>
      <w:tr w:rsidR="002471FC" w14:paraId="27120E8B" w14:textId="77777777" w:rsidTr="002471FC">
        <w:tc>
          <w:tcPr>
            <w:cnfStyle w:val="001000000000" w:firstRow="0" w:lastRow="0" w:firstColumn="1" w:lastColumn="0" w:oddVBand="0" w:evenVBand="0" w:oddHBand="0" w:evenHBand="0" w:firstRowFirstColumn="0" w:firstRowLastColumn="0" w:lastRowFirstColumn="0" w:lastRowLastColumn="0"/>
            <w:tcW w:w="1711" w:type="dxa"/>
          </w:tcPr>
          <w:p w14:paraId="34D1B6A5" w14:textId="0B205FD5"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Ingresos Varios</w:t>
            </w:r>
          </w:p>
        </w:tc>
        <w:tc>
          <w:tcPr>
            <w:tcW w:w="1698" w:type="dxa"/>
          </w:tcPr>
          <w:p w14:paraId="6C58954E" w14:textId="2FECF635" w:rsidR="002471FC" w:rsidRPr="002471FC" w:rsidRDefault="002471FC"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26,523.98</w:t>
            </w:r>
          </w:p>
        </w:tc>
        <w:tc>
          <w:tcPr>
            <w:tcW w:w="1698" w:type="dxa"/>
          </w:tcPr>
          <w:p w14:paraId="1D64C879" w14:textId="394FB64C"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19,983.80</w:t>
            </w:r>
          </w:p>
        </w:tc>
        <w:tc>
          <w:tcPr>
            <w:tcW w:w="1699" w:type="dxa"/>
          </w:tcPr>
          <w:p w14:paraId="3E6B9C9A" w14:textId="3559306A"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6,540.18</w:t>
            </w:r>
          </w:p>
        </w:tc>
        <w:tc>
          <w:tcPr>
            <w:tcW w:w="1698" w:type="dxa"/>
          </w:tcPr>
          <w:p w14:paraId="4163A732" w14:textId="70261966"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32.73%</w:t>
            </w:r>
          </w:p>
        </w:tc>
      </w:tr>
      <w:tr w:rsidR="002471FC" w14:paraId="67D02332" w14:textId="77777777" w:rsidTr="0024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3CDF96F5" w14:textId="5D65362D"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Utilidad antes de ISR</w:t>
            </w:r>
          </w:p>
        </w:tc>
        <w:tc>
          <w:tcPr>
            <w:tcW w:w="1698" w:type="dxa"/>
          </w:tcPr>
          <w:p w14:paraId="68AEFA29" w14:textId="2F189731" w:rsidR="002471FC" w:rsidRPr="002471FC" w:rsidRDefault="002471FC"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67,368.98</w:t>
            </w:r>
          </w:p>
        </w:tc>
        <w:tc>
          <w:tcPr>
            <w:tcW w:w="1698" w:type="dxa"/>
          </w:tcPr>
          <w:p w14:paraId="1BBFE9D6" w14:textId="2E456097"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38,185.80</w:t>
            </w:r>
          </w:p>
        </w:tc>
        <w:tc>
          <w:tcPr>
            <w:tcW w:w="1699" w:type="dxa"/>
          </w:tcPr>
          <w:p w14:paraId="2C7A82A5" w14:textId="5A81BC14"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29,183.18</w:t>
            </w:r>
          </w:p>
        </w:tc>
        <w:tc>
          <w:tcPr>
            <w:tcW w:w="1698" w:type="dxa"/>
          </w:tcPr>
          <w:p w14:paraId="72F2CDDA" w14:textId="00A9472F"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76.43%</w:t>
            </w:r>
          </w:p>
        </w:tc>
      </w:tr>
      <w:tr w:rsidR="002471FC" w14:paraId="0534A108" w14:textId="77777777" w:rsidTr="002471FC">
        <w:tc>
          <w:tcPr>
            <w:cnfStyle w:val="001000000000" w:firstRow="0" w:lastRow="0" w:firstColumn="1" w:lastColumn="0" w:oddVBand="0" w:evenVBand="0" w:oddHBand="0" w:evenHBand="0" w:firstRowFirstColumn="0" w:firstRowLastColumn="0" w:lastRowFirstColumn="0" w:lastRowLastColumn="0"/>
            <w:tcW w:w="1711" w:type="dxa"/>
          </w:tcPr>
          <w:p w14:paraId="6995255F" w14:textId="50C20631"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ISR</w:t>
            </w:r>
          </w:p>
        </w:tc>
        <w:tc>
          <w:tcPr>
            <w:tcW w:w="1698" w:type="dxa"/>
          </w:tcPr>
          <w:p w14:paraId="19C7A181" w14:textId="5D0BA913" w:rsidR="002471FC" w:rsidRPr="002471FC" w:rsidRDefault="002471FC"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16,842.25</w:t>
            </w:r>
          </w:p>
        </w:tc>
        <w:tc>
          <w:tcPr>
            <w:tcW w:w="1698" w:type="dxa"/>
          </w:tcPr>
          <w:p w14:paraId="1A8B8C3C" w14:textId="4EA42908"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9,546.45</w:t>
            </w:r>
          </w:p>
        </w:tc>
        <w:tc>
          <w:tcPr>
            <w:tcW w:w="1699" w:type="dxa"/>
          </w:tcPr>
          <w:p w14:paraId="768FA060" w14:textId="10D7C446"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7,295.80</w:t>
            </w:r>
          </w:p>
        </w:tc>
        <w:tc>
          <w:tcPr>
            <w:tcW w:w="1698" w:type="dxa"/>
          </w:tcPr>
          <w:p w14:paraId="7F08871F" w14:textId="791C838D"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76.43%</w:t>
            </w:r>
          </w:p>
        </w:tc>
      </w:tr>
      <w:tr w:rsidR="002471FC" w14:paraId="39C4A51A" w14:textId="77777777" w:rsidTr="0024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1AEB9C2F" w14:textId="72EDC6A5"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Utilidad antes Reserva Legal</w:t>
            </w:r>
          </w:p>
        </w:tc>
        <w:tc>
          <w:tcPr>
            <w:tcW w:w="1698" w:type="dxa"/>
          </w:tcPr>
          <w:p w14:paraId="5BD366F4" w14:textId="6E853306" w:rsidR="002471FC" w:rsidRPr="002471FC" w:rsidRDefault="002471FC"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50,526.73</w:t>
            </w:r>
          </w:p>
        </w:tc>
        <w:tc>
          <w:tcPr>
            <w:tcW w:w="1698" w:type="dxa"/>
          </w:tcPr>
          <w:p w14:paraId="58217B1A" w14:textId="18CD09CE"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28,639.35</w:t>
            </w:r>
          </w:p>
        </w:tc>
        <w:tc>
          <w:tcPr>
            <w:tcW w:w="1699" w:type="dxa"/>
          </w:tcPr>
          <w:p w14:paraId="177C73D5" w14:textId="75745D1D"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21,887.38</w:t>
            </w:r>
          </w:p>
        </w:tc>
        <w:tc>
          <w:tcPr>
            <w:tcW w:w="1698" w:type="dxa"/>
          </w:tcPr>
          <w:p w14:paraId="1C746EA0" w14:textId="55EFC23E" w:rsidR="00966BF3"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76.43%</w:t>
            </w:r>
          </w:p>
        </w:tc>
      </w:tr>
      <w:tr w:rsidR="002471FC" w14:paraId="0236B3F5" w14:textId="77777777" w:rsidTr="002471FC">
        <w:tc>
          <w:tcPr>
            <w:cnfStyle w:val="001000000000" w:firstRow="0" w:lastRow="0" w:firstColumn="1" w:lastColumn="0" w:oddVBand="0" w:evenVBand="0" w:oddHBand="0" w:evenHBand="0" w:firstRowFirstColumn="0" w:firstRowLastColumn="0" w:lastRowFirstColumn="0" w:lastRowLastColumn="0"/>
            <w:tcW w:w="1711" w:type="dxa"/>
          </w:tcPr>
          <w:p w14:paraId="440BD327" w14:textId="191F8CC3"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Reserva Legal</w:t>
            </w:r>
          </w:p>
        </w:tc>
        <w:tc>
          <w:tcPr>
            <w:tcW w:w="1698" w:type="dxa"/>
          </w:tcPr>
          <w:p w14:paraId="14B06992" w14:textId="1B28D856" w:rsidR="002471FC" w:rsidRPr="002471FC" w:rsidRDefault="002471FC"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2,526.34</w:t>
            </w:r>
          </w:p>
        </w:tc>
        <w:tc>
          <w:tcPr>
            <w:tcW w:w="1698" w:type="dxa"/>
          </w:tcPr>
          <w:p w14:paraId="4ECEB6D1" w14:textId="4FA16F39"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1,431.97</w:t>
            </w:r>
          </w:p>
        </w:tc>
        <w:tc>
          <w:tcPr>
            <w:tcW w:w="1699" w:type="dxa"/>
          </w:tcPr>
          <w:p w14:paraId="6B485347" w14:textId="7767F6C1"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1,094.37</w:t>
            </w:r>
          </w:p>
        </w:tc>
        <w:tc>
          <w:tcPr>
            <w:tcW w:w="1698" w:type="dxa"/>
          </w:tcPr>
          <w:p w14:paraId="50AFC573" w14:textId="69FB99DD" w:rsidR="002471FC" w:rsidRPr="002471FC" w:rsidRDefault="00966BF3" w:rsidP="00D9233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76.43%</w:t>
            </w:r>
          </w:p>
        </w:tc>
      </w:tr>
      <w:tr w:rsidR="002471FC" w14:paraId="3B854796" w14:textId="77777777" w:rsidTr="0024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0EDB6376" w14:textId="7C9A5C3B" w:rsidR="002471FC" w:rsidRDefault="002471FC" w:rsidP="00D92335">
            <w:pPr>
              <w:pStyle w:val="Sinespaciado"/>
              <w:rPr>
                <w:rFonts w:ascii="Times New Roman" w:hAnsi="Times New Roman"/>
                <w:b w:val="0"/>
                <w:sz w:val="24"/>
                <w:szCs w:val="24"/>
                <w:lang w:val="es-ES"/>
              </w:rPr>
            </w:pPr>
            <w:r>
              <w:rPr>
                <w:rFonts w:ascii="Times New Roman" w:hAnsi="Times New Roman"/>
                <w:b w:val="0"/>
                <w:sz w:val="24"/>
                <w:szCs w:val="24"/>
                <w:lang w:val="es-ES"/>
              </w:rPr>
              <w:t>Utilidad Neta</w:t>
            </w:r>
          </w:p>
        </w:tc>
        <w:tc>
          <w:tcPr>
            <w:tcW w:w="1698" w:type="dxa"/>
          </w:tcPr>
          <w:p w14:paraId="11837020" w14:textId="4E2BEB7D" w:rsidR="002471FC" w:rsidRPr="002471FC" w:rsidRDefault="002471FC"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48,000.39</w:t>
            </w:r>
          </w:p>
        </w:tc>
        <w:tc>
          <w:tcPr>
            <w:tcW w:w="1698" w:type="dxa"/>
          </w:tcPr>
          <w:p w14:paraId="7A712F53" w14:textId="6A977D0B"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27,207.38</w:t>
            </w:r>
          </w:p>
        </w:tc>
        <w:tc>
          <w:tcPr>
            <w:tcW w:w="1699" w:type="dxa"/>
          </w:tcPr>
          <w:p w14:paraId="633169BA" w14:textId="5C1D24D4"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20,793.01</w:t>
            </w:r>
          </w:p>
        </w:tc>
        <w:tc>
          <w:tcPr>
            <w:tcW w:w="1698" w:type="dxa"/>
          </w:tcPr>
          <w:p w14:paraId="79B1F808" w14:textId="744AAF37" w:rsidR="002471FC" w:rsidRPr="002471FC" w:rsidRDefault="00966BF3" w:rsidP="00D9233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lang w:val="es-ES"/>
              </w:rPr>
            </w:pPr>
            <w:r>
              <w:rPr>
                <w:rFonts w:ascii="Times New Roman" w:hAnsi="Times New Roman"/>
                <w:bCs/>
                <w:sz w:val="24"/>
                <w:szCs w:val="24"/>
                <w:lang w:val="es-ES"/>
              </w:rPr>
              <w:t>76.43%</w:t>
            </w:r>
          </w:p>
        </w:tc>
      </w:tr>
    </w:tbl>
    <w:p w14:paraId="5A9AA254" w14:textId="77777777" w:rsidR="008D5950" w:rsidRDefault="008D5950" w:rsidP="00D92335">
      <w:pPr>
        <w:pStyle w:val="Sinespaciado"/>
        <w:rPr>
          <w:rFonts w:ascii="Times New Roman" w:hAnsi="Times New Roman"/>
          <w:b/>
          <w:sz w:val="24"/>
          <w:szCs w:val="24"/>
          <w:lang w:val="es-ES"/>
        </w:rPr>
      </w:pPr>
    </w:p>
    <w:p w14:paraId="18942F54" w14:textId="77777777" w:rsidR="00966BF3" w:rsidRDefault="00966BF3" w:rsidP="00D92335">
      <w:pPr>
        <w:pStyle w:val="Sinespaciado"/>
        <w:rPr>
          <w:rFonts w:ascii="Times New Roman" w:hAnsi="Times New Roman"/>
          <w:b/>
          <w:sz w:val="24"/>
          <w:szCs w:val="24"/>
          <w:lang w:val="es-ES"/>
        </w:rPr>
      </w:pPr>
    </w:p>
    <w:p w14:paraId="5993A7CE" w14:textId="489F60BE" w:rsidR="00D92335" w:rsidRDefault="00D92335" w:rsidP="00D92335">
      <w:pPr>
        <w:pStyle w:val="Sinespaciado"/>
        <w:rPr>
          <w:rFonts w:ascii="Times New Roman" w:hAnsi="Times New Roman"/>
          <w:sz w:val="24"/>
          <w:szCs w:val="24"/>
          <w:lang w:val="es-ES"/>
        </w:rPr>
      </w:pPr>
      <w:r>
        <w:rPr>
          <w:rFonts w:ascii="Times New Roman" w:hAnsi="Times New Roman"/>
          <w:b/>
          <w:sz w:val="24"/>
          <w:szCs w:val="24"/>
          <w:lang w:val="es-ES"/>
        </w:rPr>
        <w:t>Análisis</w:t>
      </w:r>
      <w:r>
        <w:rPr>
          <w:rFonts w:ascii="Times New Roman" w:hAnsi="Times New Roman"/>
          <w:sz w:val="24"/>
          <w:szCs w:val="24"/>
          <w:lang w:val="es-ES"/>
        </w:rPr>
        <w:t>:</w:t>
      </w:r>
      <w:r>
        <w:rPr>
          <w:lang w:val="es-ES"/>
        </w:rPr>
        <w:t xml:space="preserve"> </w:t>
      </w:r>
    </w:p>
    <w:p w14:paraId="6AB27634" w14:textId="1C77D54B" w:rsidR="008D5950" w:rsidRDefault="008D5950" w:rsidP="00D92335">
      <w:pPr>
        <w:pStyle w:val="Sinespaciado"/>
        <w:rPr>
          <w:rFonts w:ascii="Times New Roman" w:hAnsi="Times New Roman"/>
          <w:sz w:val="24"/>
          <w:szCs w:val="24"/>
          <w:lang w:val="es-ES"/>
        </w:rPr>
      </w:pPr>
      <w:r>
        <w:rPr>
          <w:rFonts w:ascii="Times New Roman" w:hAnsi="Times New Roman"/>
          <w:sz w:val="24"/>
          <w:szCs w:val="24"/>
          <w:lang w:val="es-ES"/>
        </w:rPr>
        <w:t xml:space="preserve">Durante el año 2024 la empresa El amanecer S.A. incrementó sus ventas netas en un 22.66% en comparación con el año anterior. El </w:t>
      </w:r>
      <w:proofErr w:type="spellStart"/>
      <w:r>
        <w:rPr>
          <w:rFonts w:ascii="Times New Roman" w:hAnsi="Times New Roman"/>
          <w:sz w:val="24"/>
          <w:szCs w:val="24"/>
          <w:lang w:val="es-ES"/>
        </w:rPr>
        <w:t>codto</w:t>
      </w:r>
      <w:proofErr w:type="spellEnd"/>
      <w:r>
        <w:rPr>
          <w:rFonts w:ascii="Times New Roman" w:hAnsi="Times New Roman"/>
          <w:sz w:val="24"/>
          <w:szCs w:val="24"/>
          <w:lang w:val="es-ES"/>
        </w:rPr>
        <w:t xml:space="preserve"> de venta creció en menor proporción lo que permitió un aumento favorable en la utilidad bruta, podemos ver también una disminución total en las rebajas sobre ventas, que es bastante bueno, sin embargo, los gastos de ventas aumentaron en un 50% lo que nos dice que se necesitaran mayores esfuerzos de comercialización, la utilidad operativa creció bastante, que va de la mano con un incremento en ingresos varios y por </w:t>
      </w:r>
      <w:proofErr w:type="spellStart"/>
      <w:r>
        <w:rPr>
          <w:rFonts w:ascii="Times New Roman" w:hAnsi="Times New Roman"/>
          <w:sz w:val="24"/>
          <w:szCs w:val="24"/>
          <w:lang w:val="es-ES"/>
        </w:rPr>
        <w:t>ultimo</w:t>
      </w:r>
      <w:proofErr w:type="spellEnd"/>
      <w:r>
        <w:rPr>
          <w:rFonts w:ascii="Times New Roman" w:hAnsi="Times New Roman"/>
          <w:sz w:val="24"/>
          <w:szCs w:val="24"/>
          <w:lang w:val="es-ES"/>
        </w:rPr>
        <w:t>, la utilidad neta tuvo un aumento bastante considerable casi del 70 %, mostrando una mejora en la rentabilidad de la empresa.</w:t>
      </w:r>
    </w:p>
    <w:p w14:paraId="1948A162" w14:textId="77777777" w:rsidR="008D5950" w:rsidRDefault="008D5950" w:rsidP="00D92335">
      <w:pPr>
        <w:pStyle w:val="Sinespaciado"/>
        <w:rPr>
          <w:rFonts w:ascii="Times New Roman" w:hAnsi="Times New Roman"/>
          <w:sz w:val="24"/>
          <w:szCs w:val="24"/>
          <w:lang w:val="es-ES"/>
        </w:rPr>
      </w:pPr>
    </w:p>
    <w:p w14:paraId="20190897" w14:textId="77777777" w:rsidR="008D5950" w:rsidRPr="008D5950" w:rsidRDefault="008D5950" w:rsidP="00D92335">
      <w:pPr>
        <w:pStyle w:val="Sinespaciado"/>
        <w:rPr>
          <w:rFonts w:ascii="Times New Roman" w:hAnsi="Times New Roman"/>
          <w:sz w:val="24"/>
          <w:szCs w:val="24"/>
          <w:lang w:val="es-ES"/>
        </w:rPr>
      </w:pPr>
    </w:p>
    <w:p w14:paraId="10997058" w14:textId="0AA1C5C6" w:rsidR="00D92335" w:rsidRDefault="00D92335" w:rsidP="00D92335">
      <w:pPr>
        <w:jc w:val="both"/>
      </w:pPr>
      <w:r>
        <w:rPr>
          <w:b/>
        </w:rPr>
        <w:t>Estrategias Financieras</w:t>
      </w:r>
    </w:p>
    <w:p w14:paraId="0A91E609" w14:textId="1A3292CE" w:rsidR="00B441D1" w:rsidRDefault="003E73AE" w:rsidP="00D92335">
      <w:r>
        <w:t>1</w:t>
      </w:r>
      <w:r w:rsidR="00D92335">
        <w:t>.</w:t>
      </w:r>
      <w:r w:rsidR="008D5950">
        <w:t xml:space="preserve">Podríamos hablar de controlar y ser más eficientes en gastos de ventas, por ejemplo los que se están incrementando más, negociar contratos de publicidad o </w:t>
      </w:r>
      <w:r w:rsidR="00B441D1">
        <w:t>más ventas (aumentar la fuerza de ventas)</w:t>
      </w:r>
    </w:p>
    <w:p w14:paraId="3D48BC76" w14:textId="77777777" w:rsidR="00D92335" w:rsidRDefault="00D92335" w:rsidP="00D92335"/>
    <w:p w14:paraId="3C0CA37A" w14:textId="17F591BD" w:rsidR="00AD361D" w:rsidRDefault="00D92335">
      <w:r>
        <w:t>2.</w:t>
      </w:r>
      <w:r w:rsidR="00B441D1">
        <w:t>De los ingresos que obtienen (ya que están en incremento) de ser posible, la empresa podría desarrollar nuevas fuentes de ingreso complementarias, o bien invertir para generar una rentabilidad mayor</w:t>
      </w:r>
    </w:p>
    <w:sectPr w:rsidR="00AD361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0136C" w14:textId="77777777" w:rsidR="000F17C9" w:rsidRDefault="000F17C9" w:rsidP="004F1C5A">
      <w:r>
        <w:separator/>
      </w:r>
    </w:p>
  </w:endnote>
  <w:endnote w:type="continuationSeparator" w:id="0">
    <w:p w14:paraId="4AC8C4AD" w14:textId="77777777" w:rsidR="000F17C9" w:rsidRDefault="000F17C9" w:rsidP="004F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148639"/>
      <w:docPartObj>
        <w:docPartGallery w:val="Page Numbers (Bottom of Page)"/>
        <w:docPartUnique/>
      </w:docPartObj>
    </w:sdtPr>
    <w:sdtContent>
      <w:p w14:paraId="31B3CEC7" w14:textId="42DF2C3E" w:rsidR="004F1C5A" w:rsidRDefault="004F1C5A">
        <w:pPr>
          <w:pStyle w:val="Piedepgina"/>
          <w:jc w:val="right"/>
        </w:pPr>
        <w:r>
          <w:fldChar w:fldCharType="begin"/>
        </w:r>
        <w:r>
          <w:instrText>PAGE   \* MERGEFORMAT</w:instrText>
        </w:r>
        <w:r>
          <w:fldChar w:fldCharType="separate"/>
        </w:r>
        <w:r>
          <w:t>2</w:t>
        </w:r>
        <w:r>
          <w:fldChar w:fldCharType="end"/>
        </w:r>
      </w:p>
    </w:sdtContent>
  </w:sdt>
  <w:p w14:paraId="35F775FC" w14:textId="77777777" w:rsidR="004F1C5A" w:rsidRDefault="004F1C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5ACE2" w14:textId="77777777" w:rsidR="000F17C9" w:rsidRDefault="000F17C9" w:rsidP="004F1C5A">
      <w:r>
        <w:separator/>
      </w:r>
    </w:p>
  </w:footnote>
  <w:footnote w:type="continuationSeparator" w:id="0">
    <w:p w14:paraId="2576AD1E" w14:textId="77777777" w:rsidR="000F17C9" w:rsidRDefault="000F17C9" w:rsidP="004F1C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35"/>
    <w:rsid w:val="000910EF"/>
    <w:rsid w:val="000D3A34"/>
    <w:rsid w:val="000E2FE6"/>
    <w:rsid w:val="000F17C9"/>
    <w:rsid w:val="001500EA"/>
    <w:rsid w:val="00166D93"/>
    <w:rsid w:val="001A696E"/>
    <w:rsid w:val="001D0388"/>
    <w:rsid w:val="001E7DC9"/>
    <w:rsid w:val="00231B57"/>
    <w:rsid w:val="002471FC"/>
    <w:rsid w:val="002509D8"/>
    <w:rsid w:val="002C562C"/>
    <w:rsid w:val="00303979"/>
    <w:rsid w:val="00313DDD"/>
    <w:rsid w:val="003353DC"/>
    <w:rsid w:val="003438E3"/>
    <w:rsid w:val="003E73AE"/>
    <w:rsid w:val="0042700B"/>
    <w:rsid w:val="004F1C5A"/>
    <w:rsid w:val="0059578E"/>
    <w:rsid w:val="005B5EF8"/>
    <w:rsid w:val="0062449B"/>
    <w:rsid w:val="0064286E"/>
    <w:rsid w:val="006675E9"/>
    <w:rsid w:val="006B5B00"/>
    <w:rsid w:val="00766575"/>
    <w:rsid w:val="007903B3"/>
    <w:rsid w:val="007D38E3"/>
    <w:rsid w:val="007D6777"/>
    <w:rsid w:val="008608AE"/>
    <w:rsid w:val="00890C9B"/>
    <w:rsid w:val="00893080"/>
    <w:rsid w:val="008D5950"/>
    <w:rsid w:val="0090532B"/>
    <w:rsid w:val="00911E9D"/>
    <w:rsid w:val="00915FDD"/>
    <w:rsid w:val="00966BF3"/>
    <w:rsid w:val="009C1CE3"/>
    <w:rsid w:val="00A07BE1"/>
    <w:rsid w:val="00A32627"/>
    <w:rsid w:val="00A36D6B"/>
    <w:rsid w:val="00A8342C"/>
    <w:rsid w:val="00A94807"/>
    <w:rsid w:val="00A96323"/>
    <w:rsid w:val="00AB4FAA"/>
    <w:rsid w:val="00AD361D"/>
    <w:rsid w:val="00B122B5"/>
    <w:rsid w:val="00B24468"/>
    <w:rsid w:val="00B441D1"/>
    <w:rsid w:val="00BC5C7E"/>
    <w:rsid w:val="00BD6AEE"/>
    <w:rsid w:val="00C30A51"/>
    <w:rsid w:val="00C45AE0"/>
    <w:rsid w:val="00C61118"/>
    <w:rsid w:val="00D53178"/>
    <w:rsid w:val="00D648E6"/>
    <w:rsid w:val="00D92335"/>
    <w:rsid w:val="00D94ABA"/>
    <w:rsid w:val="00DC6C39"/>
    <w:rsid w:val="00DE6967"/>
    <w:rsid w:val="00DF2B4C"/>
    <w:rsid w:val="00DF6CA3"/>
    <w:rsid w:val="00E115AC"/>
    <w:rsid w:val="00E22407"/>
    <w:rsid w:val="00E671CE"/>
    <w:rsid w:val="00EF2173"/>
    <w:rsid w:val="00F02327"/>
    <w:rsid w:val="00F10B81"/>
    <w:rsid w:val="00F146C8"/>
    <w:rsid w:val="00F42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37E9"/>
  <w15:chartTrackingRefBased/>
  <w15:docId w15:val="{DCB5CEE8-A9B7-4F09-B75C-F57D595B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3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92335"/>
    <w:pPr>
      <w:spacing w:after="0" w:line="240" w:lineRule="auto"/>
    </w:pPr>
    <w:rPr>
      <w:rFonts w:ascii="Calibri" w:eastAsia="Calibri" w:hAnsi="Calibri" w:cs="Times New Roman"/>
      <w:lang w:val="en-US" w:bidi="en-US"/>
    </w:rPr>
  </w:style>
  <w:style w:type="paragraph" w:styleId="Encabezado">
    <w:name w:val="header"/>
    <w:basedOn w:val="Normal"/>
    <w:link w:val="EncabezadoCar"/>
    <w:uiPriority w:val="99"/>
    <w:unhideWhenUsed/>
    <w:rsid w:val="004F1C5A"/>
    <w:pPr>
      <w:tabs>
        <w:tab w:val="center" w:pos="4419"/>
        <w:tab w:val="right" w:pos="8838"/>
      </w:tabs>
    </w:pPr>
  </w:style>
  <w:style w:type="character" w:customStyle="1" w:styleId="EncabezadoCar">
    <w:name w:val="Encabezado Car"/>
    <w:basedOn w:val="Fuentedeprrafopredeter"/>
    <w:link w:val="Encabezado"/>
    <w:uiPriority w:val="99"/>
    <w:rsid w:val="004F1C5A"/>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F1C5A"/>
    <w:pPr>
      <w:tabs>
        <w:tab w:val="center" w:pos="4419"/>
        <w:tab w:val="right" w:pos="8838"/>
      </w:tabs>
    </w:pPr>
  </w:style>
  <w:style w:type="character" w:customStyle="1" w:styleId="PiedepginaCar">
    <w:name w:val="Pie de página Car"/>
    <w:basedOn w:val="Fuentedeprrafopredeter"/>
    <w:link w:val="Piedepgina"/>
    <w:uiPriority w:val="99"/>
    <w:rsid w:val="004F1C5A"/>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47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2471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7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ACBBF-05EC-4470-BC70-53FCCC2F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560</Words>
  <Characters>3082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Rossana Fernández de García</dc:creator>
  <cp:keywords/>
  <dc:description/>
  <cp:lastModifiedBy>FRANCISCO JAVIER SANCHEZ TASEJ</cp:lastModifiedBy>
  <cp:revision>8</cp:revision>
  <cp:lastPrinted>2025-07-15T01:52:00Z</cp:lastPrinted>
  <dcterms:created xsi:type="dcterms:W3CDTF">2024-09-21T07:31:00Z</dcterms:created>
  <dcterms:modified xsi:type="dcterms:W3CDTF">2025-07-15T01:52:00Z</dcterms:modified>
</cp:coreProperties>
</file>