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75F9" w14:textId="31DBC01B" w:rsidR="00072D33" w:rsidRPr="004955A6" w:rsidRDefault="008257AA" w:rsidP="00072D33">
      <w:pPr>
        <w:widowControl w:val="0"/>
        <w:spacing w:after="120"/>
        <w:ind w:left="360" w:right="-20"/>
        <w:jc w:val="center"/>
        <w:rPr>
          <w:rFonts w:asciiTheme="minorHAnsi" w:eastAsia="Arial" w:hAnsiTheme="minorHAnsi" w:cstheme="minorHAnsi"/>
          <w:b/>
          <w:color w:val="000000"/>
          <w:sz w:val="32"/>
        </w:rPr>
      </w:pPr>
      <w:r w:rsidRPr="004955A6">
        <w:rPr>
          <w:rFonts w:asciiTheme="minorHAnsi" w:eastAsia="Arial" w:hAnsiTheme="minorHAnsi" w:cstheme="minorHAnsi"/>
          <w:b/>
          <w:color w:val="000000"/>
          <w:sz w:val="32"/>
        </w:rPr>
        <w:t xml:space="preserve">Bitácora de </w:t>
      </w:r>
      <w:r w:rsidR="00072D33" w:rsidRPr="004955A6">
        <w:rPr>
          <w:rFonts w:asciiTheme="minorHAnsi" w:eastAsia="Arial" w:hAnsiTheme="minorHAnsi" w:cstheme="minorHAnsi"/>
          <w:b/>
          <w:color w:val="000000"/>
          <w:sz w:val="32"/>
        </w:rPr>
        <w:t>Práctica Profesional</w:t>
      </w:r>
    </w:p>
    <w:p w14:paraId="5A29BA5B" w14:textId="77777777" w:rsidR="00072D33" w:rsidRPr="004955A6" w:rsidRDefault="00072D33" w:rsidP="00072D33">
      <w:pPr>
        <w:widowControl w:val="0"/>
        <w:spacing w:after="120"/>
        <w:ind w:left="360" w:right="-20"/>
        <w:jc w:val="both"/>
        <w:rPr>
          <w:rFonts w:asciiTheme="minorHAnsi" w:eastAsia="Arial" w:hAnsiTheme="minorHAnsi" w:cstheme="minorHAnsi"/>
          <w:b/>
          <w:color w:val="000000"/>
        </w:rPr>
      </w:pPr>
    </w:p>
    <w:p w14:paraId="0DDF1A4A" w14:textId="0701869F"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Escuela Ingeniería</w:t>
      </w:r>
      <w:r w:rsidR="00CE1FCD">
        <w:rPr>
          <w:rFonts w:asciiTheme="minorHAnsi" w:eastAsia="Arial Unicode MS" w:hAnsiTheme="minorHAnsi" w:cstheme="minorHAnsi"/>
          <w:b/>
          <w:i/>
          <w:iCs/>
          <w:noProof/>
          <w:color w:val="000000"/>
          <w:sz w:val="20"/>
          <w:lang w:eastAsia="es-CL"/>
        </w:rPr>
        <w:t xml:space="preserve"> Civil Industrial</w:t>
      </w:r>
    </w:p>
    <w:p w14:paraId="43004B92"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Facultad de Ingeniería</w:t>
      </w:r>
    </w:p>
    <w:p w14:paraId="7D5FECD6"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color w:val="000000"/>
          <w:sz w:val="20"/>
        </w:rPr>
      </w:pPr>
      <w:r w:rsidRPr="004955A6">
        <w:rPr>
          <w:rFonts w:asciiTheme="minorHAnsi" w:eastAsia="Arial Unicode MS" w:hAnsiTheme="minorHAnsi" w:cstheme="minorHAnsi"/>
          <w:b/>
          <w:i/>
          <w:iCs/>
          <w:noProof/>
          <w:color w:val="000000"/>
          <w:sz w:val="20"/>
          <w:lang w:eastAsia="es-CL"/>
        </w:rPr>
        <w:t>Universidad del Bío-Bío</w:t>
      </w:r>
    </w:p>
    <w:p w14:paraId="640DD4E9" w14:textId="77777777" w:rsidR="00072D33" w:rsidRPr="00A0153D" w:rsidRDefault="00072D33" w:rsidP="00072D33">
      <w:pPr>
        <w:spacing w:before="100" w:beforeAutospacing="1" w:after="100" w:afterAutospacing="1"/>
        <w:jc w:val="center"/>
        <w:rPr>
          <w:rFonts w:asciiTheme="minorHAnsi" w:hAnsiTheme="minorHAnsi" w:cstheme="minorHAnsi"/>
          <w:b/>
          <w:sz w:val="28"/>
          <w:szCs w:val="36"/>
        </w:rPr>
      </w:pPr>
      <w:r w:rsidRPr="00A0153D">
        <w:rPr>
          <w:rFonts w:asciiTheme="minorHAnsi" w:hAnsiTheme="minorHAnsi" w:cstheme="minorHAnsi"/>
          <w:b/>
          <w:sz w:val="28"/>
          <w:szCs w:val="36"/>
        </w:rPr>
        <w:t xml:space="preserve">Informe Semanal Práctica Profesional </w:t>
      </w:r>
    </w:p>
    <w:p w14:paraId="01ADE290" w14:textId="7BE35E79" w:rsidR="00072D33" w:rsidRPr="00A0153D" w:rsidRDefault="00A0153D" w:rsidP="00072D33">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Antecedentes: </w:t>
      </w:r>
    </w:p>
    <w:tbl>
      <w:tblPr>
        <w:tblStyle w:val="Tablaconcuadrcula"/>
        <w:tblW w:w="0" w:type="auto"/>
        <w:tblLook w:val="04A0" w:firstRow="1" w:lastRow="0" w:firstColumn="1" w:lastColumn="0" w:noHBand="0" w:noVBand="1"/>
      </w:tblPr>
      <w:tblGrid>
        <w:gridCol w:w="2518"/>
        <w:gridCol w:w="6460"/>
      </w:tblGrid>
      <w:tr w:rsidR="00072D33" w:rsidRPr="00A0153D" w14:paraId="2D242394" w14:textId="77777777" w:rsidTr="005C1581">
        <w:tc>
          <w:tcPr>
            <w:tcW w:w="2518" w:type="dxa"/>
          </w:tcPr>
          <w:p w14:paraId="06D961B8" w14:textId="7E9DC53A" w:rsidR="00072D33" w:rsidRPr="00A0153D" w:rsidRDefault="008257AA"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Estudiante</w:t>
            </w:r>
            <w:r w:rsidR="00072D33" w:rsidRPr="00A0153D">
              <w:rPr>
                <w:rFonts w:asciiTheme="minorHAnsi" w:hAnsiTheme="minorHAnsi" w:cstheme="minorHAnsi"/>
                <w:b/>
                <w:bCs/>
                <w:sz w:val="22"/>
              </w:rPr>
              <w:t>:</w:t>
            </w:r>
          </w:p>
        </w:tc>
        <w:tc>
          <w:tcPr>
            <w:tcW w:w="6460" w:type="dxa"/>
          </w:tcPr>
          <w:p w14:paraId="5C86742F" w14:textId="5259B2BA"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Javier Andrés Troncoso Labarca</w:t>
            </w:r>
          </w:p>
        </w:tc>
      </w:tr>
      <w:tr w:rsidR="00072D33" w:rsidRPr="00A0153D" w14:paraId="4C11CE9F" w14:textId="77777777" w:rsidTr="005C1581">
        <w:tc>
          <w:tcPr>
            <w:tcW w:w="2518" w:type="dxa"/>
          </w:tcPr>
          <w:p w14:paraId="5E75C0A0"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Empresa:</w:t>
            </w:r>
          </w:p>
        </w:tc>
        <w:tc>
          <w:tcPr>
            <w:tcW w:w="6460" w:type="dxa"/>
          </w:tcPr>
          <w:p w14:paraId="666BAE7D" w14:textId="0C52F795"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Noble Corral Spa</w:t>
            </w:r>
          </w:p>
        </w:tc>
      </w:tr>
      <w:tr w:rsidR="00072D33" w:rsidRPr="00A0153D" w14:paraId="537A4CF9" w14:textId="77777777" w:rsidTr="005C1581">
        <w:tc>
          <w:tcPr>
            <w:tcW w:w="2518" w:type="dxa"/>
          </w:tcPr>
          <w:p w14:paraId="6230821A" w14:textId="11F9A419"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Fecha</w:t>
            </w:r>
            <w:r w:rsidR="004955A6" w:rsidRPr="00A0153D">
              <w:rPr>
                <w:rFonts w:asciiTheme="minorHAnsi" w:hAnsiTheme="minorHAnsi" w:cstheme="minorHAnsi"/>
                <w:b/>
                <w:bCs/>
                <w:sz w:val="22"/>
              </w:rPr>
              <w:t xml:space="preserve"> inicio </w:t>
            </w:r>
          </w:p>
        </w:tc>
        <w:tc>
          <w:tcPr>
            <w:tcW w:w="6460" w:type="dxa"/>
          </w:tcPr>
          <w:p w14:paraId="79FBFF33" w14:textId="50E25E46"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05/01/2026</w:t>
            </w:r>
          </w:p>
        </w:tc>
      </w:tr>
      <w:tr w:rsidR="004955A6" w:rsidRPr="00A0153D" w14:paraId="22538870" w14:textId="77777777" w:rsidTr="005C1581">
        <w:tc>
          <w:tcPr>
            <w:tcW w:w="2518" w:type="dxa"/>
          </w:tcPr>
          <w:p w14:paraId="6A38C3C8" w14:textId="36994701" w:rsidR="004955A6" w:rsidRPr="00A0153D" w:rsidRDefault="004955A6"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Fecha de termino </w:t>
            </w:r>
          </w:p>
        </w:tc>
        <w:tc>
          <w:tcPr>
            <w:tcW w:w="6460" w:type="dxa"/>
          </w:tcPr>
          <w:p w14:paraId="1EBBB676" w14:textId="73F8DA8F" w:rsidR="004955A6" w:rsidRPr="00A0153D" w:rsidRDefault="00CE1FCD" w:rsidP="005C1581">
            <w:pPr>
              <w:spacing w:before="100" w:beforeAutospacing="1" w:after="100" w:afterAutospacing="1"/>
              <w:jc w:val="both"/>
              <w:rPr>
                <w:rFonts w:asciiTheme="minorHAnsi" w:hAnsiTheme="minorHAnsi" w:cstheme="minorHAnsi"/>
                <w:b/>
                <w:bCs/>
                <w:sz w:val="22"/>
              </w:rPr>
            </w:pPr>
            <w:r w:rsidRPr="00CE1FCD">
              <w:rPr>
                <w:rFonts w:asciiTheme="minorHAnsi" w:hAnsiTheme="minorHAnsi" w:cstheme="minorHAnsi"/>
                <w:b/>
                <w:bCs/>
                <w:sz w:val="22"/>
              </w:rPr>
              <w:t>18/01/2026</w:t>
            </w:r>
          </w:p>
        </w:tc>
      </w:tr>
      <w:tr w:rsidR="00072D33" w:rsidRPr="00A0153D" w14:paraId="37E01256" w14:textId="77777777" w:rsidTr="005C1581">
        <w:tc>
          <w:tcPr>
            <w:tcW w:w="2518" w:type="dxa"/>
          </w:tcPr>
          <w:p w14:paraId="15E7D9A1"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Semana y cantidad de horas que informa:</w:t>
            </w:r>
          </w:p>
        </w:tc>
        <w:tc>
          <w:tcPr>
            <w:tcW w:w="6460" w:type="dxa"/>
          </w:tcPr>
          <w:p w14:paraId="7A94C1E9" w14:textId="3D73C923" w:rsidR="00072D33" w:rsidRPr="00A0153D" w:rsidRDefault="00CE1FCD" w:rsidP="005C1581">
            <w:pPr>
              <w:spacing w:before="100" w:beforeAutospacing="1" w:after="100" w:afterAutospacing="1"/>
              <w:jc w:val="both"/>
              <w:rPr>
                <w:rFonts w:asciiTheme="minorHAnsi" w:hAnsiTheme="minorHAnsi" w:cstheme="minorHAnsi"/>
                <w:b/>
                <w:bCs/>
                <w:sz w:val="22"/>
              </w:rPr>
            </w:pPr>
            <w:r w:rsidRPr="00CE1FCD">
              <w:rPr>
                <w:rFonts w:asciiTheme="minorHAnsi" w:hAnsiTheme="minorHAnsi" w:cstheme="minorHAnsi"/>
                <w:b/>
                <w:bCs/>
                <w:sz w:val="22"/>
              </w:rPr>
              <w:t>Semanas 1 y 2 - 84 horas (42 horas semanales)</w:t>
            </w:r>
          </w:p>
        </w:tc>
      </w:tr>
    </w:tbl>
    <w:p w14:paraId="2A2C4F7A" w14:textId="77777777" w:rsidR="00072D33" w:rsidRPr="004955A6" w:rsidRDefault="00072D33" w:rsidP="00072D33">
      <w:pPr>
        <w:pStyle w:val="Sinespaciado"/>
        <w:rPr>
          <w:rFonts w:cstheme="minorHAnsi"/>
          <w:b/>
        </w:rPr>
      </w:pPr>
    </w:p>
    <w:p w14:paraId="00F1B3D2" w14:textId="6F8F7284" w:rsidR="00072D33" w:rsidRPr="004955A6" w:rsidRDefault="004955A6" w:rsidP="00072D33">
      <w:pPr>
        <w:pStyle w:val="Sinespaciado"/>
        <w:numPr>
          <w:ilvl w:val="0"/>
          <w:numId w:val="11"/>
        </w:numPr>
        <w:rPr>
          <w:rFonts w:cstheme="minorHAnsi"/>
          <w:b/>
        </w:rPr>
      </w:pPr>
      <w:r w:rsidRPr="004955A6">
        <w:rPr>
          <w:rFonts w:cstheme="minorHAnsi"/>
          <w:b/>
        </w:rPr>
        <w:t xml:space="preserve">Descripción De Las Actividades Realizadas En La Semana: </w:t>
      </w:r>
    </w:p>
    <w:p w14:paraId="538C311E" w14:textId="77777777" w:rsidR="00072D33" w:rsidRPr="00A0153D" w:rsidRDefault="00072D33" w:rsidP="00072D33">
      <w:pPr>
        <w:pStyle w:val="Sinespaciado"/>
        <w:rPr>
          <w:rFonts w:cstheme="minorHAnsi"/>
          <w:sz w:val="18"/>
        </w:rPr>
      </w:pPr>
      <w:r w:rsidRPr="00A0153D">
        <w:rPr>
          <w:rFonts w:cstheme="minorHAnsi"/>
          <w:b/>
          <w:noProof/>
          <w:sz w:val="18"/>
          <w:lang w:eastAsia="es-CL"/>
        </w:rPr>
        <mc:AlternateContent>
          <mc:Choice Requires="wps">
            <w:drawing>
              <wp:anchor distT="0" distB="0" distL="114300" distR="114300" simplePos="0" relativeHeight="251661312" behindDoc="0" locked="0" layoutInCell="1" allowOverlap="1" wp14:anchorId="452ECA6B" wp14:editId="2F184D07">
                <wp:simplePos x="0" y="0"/>
                <wp:positionH relativeFrom="margin">
                  <wp:align>center</wp:align>
                </wp:positionH>
                <wp:positionV relativeFrom="paragraph">
                  <wp:posOffset>269240</wp:posOffset>
                </wp:positionV>
                <wp:extent cx="5867400" cy="4010025"/>
                <wp:effectExtent l="0" t="0" r="19050" b="28575"/>
                <wp:wrapSquare wrapText="bothSides"/>
                <wp:docPr id="2" name="Cuadro de texto 2"/>
                <wp:cNvGraphicFramePr/>
                <a:graphic xmlns:a="http://schemas.openxmlformats.org/drawingml/2006/main">
                  <a:graphicData uri="http://schemas.microsoft.com/office/word/2010/wordprocessingShape">
                    <wps:wsp>
                      <wps:cNvSpPr txBox="1"/>
                      <wps:spPr>
                        <a:xfrm>
                          <a:off x="0" y="0"/>
                          <a:ext cx="5867400" cy="4010025"/>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3D273121" w14:textId="7BA4F9D9" w:rsidR="00072D33" w:rsidRDefault="00CE1FCD" w:rsidP="00072D33">
                            <w:r w:rsidRPr="00CE1FCD">
                              <w:t xml:space="preserve">El periodo correspondió a la inducción en la empresa, comprendiendo el funcionamiento de las tres empresas del holding (Noble Corral, </w:t>
                            </w:r>
                            <w:proofErr w:type="spellStart"/>
                            <w:r w:rsidRPr="00CE1FCD">
                              <w:t>Frigonoble</w:t>
                            </w:r>
                            <w:proofErr w:type="spellEnd"/>
                            <w:r w:rsidRPr="00CE1FCD">
                              <w:t xml:space="preserve"> y Agrícola y Ganadera Santa Victoria), así como el flujo desde la compra de ganado a externos (como Tattersall), la faena en </w:t>
                            </w:r>
                            <w:proofErr w:type="spellStart"/>
                            <w:r w:rsidRPr="00CE1FCD">
                              <w:t>Agrolomas</w:t>
                            </w:r>
                            <w:proofErr w:type="spellEnd"/>
                            <w:r w:rsidRPr="00CE1FCD">
                              <w:t xml:space="preserve"> y el desposte en </w:t>
                            </w:r>
                            <w:proofErr w:type="spellStart"/>
                            <w:r w:rsidRPr="00CE1FCD">
                              <w:t>Frigonoble</w:t>
                            </w:r>
                            <w:proofErr w:type="spellEnd"/>
                            <w:r w:rsidRPr="00CE1FCD">
                              <w:t xml:space="preserve">. Las tareas principales se enfocaron en el área minorista bajo la supervisión de la jefa del área. Se comenzó a trabajar en el análisis de datos de inventario y de ventas de los 5 locales propios de la empresa. Además, se asistió a las reuniones comerciales semanales de los </w:t>
                            </w:r>
                            <w:proofErr w:type="gramStart"/>
                            <w:r w:rsidRPr="00CE1FCD">
                              <w:t>días martes</w:t>
                            </w:r>
                            <w:proofErr w:type="gramEnd"/>
                            <w:r w:rsidRPr="00CE1FCD">
                              <w:t xml:space="preserve"> con la gerencia general y las jefaturas de las áreas mayorista y minorista, donde se analizó la situación actual, precios, stock y producción. Finalmente, se estableció el objetivo principal de la práctica: resolver la falta de una guía estandarizada para los pedidos de los jefes de local al centro de distribución.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2ECA6B" id="_x0000_t202" coordsize="21600,21600" o:spt="202" path="m,l,21600r21600,l21600,xe">
                <v:stroke joinstyle="miter"/>
                <v:path gradientshapeok="t" o:connecttype="rect"/>
              </v:shapetype>
              <v:shape id="Cuadro de texto 2" o:spid="_x0000_s1026" type="#_x0000_t202" style="position:absolute;margin-left:0;margin-top:21.2pt;width:462pt;height:31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" fillcolor="white [3201]" strokecolor="black [3213]" strokeweight=".25pt">
                <v:textbox>
                  <w:txbxContent>
                    <w:p w14:paraId="3D273121" w14:textId="7BA4F9D9" w:rsidR="00072D33" w:rsidRDefault="00CE1FCD" w:rsidP="00072D33">
                      <w:r w:rsidRPr="00CE1FCD">
                        <w:t xml:space="preserve">El periodo correspondió a la inducción en la empresa, comprendiendo el funcionamiento de las tres empresas del holding (Noble Corral, </w:t>
                      </w:r>
                      <w:proofErr w:type="spellStart"/>
                      <w:r w:rsidRPr="00CE1FCD">
                        <w:t>Frigonoble</w:t>
                      </w:r>
                      <w:proofErr w:type="spellEnd"/>
                      <w:r w:rsidRPr="00CE1FCD">
                        <w:t xml:space="preserve"> y Agrícola y Ganadera Santa Victoria), así como el flujo desde la compra de ganado a externos (como Tattersall), la faena en </w:t>
                      </w:r>
                      <w:proofErr w:type="spellStart"/>
                      <w:r w:rsidRPr="00CE1FCD">
                        <w:t>Agrolomas</w:t>
                      </w:r>
                      <w:proofErr w:type="spellEnd"/>
                      <w:r w:rsidRPr="00CE1FCD">
                        <w:t xml:space="preserve"> y el desposte en </w:t>
                      </w:r>
                      <w:proofErr w:type="spellStart"/>
                      <w:r w:rsidRPr="00CE1FCD">
                        <w:t>Frigonoble</w:t>
                      </w:r>
                      <w:proofErr w:type="spellEnd"/>
                      <w:r w:rsidRPr="00CE1FCD">
                        <w:t xml:space="preserve">. Las tareas principales se enfocaron en el área minorista bajo la supervisión de la jefa del área. Se comenzó a trabajar en el análisis de datos de inventario y de ventas de los 5 locales propios de la empresa. Además, se asistió a las reuniones comerciales semanales de los </w:t>
                      </w:r>
                      <w:proofErr w:type="gramStart"/>
                      <w:r w:rsidRPr="00CE1FCD">
                        <w:t>días martes</w:t>
                      </w:r>
                      <w:proofErr w:type="gramEnd"/>
                      <w:r w:rsidRPr="00CE1FCD">
                        <w:t xml:space="preserve"> con la gerencia general y las jefaturas de las áreas mayorista y minorista, donde se analizó la situación actual, precios, stock y producción. Finalmente, se estableció el objetivo principal de la práctica: resolver la falta de una guía estandarizada para los pedidos de los jefes de local al centro de distribución.</w:t>
                      </w:r>
                    </w:p>
                  </w:txbxContent>
                </v:textbox>
                <w10:wrap type="square" anchorx="margin"/>
              </v:shape>
            </w:pict>
          </mc:Fallback>
        </mc:AlternateContent>
      </w:r>
      <w:r w:rsidRPr="00A0153D">
        <w:rPr>
          <w:rFonts w:cstheme="minorHAnsi"/>
          <w:sz w:val="18"/>
        </w:rPr>
        <w:t xml:space="preserve">(Resumen general de las actividades realizadas en la organización durante esa semana) </w:t>
      </w:r>
    </w:p>
    <w:p w14:paraId="44451DB9" w14:textId="77777777" w:rsidR="00072D33" w:rsidRPr="004955A6" w:rsidRDefault="00072D33" w:rsidP="00072D33">
      <w:pPr>
        <w:jc w:val="both"/>
        <w:rPr>
          <w:rFonts w:asciiTheme="minorHAnsi" w:hAnsiTheme="minorHAnsi" w:cstheme="minorHAnsi"/>
          <w:b/>
          <w:bCs/>
        </w:rPr>
      </w:pPr>
    </w:p>
    <w:p w14:paraId="2A920EA3" w14:textId="7B11CF59" w:rsidR="00072D33" w:rsidRPr="004955A6" w:rsidRDefault="00072D33" w:rsidP="00072D33">
      <w:pPr>
        <w:rPr>
          <w:rFonts w:asciiTheme="minorHAnsi" w:hAnsiTheme="minorHAnsi" w:cstheme="minorHAnsi"/>
          <w:b/>
          <w:bCs/>
        </w:rPr>
      </w:pPr>
    </w:p>
    <w:p w14:paraId="4048412E" w14:textId="77777777" w:rsidR="00072D33" w:rsidRPr="00A0153D" w:rsidRDefault="00072D33" w:rsidP="00072D33">
      <w:pPr>
        <w:pStyle w:val="Prrafodelista"/>
        <w:jc w:val="both"/>
        <w:rPr>
          <w:rFonts w:asciiTheme="minorHAnsi" w:hAnsiTheme="minorHAnsi" w:cstheme="minorHAnsi"/>
          <w:color w:val="FF0000"/>
        </w:rPr>
      </w:pPr>
    </w:p>
    <w:p w14:paraId="2EF963DE" w14:textId="2CECE6AD" w:rsidR="00072D33" w:rsidRPr="00A0153D" w:rsidRDefault="00A0153D" w:rsidP="00072D33">
      <w:pPr>
        <w:pStyle w:val="Prrafodelista"/>
        <w:numPr>
          <w:ilvl w:val="0"/>
          <w:numId w:val="11"/>
        </w:numPr>
        <w:jc w:val="both"/>
        <w:rPr>
          <w:rFonts w:asciiTheme="minorHAnsi" w:hAnsiTheme="minorHAnsi" w:cstheme="minorHAnsi"/>
          <w:color w:val="000000" w:themeColor="text1"/>
          <w:sz w:val="22"/>
        </w:rPr>
      </w:pPr>
      <w:r w:rsidRPr="00A0153D">
        <w:rPr>
          <w:rFonts w:asciiTheme="minorHAnsi" w:hAnsiTheme="minorHAnsi" w:cstheme="minorHAnsi"/>
          <w:b/>
          <w:bCs/>
          <w:color w:val="000000" w:themeColor="text1"/>
          <w:sz w:val="22"/>
        </w:rPr>
        <w:t xml:space="preserve">Comentario Personal De La Actividad: </w:t>
      </w:r>
    </w:p>
    <w:p w14:paraId="3079138A" w14:textId="77777777" w:rsidR="00072D33" w:rsidRPr="00A0153D" w:rsidRDefault="00072D33" w:rsidP="00072D33">
      <w:pPr>
        <w:jc w:val="both"/>
        <w:rPr>
          <w:rFonts w:asciiTheme="minorHAnsi" w:hAnsiTheme="minorHAnsi" w:cstheme="minorHAnsi"/>
          <w:sz w:val="18"/>
        </w:rPr>
      </w:pPr>
      <w:r w:rsidRPr="00A0153D">
        <w:rPr>
          <w:rFonts w:asciiTheme="minorHAnsi" w:hAnsiTheme="minorHAnsi" w:cstheme="minorHAnsi"/>
          <w:sz w:val="18"/>
        </w:rPr>
        <w:t xml:space="preserve">(Detalle su apreciación respecto de los aspectos abordados y sus capacidades para resolverlo, mencionando el logro personal e incluir las modificaciones que realizaría para mejorar tanto su desempeño, como el de la empresa. De igual forma, mencione si ocurrieron imprevistos que imposibilitaron desarrollar de una forma efectiva su trabajo.) </w:t>
      </w:r>
    </w:p>
    <w:p w14:paraId="2FEF7172" w14:textId="77777777" w:rsidR="00072D33" w:rsidRPr="004955A6" w:rsidRDefault="00072D33" w:rsidP="00072D33">
      <w:pPr>
        <w:jc w:val="both"/>
        <w:rPr>
          <w:rFonts w:asciiTheme="minorHAnsi" w:hAnsiTheme="minorHAnsi" w:cstheme="minorHAnsi"/>
        </w:rPr>
      </w:pPr>
      <w:r w:rsidRPr="004955A6">
        <w:rPr>
          <w:rFonts w:asciiTheme="minorHAnsi" w:hAnsiTheme="minorHAnsi" w:cstheme="minorHAnsi"/>
          <w:b/>
          <w:bCs/>
          <w:noProof/>
          <w:lang w:eastAsia="es-CL"/>
        </w:rPr>
        <mc:AlternateContent>
          <mc:Choice Requires="wps">
            <w:drawing>
              <wp:anchor distT="0" distB="0" distL="114300" distR="114300" simplePos="0" relativeHeight="251663360" behindDoc="0" locked="0" layoutInCell="1" allowOverlap="1" wp14:anchorId="524FDD6F" wp14:editId="5CEEC7A2">
                <wp:simplePos x="0" y="0"/>
                <wp:positionH relativeFrom="column">
                  <wp:posOffset>0</wp:posOffset>
                </wp:positionH>
                <wp:positionV relativeFrom="paragraph">
                  <wp:posOffset>203200</wp:posOffset>
                </wp:positionV>
                <wp:extent cx="5715000" cy="3086100"/>
                <wp:effectExtent l="0" t="0" r="25400" b="3810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15000" cy="3086100"/>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15563E99" w14:textId="4778312B" w:rsidR="00072D33" w:rsidRDefault="00CE1FCD" w:rsidP="00072D33">
                            <w:r w:rsidRPr="00CE1FCD">
                              <w:t>Al ser la etapa inicial, no dominaba los procesos ni la forma de operar, por lo que el acompañamiento y supervisión de la jefatura fueron fundamentales para entender la magnitud de la operación. El mayor logro personal en esta etapa fue comprender la estructura del holding y la cadena logística completa. Me sentí capaz de procesar la información entregada, aunque para mejorar mi desempeño en el futuro, sugeriría una entrega más estructurada de las bases de datos desde el primer día para agilizar los análisis. No ocurrieron imprevistos graves, únicamente el desafío natural de adaptación a un entorno nuevo y dinámico.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FDD6F" id="Cuadro de texto 4" o:spid="_x0000_s1027" type="#_x0000_t202" style="position:absolute;left:0;text-align:left;margin-left:0;margin-top:16pt;width:450pt;height:24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" fillcolor="white [3201]" strokecolor="black [3213]" strokeweight=".25pt">
                <v:textbox>
                  <w:txbxContent>
                    <w:p w14:paraId="15563E99" w14:textId="4778312B" w:rsidR="00072D33" w:rsidRDefault="00CE1FCD" w:rsidP="00072D33">
                      <w:r w:rsidRPr="00CE1FCD">
                        <w:t>Al ser la etapa inicial, no dominaba los procesos ni la forma de operar, por lo que el acompañamiento y supervisión de la jefatura fueron fundamentales para entender la magnitud de la operación. El mayor logro personal en esta etapa fue comprender la estructura del holding y la cadena logística completa. Me sentí capaz de procesar la información entregada, aunque para mejorar mi desempeño en el futuro, sugeriría una entrega más estructurada de las bases de datos desde el primer día para agilizar los análisis. No ocurrieron imprevistos graves, únicamente el desafío natural de adaptación a un entorno nuevo y dinámico.</w:t>
                      </w:r>
                    </w:p>
                  </w:txbxContent>
                </v:textbox>
                <w10:wrap type="square"/>
              </v:shape>
            </w:pict>
          </mc:Fallback>
        </mc:AlternateContent>
      </w:r>
    </w:p>
    <w:p w14:paraId="0FDFF3DD" w14:textId="77777777" w:rsidR="00072D33" w:rsidRPr="004955A6" w:rsidRDefault="00072D33" w:rsidP="00072D33">
      <w:pPr>
        <w:rPr>
          <w:rFonts w:asciiTheme="minorHAnsi" w:hAnsiTheme="minorHAnsi" w:cstheme="minorHAnsi"/>
        </w:rPr>
      </w:pPr>
    </w:p>
    <w:p w14:paraId="1D9B29C6" w14:textId="76DB3E40" w:rsidR="00072D33" w:rsidRPr="00A0153D" w:rsidRDefault="004955A6"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Programación Para La Semana Siguiente</w:t>
      </w:r>
    </w:p>
    <w:p w14:paraId="649E4527" w14:textId="77777777" w:rsidR="00072D33" w:rsidRPr="00A0153D" w:rsidRDefault="00072D33" w:rsidP="00072D33">
      <w:pPr>
        <w:rPr>
          <w:rFonts w:asciiTheme="minorHAnsi" w:hAnsiTheme="minorHAnsi" w:cstheme="minorHAnsi"/>
          <w:bCs/>
          <w:sz w:val="18"/>
        </w:rPr>
      </w:pPr>
      <w:r w:rsidRPr="00A0153D">
        <w:rPr>
          <w:rFonts w:asciiTheme="minorHAnsi" w:hAnsiTheme="minorHAnsi" w:cstheme="minorHAnsi"/>
          <w:bCs/>
          <w:sz w:val="18"/>
        </w:rPr>
        <w:t>(Señale cuales son los objetivos a cumplir y cuáles son las actividades que serán realizadas por usted para poder validar los objetivos señalados).</w:t>
      </w:r>
    </w:p>
    <w:p w14:paraId="26CFDA29" w14:textId="77777777" w:rsidR="00072D33" w:rsidRPr="004955A6" w:rsidRDefault="00072D33" w:rsidP="00072D33">
      <w:pPr>
        <w:rPr>
          <w:rFonts w:asciiTheme="minorHAnsi" w:hAnsiTheme="minorHAnsi" w:cstheme="minorHAnsi"/>
          <w:b/>
          <w:bCs/>
        </w:rPr>
      </w:pPr>
      <w:r w:rsidRPr="004955A6">
        <w:rPr>
          <w:rFonts w:asciiTheme="minorHAnsi" w:hAnsiTheme="minorHAnsi" w:cstheme="minorHAnsi"/>
          <w:b/>
          <w:bCs/>
          <w:noProof/>
          <w:lang w:eastAsia="es-CL"/>
        </w:rPr>
        <mc:AlternateContent>
          <mc:Choice Requires="wps">
            <w:drawing>
              <wp:anchor distT="0" distB="0" distL="114300" distR="114300" simplePos="0" relativeHeight="251662336" behindDoc="0" locked="0" layoutInCell="1" allowOverlap="1" wp14:anchorId="4F6D89A9" wp14:editId="3847033E">
                <wp:simplePos x="0" y="0"/>
                <wp:positionH relativeFrom="margin">
                  <wp:posOffset>-76200</wp:posOffset>
                </wp:positionH>
                <wp:positionV relativeFrom="paragraph">
                  <wp:posOffset>179705</wp:posOffset>
                </wp:positionV>
                <wp:extent cx="5800725" cy="1562100"/>
                <wp:effectExtent l="0" t="0" r="28575" b="19050"/>
                <wp:wrapSquare wrapText="bothSides"/>
                <wp:docPr id="5" name="Cuadro de texto 5"/>
                <wp:cNvGraphicFramePr/>
                <a:graphic xmlns:a="http://schemas.openxmlformats.org/drawingml/2006/main">
                  <a:graphicData uri="http://schemas.microsoft.com/office/word/2010/wordprocessingShape">
                    <wps:wsp>
                      <wps:cNvSpPr txBox="1"/>
                      <wps:spPr>
                        <a:xfrm>
                          <a:off x="0" y="0"/>
                          <a:ext cx="5800725" cy="1562100"/>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708B4ECC" w14:textId="68805A15" w:rsidR="00072D33" w:rsidRDefault="00CE1FCD" w:rsidP="00072D33">
                            <w:r w:rsidRPr="00CE1FCD">
                              <w:t xml:space="preserve">El objetivo principal es especializarme en los análisis de ventas del área </w:t>
                            </w:r>
                            <w:r w:rsidR="005D09AE">
                              <w:t xml:space="preserve">comercial </w:t>
                            </w:r>
                            <w:r w:rsidRPr="00CE1FCD">
                              <w:t>mediante la creación de informes diarios, además de iniciar el diseño del flujo de datos para la herramienta de pedidos solicitada el primer día. Las actividades incluirán el cruce de datos de ventas e inventarios y el inicio de llamadas a la cartera de clientes inactivos.</w:t>
                            </w:r>
                          </w:p>
                          <w:p w14:paraId="62C86CB8" w14:textId="77777777" w:rsidR="007F1A56" w:rsidRDefault="007F1A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6D89A9" id="_x0000_t202" coordsize="21600,21600" o:spt="202" path="m,l,21600r21600,l21600,xe">
                <v:stroke joinstyle="miter"/>
                <v:path gradientshapeok="t" o:connecttype="rect"/>
              </v:shapetype>
              <v:shape id="Cuadro de texto 5" o:spid="_x0000_s1028" type="#_x0000_t202" style="position:absolute;margin-left:-6pt;margin-top:14.15pt;width:456.75pt;height:1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" fillcolor="white [3201]" strokecolor="black [3213]" strokeweight=".25pt">
                <v:textbox>
                  <w:txbxContent>
                    <w:p w14:paraId="708B4ECC" w14:textId="68805A15" w:rsidR="00072D33" w:rsidRDefault="00CE1FCD" w:rsidP="00072D33">
                      <w:r w:rsidRPr="00CE1FCD">
                        <w:t xml:space="preserve">El objetivo principal es especializarme en los análisis de ventas del área </w:t>
                      </w:r>
                      <w:r w:rsidR="005D09AE">
                        <w:t xml:space="preserve">comercial </w:t>
                      </w:r>
                      <w:r w:rsidRPr="00CE1FCD">
                        <w:t>mediante la creación de informes diarios, además de iniciar el diseño del flujo de datos para la herramienta de pedidos solicitada el primer día. Las actividades incluirán el cruce de datos de ventas e inventarios y el inicio de llamadas a la cartera de clientes inactivos.</w:t>
                      </w:r>
                    </w:p>
                    <w:p w14:paraId="62C86CB8" w14:textId="77777777" w:rsidR="007F1A56" w:rsidRDefault="007F1A56"/>
                  </w:txbxContent>
                </v:textbox>
                <w10:wrap type="square" anchorx="margin"/>
              </v:shape>
            </w:pict>
          </mc:Fallback>
        </mc:AlternateContent>
      </w:r>
    </w:p>
    <w:p w14:paraId="0EF12D71" w14:textId="0BC2D384" w:rsidR="00072D33" w:rsidRDefault="00072D33" w:rsidP="00072D33">
      <w:pPr>
        <w:rPr>
          <w:rFonts w:asciiTheme="minorHAnsi" w:hAnsiTheme="minorHAnsi" w:cstheme="minorHAnsi"/>
          <w:b/>
          <w:bCs/>
        </w:rPr>
      </w:pPr>
    </w:p>
    <w:p w14:paraId="4C3921E7" w14:textId="46D6888A" w:rsidR="00A0153D" w:rsidRDefault="00A0153D" w:rsidP="00072D33">
      <w:pPr>
        <w:rPr>
          <w:rFonts w:asciiTheme="minorHAnsi" w:hAnsiTheme="minorHAnsi" w:cstheme="minorHAnsi"/>
          <w:b/>
          <w:bCs/>
        </w:rPr>
      </w:pPr>
    </w:p>
    <w:p w14:paraId="2F40E602" w14:textId="67C4A654" w:rsidR="00A0153D" w:rsidRDefault="00A0153D" w:rsidP="00072D33">
      <w:pPr>
        <w:rPr>
          <w:rFonts w:asciiTheme="minorHAnsi" w:hAnsiTheme="minorHAnsi" w:cstheme="minorHAnsi"/>
          <w:b/>
          <w:bCs/>
        </w:rPr>
      </w:pPr>
    </w:p>
    <w:p w14:paraId="7E2DC8EB" w14:textId="3D81C87F" w:rsidR="00A0153D" w:rsidRDefault="00A0153D" w:rsidP="00072D33">
      <w:pPr>
        <w:rPr>
          <w:rFonts w:asciiTheme="minorHAnsi" w:hAnsiTheme="minorHAnsi" w:cstheme="minorHAnsi"/>
          <w:b/>
          <w:bCs/>
        </w:rPr>
      </w:pPr>
    </w:p>
    <w:p w14:paraId="36F583FB" w14:textId="03D517D8" w:rsidR="00A0153D" w:rsidRDefault="00A0153D" w:rsidP="00072D33">
      <w:pPr>
        <w:rPr>
          <w:rFonts w:asciiTheme="minorHAnsi" w:hAnsiTheme="minorHAnsi" w:cstheme="minorHAnsi"/>
          <w:b/>
          <w:bCs/>
        </w:rPr>
      </w:pPr>
    </w:p>
    <w:p w14:paraId="21005CE9" w14:textId="25F92D43" w:rsidR="00A0153D" w:rsidRDefault="00A0153D" w:rsidP="00072D33">
      <w:pPr>
        <w:rPr>
          <w:rFonts w:asciiTheme="minorHAnsi" w:hAnsiTheme="minorHAnsi" w:cstheme="minorHAnsi"/>
          <w:b/>
          <w:bCs/>
        </w:rPr>
      </w:pPr>
    </w:p>
    <w:p w14:paraId="634A3C47" w14:textId="2443D6D0" w:rsidR="00A0153D" w:rsidRDefault="00A0153D" w:rsidP="00072D33">
      <w:pPr>
        <w:rPr>
          <w:rFonts w:asciiTheme="minorHAnsi" w:hAnsiTheme="minorHAnsi" w:cstheme="minorHAnsi"/>
          <w:b/>
          <w:bCs/>
        </w:rPr>
      </w:pPr>
    </w:p>
    <w:p w14:paraId="5994BA09" w14:textId="39B1C842" w:rsidR="00A0153D" w:rsidRDefault="00A0153D" w:rsidP="00072D33">
      <w:pPr>
        <w:rPr>
          <w:rFonts w:asciiTheme="minorHAnsi" w:hAnsiTheme="minorHAnsi" w:cstheme="minorHAnsi"/>
          <w:b/>
          <w:bCs/>
        </w:rPr>
      </w:pPr>
    </w:p>
    <w:p w14:paraId="745C4F69" w14:textId="77777777" w:rsidR="00A0153D" w:rsidRPr="004955A6" w:rsidRDefault="00A0153D" w:rsidP="00072D33">
      <w:pPr>
        <w:rPr>
          <w:rFonts w:asciiTheme="minorHAnsi" w:hAnsiTheme="minorHAnsi" w:cstheme="minorHAnsi"/>
          <w:b/>
          <w:bCs/>
        </w:rPr>
      </w:pPr>
    </w:p>
    <w:p w14:paraId="5568F3A8" w14:textId="37D40CA5" w:rsidR="00072D33" w:rsidRPr="00A0153D" w:rsidRDefault="00A0153D"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Anexos Que Validen La Información Entregada</w:t>
      </w:r>
    </w:p>
    <w:p w14:paraId="7A4E954D" w14:textId="77777777" w:rsidR="00A0153D" w:rsidRPr="004955A6" w:rsidRDefault="00A0153D" w:rsidP="00A0153D">
      <w:pPr>
        <w:pStyle w:val="Prrafodelista"/>
        <w:rPr>
          <w:rFonts w:asciiTheme="minorHAnsi" w:hAnsiTheme="minorHAnsi" w:cstheme="minorHAnsi"/>
          <w:b/>
          <w:bCs/>
        </w:rPr>
      </w:pPr>
    </w:p>
    <w:p w14:paraId="131763AF" w14:textId="537C4EBF" w:rsidR="00072D33" w:rsidRPr="00A0153D" w:rsidRDefault="00072D33" w:rsidP="00623D69">
      <w:pPr>
        <w:rPr>
          <w:rFonts w:asciiTheme="minorHAnsi" w:hAnsiTheme="minorHAnsi" w:cstheme="minorHAnsi"/>
          <w:bCs/>
          <w:sz w:val="18"/>
        </w:rPr>
      </w:pPr>
      <w:r w:rsidRPr="00A0153D">
        <w:rPr>
          <w:rFonts w:asciiTheme="minorHAnsi" w:hAnsiTheme="minorHAnsi" w:cstheme="minorHAnsi"/>
          <w:bCs/>
          <w:sz w:val="18"/>
        </w:rPr>
        <w:t>(Adjunte archivos, imágenes, documentos o fotografías que acrediten el trabajo realizado en la semana, de ser posible, estos anexos pueden estar validados por la firma de su superior)</w:t>
      </w:r>
    </w:p>
    <w:sectPr w:rsidR="00072D33" w:rsidRPr="00A0153D" w:rsidSect="0093137B">
      <w:headerReference w:type="even" r:id="rId9"/>
      <w:headerReference w:type="default" r:id="rId10"/>
      <w:footerReference w:type="even" r:id="rId11"/>
      <w:footerReference w:type="default" r:id="rId12"/>
      <w:headerReference w:type="first" r:id="rId13"/>
      <w:footerReference w:type="first" r:id="rId14"/>
      <w:pgSz w:w="12242" w:h="15842"/>
      <w:pgMar w:top="1276" w:right="1503" w:bottom="1418" w:left="1559"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55329" w14:textId="77777777" w:rsidR="00123EBB" w:rsidRDefault="00123EBB">
      <w:r>
        <w:separator/>
      </w:r>
    </w:p>
  </w:endnote>
  <w:endnote w:type="continuationSeparator" w:id="0">
    <w:p w14:paraId="4A743F52" w14:textId="77777777" w:rsidR="00123EBB" w:rsidRDefault="00123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4677" w14:textId="77777777" w:rsidR="00524BD3" w:rsidRDefault="00524B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96564"/>
      <w:docPartObj>
        <w:docPartGallery w:val="Page Numbers (Bottom of Page)"/>
        <w:docPartUnique/>
      </w:docPartObj>
    </w:sdtPr>
    <w:sdtContent>
      <w:sdt>
        <w:sdtPr>
          <w:id w:val="-1769616900"/>
          <w:docPartObj>
            <w:docPartGallery w:val="Page Numbers (Top of Page)"/>
            <w:docPartUnique/>
          </w:docPartObj>
        </w:sdtPr>
        <w:sdtContent>
          <w:p w14:paraId="15AB0F03" w14:textId="6056C833" w:rsidR="00623D69" w:rsidRDefault="00623D69">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6E1250F5" w14:textId="77777777" w:rsidR="00BF3BCC" w:rsidRDefault="00BF3BC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7E43" w14:textId="77777777" w:rsidR="00524BD3" w:rsidRDefault="00524B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82C1C" w14:textId="77777777" w:rsidR="00123EBB" w:rsidRDefault="00123EBB">
      <w:r>
        <w:separator/>
      </w:r>
    </w:p>
  </w:footnote>
  <w:footnote w:type="continuationSeparator" w:id="0">
    <w:p w14:paraId="667787F9" w14:textId="77777777" w:rsidR="00123EBB" w:rsidRDefault="00123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ED45" w14:textId="77777777" w:rsidR="00524BD3" w:rsidRDefault="00524B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107F" w14:textId="3436AE8E" w:rsidR="0093137B" w:rsidRPr="00974D74" w:rsidRDefault="0093137B" w:rsidP="0093137B">
    <w:pPr>
      <w:pBdr>
        <w:top w:val="nil"/>
        <w:left w:val="nil"/>
        <w:bottom w:val="nil"/>
        <w:right w:val="nil"/>
        <w:between w:val="nil"/>
      </w:pBdr>
      <w:tabs>
        <w:tab w:val="center" w:pos="4252"/>
        <w:tab w:val="right" w:pos="8504"/>
      </w:tabs>
      <w:rPr>
        <w:color w:val="000000"/>
        <w:sz w:val="18"/>
      </w:rPr>
    </w:pPr>
    <w:r>
      <w:rPr>
        <w:noProof/>
        <w:color w:val="000000"/>
      </w:rPr>
      <w:drawing>
        <wp:anchor distT="0" distB="0" distL="114300" distR="114300" simplePos="0" relativeHeight="251660288" behindDoc="1" locked="0" layoutInCell="1" allowOverlap="1" wp14:anchorId="5243DEEF" wp14:editId="10CC47FA">
          <wp:simplePos x="0" y="0"/>
          <wp:positionH relativeFrom="column">
            <wp:posOffset>2505710</wp:posOffset>
          </wp:positionH>
          <wp:positionV relativeFrom="paragraph">
            <wp:posOffset>-209551</wp:posOffset>
          </wp:positionV>
          <wp:extent cx="295275" cy="468367"/>
          <wp:effectExtent l="0" t="0" r="0" b="825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210" cy="4793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C6888" w14:textId="77777777" w:rsidR="0093137B" w:rsidRDefault="009313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0B15" w14:textId="77777777" w:rsidR="00524BD3" w:rsidRDefault="00524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4D9"/>
    <w:multiLevelType w:val="hybridMultilevel"/>
    <w:tmpl w:val="194A69E2"/>
    <w:lvl w:ilvl="0" w:tplc="E85A8D0E">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BC25396"/>
    <w:multiLevelType w:val="multilevel"/>
    <w:tmpl w:val="B894ABAA"/>
    <w:lvl w:ilvl="0">
      <w:start w:val="1"/>
      <w:numFmt w:val="bullet"/>
      <w:lvlText w:val=""/>
      <w:lvlJc w:val="left"/>
      <w:pPr>
        <w:tabs>
          <w:tab w:val="num" w:pos="360"/>
        </w:tabs>
        <w:ind w:left="360" w:hanging="360"/>
      </w:pPr>
      <w:rPr>
        <w:rFonts w:ascii="Symbol" w:hAnsi="Symbol" w:hint="default"/>
        <w:color w:val="auto"/>
      </w:rPr>
    </w:lvl>
    <w:lvl w:ilvl="1">
      <w:start w:val="4"/>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8CA3E7B"/>
    <w:multiLevelType w:val="multilevel"/>
    <w:tmpl w:val="657EECC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15:restartNumberingAfterBreak="0">
    <w:nsid w:val="2E8C717C"/>
    <w:multiLevelType w:val="multilevel"/>
    <w:tmpl w:val="034A8E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3475DD"/>
    <w:multiLevelType w:val="hybridMultilevel"/>
    <w:tmpl w:val="9B4E8ED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9D40B1"/>
    <w:multiLevelType w:val="hybridMultilevel"/>
    <w:tmpl w:val="F47CDB8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1372EF9"/>
    <w:multiLevelType w:val="hybridMultilevel"/>
    <w:tmpl w:val="AAD075A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4E136E8A"/>
    <w:multiLevelType w:val="multilevel"/>
    <w:tmpl w:val="F8125CEC"/>
    <w:lvl w:ilvl="0">
      <w:start w:val="1"/>
      <w:numFmt w:val="bullet"/>
      <w:lvlText w:val=""/>
      <w:lvlJc w:val="left"/>
      <w:pPr>
        <w:tabs>
          <w:tab w:val="num" w:pos="1440"/>
        </w:tabs>
        <w:ind w:left="1440" w:hanging="360"/>
      </w:pPr>
      <w:rPr>
        <w:rFonts w:ascii="Symbol" w:hAnsi="Symbol" w:hint="default"/>
        <w:color w:val="auto"/>
      </w:rPr>
    </w:lvl>
    <w:lvl w:ilvl="1">
      <w:start w:val="4"/>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8" w15:restartNumberingAfterBreak="0">
    <w:nsid w:val="53B33E1C"/>
    <w:multiLevelType w:val="multilevel"/>
    <w:tmpl w:val="10A26948"/>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0DA3738"/>
    <w:multiLevelType w:val="multilevel"/>
    <w:tmpl w:val="2CAE887E"/>
    <w:lvl w:ilvl="0">
      <w:start w:val="1"/>
      <w:numFmt w:val="bullet"/>
      <w:lvlText w:val=""/>
      <w:lvlJc w:val="left"/>
      <w:pPr>
        <w:tabs>
          <w:tab w:val="num" w:pos="1440"/>
        </w:tabs>
        <w:ind w:left="1440" w:hanging="360"/>
      </w:pPr>
      <w:rPr>
        <w:rFonts w:ascii="Symbol" w:hAnsi="Symbol" w:hint="default"/>
        <w:color w:val="auto"/>
      </w:rPr>
    </w:lvl>
    <w:lvl w:ilvl="1">
      <w:start w:val="1"/>
      <w:numFmt w:val="lowerLetter"/>
      <w:lvlText w:val="%2)"/>
      <w:lvlJc w:val="left"/>
      <w:pPr>
        <w:tabs>
          <w:tab w:val="num" w:pos="1800"/>
        </w:tabs>
        <w:ind w:left="1800" w:hanging="360"/>
      </w:pPr>
    </w:lvl>
    <w:lvl w:ilvl="2">
      <w:start w:val="1"/>
      <w:numFmt w:val="lowerRoman"/>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2880"/>
        </w:tabs>
        <w:ind w:left="2880" w:hanging="360"/>
      </w:pPr>
    </w:lvl>
    <w:lvl w:ilvl="5">
      <w:start w:val="1"/>
      <w:numFmt w:val="lowerRoman"/>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lowerLetter"/>
      <w:lvlText w:val="%8."/>
      <w:lvlJc w:val="left"/>
      <w:pPr>
        <w:tabs>
          <w:tab w:val="num" w:pos="3960"/>
        </w:tabs>
        <w:ind w:left="3960" w:hanging="360"/>
      </w:pPr>
    </w:lvl>
    <w:lvl w:ilvl="8">
      <w:start w:val="1"/>
      <w:numFmt w:val="lowerRoman"/>
      <w:lvlText w:val="%9."/>
      <w:lvlJc w:val="left"/>
      <w:pPr>
        <w:tabs>
          <w:tab w:val="num" w:pos="4320"/>
        </w:tabs>
        <w:ind w:left="4320" w:hanging="360"/>
      </w:pPr>
    </w:lvl>
  </w:abstractNum>
  <w:abstractNum w:abstractNumId="10" w15:restartNumberingAfterBreak="0">
    <w:nsid w:val="79B7242E"/>
    <w:multiLevelType w:val="multilevel"/>
    <w:tmpl w:val="6416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8679958">
    <w:abstractNumId w:val="10"/>
  </w:num>
  <w:num w:numId="2" w16cid:durableId="742139908">
    <w:abstractNumId w:val="3"/>
  </w:num>
  <w:num w:numId="3" w16cid:durableId="82840426">
    <w:abstractNumId w:val="2"/>
  </w:num>
  <w:num w:numId="4" w16cid:durableId="2090301800">
    <w:abstractNumId w:val="8"/>
  </w:num>
  <w:num w:numId="5" w16cid:durableId="1242327030">
    <w:abstractNumId w:val="5"/>
  </w:num>
  <w:num w:numId="6" w16cid:durableId="316034019">
    <w:abstractNumId w:val="0"/>
  </w:num>
  <w:num w:numId="7" w16cid:durableId="1762680755">
    <w:abstractNumId w:val="9"/>
  </w:num>
  <w:num w:numId="8" w16cid:durableId="453404351">
    <w:abstractNumId w:val="7"/>
  </w:num>
  <w:num w:numId="9" w16cid:durableId="1542935481">
    <w:abstractNumId w:val="1"/>
  </w:num>
  <w:num w:numId="10" w16cid:durableId="92629644">
    <w:abstractNumId w:val="6"/>
  </w:num>
  <w:num w:numId="11" w16cid:durableId="1691711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A54"/>
    <w:rsid w:val="000041B9"/>
    <w:rsid w:val="0001182B"/>
    <w:rsid w:val="00044E2F"/>
    <w:rsid w:val="00072D33"/>
    <w:rsid w:val="00123EBB"/>
    <w:rsid w:val="00155A54"/>
    <w:rsid w:val="00196A94"/>
    <w:rsid w:val="00223511"/>
    <w:rsid w:val="00232980"/>
    <w:rsid w:val="003031F2"/>
    <w:rsid w:val="00304223"/>
    <w:rsid w:val="004955A6"/>
    <w:rsid w:val="00524BD3"/>
    <w:rsid w:val="00572138"/>
    <w:rsid w:val="005D09AE"/>
    <w:rsid w:val="005D57D2"/>
    <w:rsid w:val="00623D69"/>
    <w:rsid w:val="00624289"/>
    <w:rsid w:val="00631F7E"/>
    <w:rsid w:val="00754C74"/>
    <w:rsid w:val="0076723E"/>
    <w:rsid w:val="00772C85"/>
    <w:rsid w:val="00775058"/>
    <w:rsid w:val="007F1A56"/>
    <w:rsid w:val="008257AA"/>
    <w:rsid w:val="0093137B"/>
    <w:rsid w:val="0095528B"/>
    <w:rsid w:val="009712F5"/>
    <w:rsid w:val="00974D74"/>
    <w:rsid w:val="009E0ED6"/>
    <w:rsid w:val="00A0153D"/>
    <w:rsid w:val="00A23773"/>
    <w:rsid w:val="00A73FDE"/>
    <w:rsid w:val="00A95031"/>
    <w:rsid w:val="00AA1D11"/>
    <w:rsid w:val="00B408AD"/>
    <w:rsid w:val="00BF3BCC"/>
    <w:rsid w:val="00CE1FCD"/>
    <w:rsid w:val="00D35CBB"/>
    <w:rsid w:val="00E8336F"/>
    <w:rsid w:val="00E87BCD"/>
    <w:rsid w:val="00EC3DBD"/>
    <w:rsid w:val="00F15D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20071"/>
  <w15:docId w15:val="{E831782D-F56A-4AF1-A7C2-60F2F6A7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styleId="Hipervnculo">
    <w:name w:val="Hyperlink"/>
    <w:basedOn w:val="Fuentedeprrafopredeter"/>
    <w:rsid w:val="009C16D8"/>
    <w:rPr>
      <w:color w:val="0000FF"/>
      <w:u w:val="single"/>
    </w:rPr>
  </w:style>
  <w:style w:type="paragraph" w:styleId="Textonotapie">
    <w:name w:val="footnote text"/>
    <w:basedOn w:val="Normal"/>
    <w:semiHidden/>
    <w:rsid w:val="00997020"/>
    <w:rPr>
      <w:sz w:val="20"/>
      <w:szCs w:val="20"/>
    </w:rPr>
  </w:style>
  <w:style w:type="character" w:styleId="Refdenotaalpie">
    <w:name w:val="footnote reference"/>
    <w:basedOn w:val="Fuentedeprrafopredeter"/>
    <w:semiHidden/>
    <w:rsid w:val="00997020"/>
    <w:rPr>
      <w:vertAlign w:val="superscript"/>
    </w:rPr>
  </w:style>
  <w:style w:type="paragraph" w:styleId="Piedepgina">
    <w:name w:val="footer"/>
    <w:basedOn w:val="Normal"/>
    <w:link w:val="PiedepginaCar"/>
    <w:uiPriority w:val="99"/>
    <w:rsid w:val="009C0D6A"/>
    <w:pPr>
      <w:tabs>
        <w:tab w:val="center" w:pos="4320"/>
        <w:tab w:val="right" w:pos="8640"/>
      </w:tabs>
    </w:pPr>
  </w:style>
  <w:style w:type="character" w:styleId="Nmerodepgina">
    <w:name w:val="page number"/>
    <w:basedOn w:val="Fuentedeprrafopredeter"/>
    <w:rsid w:val="009C0D6A"/>
  </w:style>
  <w:style w:type="paragraph" w:styleId="Encabezado">
    <w:name w:val="header"/>
    <w:basedOn w:val="Normal"/>
    <w:link w:val="EncabezadoCar"/>
    <w:rsid w:val="003A2DB0"/>
    <w:pPr>
      <w:tabs>
        <w:tab w:val="center" w:pos="4252"/>
        <w:tab w:val="right" w:pos="8504"/>
      </w:tabs>
    </w:pPr>
  </w:style>
  <w:style w:type="character" w:customStyle="1" w:styleId="EncabezadoCar">
    <w:name w:val="Encabezado Car"/>
    <w:basedOn w:val="Fuentedeprrafopredeter"/>
    <w:link w:val="Encabezado"/>
    <w:rsid w:val="003A2DB0"/>
    <w:rPr>
      <w:sz w:val="24"/>
      <w:szCs w:val="24"/>
      <w:lang w:val="en-US" w:eastAsia="en-US" w:bidi="ar-SA"/>
    </w:rPr>
  </w:style>
  <w:style w:type="paragraph" w:styleId="Textodeglobo">
    <w:name w:val="Balloon Text"/>
    <w:basedOn w:val="Normal"/>
    <w:link w:val="TextodegloboCar"/>
    <w:rsid w:val="003A3120"/>
    <w:rPr>
      <w:rFonts w:ascii="Tahoma" w:hAnsi="Tahoma" w:cs="Tahoma"/>
      <w:sz w:val="16"/>
      <w:szCs w:val="16"/>
    </w:rPr>
  </w:style>
  <w:style w:type="character" w:customStyle="1" w:styleId="TextodegloboCar">
    <w:name w:val="Texto de globo Car"/>
    <w:basedOn w:val="Fuentedeprrafopredeter"/>
    <w:link w:val="Textodeglobo"/>
    <w:rsid w:val="003A3120"/>
    <w:rPr>
      <w:rFonts w:ascii="Tahoma" w:hAnsi="Tahoma" w:cs="Tahoma"/>
      <w:sz w:val="16"/>
      <w:szCs w:val="16"/>
      <w:lang w:val="en-US" w:eastAsia="en-US"/>
    </w:rPr>
  </w:style>
  <w:style w:type="paragraph" w:styleId="Prrafodelista">
    <w:name w:val="List Paragraph"/>
    <w:basedOn w:val="Normal"/>
    <w:uiPriority w:val="34"/>
    <w:qFormat/>
    <w:rsid w:val="00BA64A3"/>
    <w:pPr>
      <w:ind w:left="720"/>
      <w:contextualSpacing/>
    </w:pPr>
  </w:style>
  <w:style w:type="paragraph" w:styleId="NormalWeb">
    <w:name w:val="Normal (Web)"/>
    <w:basedOn w:val="Normal"/>
    <w:uiPriority w:val="99"/>
    <w:unhideWhenUsed/>
    <w:rsid w:val="00BA64A3"/>
    <w:pPr>
      <w:spacing w:before="100" w:beforeAutospacing="1" w:after="100" w:afterAutospacing="1"/>
    </w:pPr>
    <w:rPr>
      <w:rFonts w:ascii="Times" w:eastAsiaTheme="minorEastAsia" w:hAnsi="Times"/>
      <w:sz w:val="20"/>
      <w:szCs w:val="20"/>
      <w:lang w:eastAsia="es-ES"/>
    </w:rPr>
  </w:style>
  <w:style w:type="paragraph" w:styleId="Sinespaciado">
    <w:name w:val="No Spacing"/>
    <w:uiPriority w:val="1"/>
    <w:qFormat/>
    <w:rsid w:val="00D5574E"/>
    <w:rPr>
      <w:rFonts w:asciiTheme="minorHAnsi" w:eastAsiaTheme="minorHAnsi" w:hAnsiTheme="minorHAnsi" w:cstheme="minorBidi"/>
      <w:sz w:val="22"/>
      <w:szCs w:val="22"/>
      <w:lang w:eastAsia="en-US"/>
    </w:rPr>
  </w:style>
  <w:style w:type="table" w:styleId="Tablaconcuadrcula">
    <w:name w:val="Table Grid"/>
    <w:basedOn w:val="Tablanormal"/>
    <w:uiPriority w:val="39"/>
    <w:rsid w:val="00A13D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delista3-nfasis5">
    <w:name w:val="List Table 3 Accent 5"/>
    <w:basedOn w:val="Tablanormal"/>
    <w:uiPriority w:val="48"/>
    <w:rsid w:val="00D35CB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Mencinsinresolver">
    <w:name w:val="Unresolved Mention"/>
    <w:basedOn w:val="Fuentedeprrafopredeter"/>
    <w:uiPriority w:val="99"/>
    <w:semiHidden/>
    <w:unhideWhenUsed/>
    <w:rsid w:val="00072D33"/>
    <w:rPr>
      <w:color w:val="605E5C"/>
      <w:shd w:val="clear" w:color="auto" w:fill="E1DFDD"/>
    </w:rPr>
  </w:style>
  <w:style w:type="paragraph" w:styleId="Textoindependiente">
    <w:name w:val="Body Text"/>
    <w:basedOn w:val="Normal"/>
    <w:link w:val="TextoindependienteCar"/>
    <w:rsid w:val="00072D33"/>
    <w:pPr>
      <w:jc w:val="both"/>
    </w:pPr>
    <w:rPr>
      <w:rFonts w:ascii="Arial" w:hAnsi="Arial"/>
      <w:szCs w:val="20"/>
      <w:lang w:val="es-ES_tradnl" w:eastAsia="es-ES"/>
    </w:rPr>
  </w:style>
  <w:style w:type="character" w:customStyle="1" w:styleId="TextoindependienteCar">
    <w:name w:val="Texto independiente Car"/>
    <w:basedOn w:val="Fuentedeprrafopredeter"/>
    <w:link w:val="Textoindependiente"/>
    <w:rsid w:val="00072D33"/>
    <w:rPr>
      <w:rFonts w:ascii="Arial" w:hAnsi="Arial"/>
      <w:szCs w:val="20"/>
      <w:lang w:val="es-ES_tradnl" w:eastAsia="es-ES"/>
    </w:rPr>
  </w:style>
  <w:style w:type="character" w:customStyle="1" w:styleId="PiedepginaCar">
    <w:name w:val="Pie de página Car"/>
    <w:basedOn w:val="Fuentedeprrafopredeter"/>
    <w:link w:val="Piedepgina"/>
    <w:uiPriority w:val="99"/>
    <w:rsid w:val="00623D6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TyedXzFPXNGfUNWwetGLH0I0jw==">AMUW2mWpFIoybRiRUyrUep1fVAKFnR0ZDBvF82DkwdGMjtkpnbr/d8nJui4B7wJDzM0VMwl7/NLJcKErTXLbTTf2RkxfF7/94yVdzoX5//uyludzIHE/XYP8tM1PT/7zGtzj6ReMHBij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FD0B9E-F4C9-44C6-9DEC-EC54B495F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206</Words>
  <Characters>1137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DJG</dc:creator>
  <cp:lastModifiedBy>Javier Troncoso</cp:lastModifiedBy>
  <cp:revision>3</cp:revision>
  <cp:lastPrinted>2021-01-08T00:29:00Z</cp:lastPrinted>
  <dcterms:created xsi:type="dcterms:W3CDTF">2026-06-21T03:00:00Z</dcterms:created>
  <dcterms:modified xsi:type="dcterms:W3CDTF">2026-07-08T22:13:00Z</dcterms:modified>
</cp:coreProperties>
</file>