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30573" w14:textId="30C8843C" w:rsidR="00F0434C" w:rsidRDefault="00BC4F20" w:rsidP="00A22EAA">
      <w:pPr>
        <w:pStyle w:val="Title"/>
      </w:pPr>
      <w:r>
        <w:t xml:space="preserve"> </w:t>
      </w:r>
      <w:r w:rsidR="008F3CC2">
        <w:t xml:space="preserve"> </w:t>
      </w:r>
      <w:r w:rsidR="00A22EAA" w:rsidRPr="00AF0DA5">
        <w:t>Enhancing Creditworthiness Assessment beyond Traditional Credit History</w:t>
      </w:r>
      <w:r w:rsidR="00A22EAA">
        <w:t>.</w:t>
      </w:r>
    </w:p>
    <w:p w14:paraId="13A4EE7D" w14:textId="77777777" w:rsidR="00A22EAA" w:rsidRDefault="00A22EAA" w:rsidP="00AF0DA5">
      <w:pPr>
        <w:pStyle w:val="Title"/>
        <w:jc w:val="right"/>
      </w:pPr>
    </w:p>
    <w:p w14:paraId="395DDF7E" w14:textId="77777777" w:rsidR="00AF0DA5" w:rsidRPr="00AF0DA5" w:rsidRDefault="00AF0DA5" w:rsidP="00AF0DA5">
      <w:pPr>
        <w:rPr>
          <w:b/>
          <w:bCs/>
          <w:sz w:val="28"/>
          <w:szCs w:val="28"/>
        </w:rPr>
      </w:pPr>
      <w:r w:rsidRPr="00AF0DA5">
        <w:rPr>
          <w:b/>
          <w:bCs/>
          <w:sz w:val="28"/>
          <w:szCs w:val="28"/>
        </w:rPr>
        <w:t>1.1 Business Problem</w:t>
      </w:r>
    </w:p>
    <w:p w14:paraId="6153B372" w14:textId="77777777" w:rsidR="00AF0DA5" w:rsidRDefault="00AF0DA5" w:rsidP="00AF0DA5">
      <w:r>
        <w:t>Financial institutions face losses due loss of customers as they heavily rely on credit history as the main and sometimes sole factor for determining credit-worthiness of customers. This costs them a lot of credit-worthy customers. In this project I use other factors to prove credit-worthiness of some customers instead of the unfair traditional credit history.</w:t>
      </w:r>
      <w:r>
        <w:br/>
      </w:r>
    </w:p>
    <w:p w14:paraId="631811FA" w14:textId="77777777" w:rsidR="00AF0DA5" w:rsidRDefault="00134C7B" w:rsidP="00AF0DA5">
      <w:pPr>
        <w:rPr>
          <w:b/>
          <w:sz w:val="28"/>
          <w:szCs w:val="28"/>
        </w:rPr>
      </w:pPr>
      <w:r w:rsidRPr="008D413B">
        <w:rPr>
          <w:b/>
          <w:sz w:val="28"/>
          <w:szCs w:val="28"/>
        </w:rPr>
        <w:t>1.2 Business understanding</w:t>
      </w:r>
    </w:p>
    <w:p w14:paraId="2D767D70" w14:textId="77777777" w:rsidR="00B14343" w:rsidRDefault="00B14343" w:rsidP="00B14343">
      <w:r>
        <w:t xml:space="preserve">Traditional financial institutions have historically relied on formal credit history as the primary basis for loan </w:t>
      </w:r>
      <w:r w:rsidR="00A10041">
        <w:t xml:space="preserve"> </w:t>
      </w:r>
      <w:r w:rsidR="0065591D">
        <w:t xml:space="preserve"> </w:t>
      </w:r>
      <w:r>
        <w:t>approval; a practice rooted in the development of centralized credit bureaus and standardized credit scoring systems in mature financial markets. These systems were designed to provide a scalable, objective proxy for borrower risk by assuming that past borrowing behavior reliably predicts future repayment. While effective for customers with established credit records, this approach has proven increasingly limiting as banking expands to emerging markets and underserved populations, where large segments of otherwise financially responsible individuals operate outside formal credit systems and therefore lack sufficient credit footprints.</w:t>
      </w:r>
    </w:p>
    <w:p w14:paraId="35B6EE75" w14:textId="77777777" w:rsidR="008D413B" w:rsidRDefault="00B14343" w:rsidP="00B14343">
      <w:r>
        <w:t>As a result, banks continue to reject approximately 25–35% of loan applications, with research and industry evidence indicating that 30–40% of these rejected applicants are in fact creditworthy when assessed using broader financial and behavioral indicators such as income stability, transaction consistency, and expense management. This over-reliance on credit history leads to an estimated 8–12% loss in potential loan volume, translating to KES 800 million–1.2 billion in unrealized lending opportunity for a mid-sized bank issuing KES 10 billion annually. Addressing this gap through enhanced data-driven credit assessment presents a clear opportunity to improve financial inclusion while capturing profitable, low-risk customers.</w:t>
      </w:r>
    </w:p>
    <w:p w14:paraId="45E6BDE5" w14:textId="77777777" w:rsidR="008D413B" w:rsidRDefault="008D413B" w:rsidP="00AF0DA5">
      <w:pPr>
        <w:rPr>
          <w:b/>
          <w:sz w:val="28"/>
          <w:szCs w:val="28"/>
        </w:rPr>
      </w:pPr>
      <w:r w:rsidRPr="008D413B">
        <w:rPr>
          <w:b/>
          <w:sz w:val="28"/>
          <w:szCs w:val="28"/>
        </w:rPr>
        <w:t>1.3 Data understanding</w:t>
      </w:r>
    </w:p>
    <w:p w14:paraId="400FC74B" w14:textId="77777777" w:rsidR="008C4247" w:rsidRDefault="008C4247" w:rsidP="008C4247">
      <w:pPr>
        <w:pStyle w:val="NormalWeb"/>
      </w:pPr>
      <w:r>
        <w:t xml:space="preserve">The dataset used in this project was obtained from Kaggle and is composed of </w:t>
      </w:r>
      <w:r>
        <w:rPr>
          <w:rStyle w:val="Strong"/>
        </w:rPr>
        <w:t>seven relational tables</w:t>
      </w:r>
      <w:r>
        <w:t xml:space="preserve"> containing detailed historical and behavioral credit information for loan applicants. The data represents real-world financial records typically used by traditional lending institutions to assess creditworthiness. Due to the scale and granularity of the data, the dataset captures both </w:t>
      </w:r>
      <w:r>
        <w:rPr>
          <w:rStyle w:val="Strong"/>
        </w:rPr>
        <w:lastRenderedPageBreak/>
        <w:t>current application information</w:t>
      </w:r>
      <w:r>
        <w:t xml:space="preserve"> and </w:t>
      </w:r>
      <w:r>
        <w:rPr>
          <w:rStyle w:val="Strong"/>
        </w:rPr>
        <w:t>longitudinal credit behavior</w:t>
      </w:r>
      <w:r>
        <w:t xml:space="preserve"> across multiple financial products.</w:t>
      </w:r>
    </w:p>
    <w:p w14:paraId="385D5E90" w14:textId="77777777" w:rsidR="008C4247" w:rsidRDefault="008C4247" w:rsidP="008C4247">
      <w:pPr>
        <w:pStyle w:val="Heading3"/>
      </w:pPr>
      <w:r>
        <w:rPr>
          <w:rStyle w:val="Strong"/>
          <w:b/>
          <w:bCs/>
        </w:rPr>
        <w:t>Overview of Tables</w:t>
      </w:r>
    </w:p>
    <w:p w14:paraId="71019DBD" w14:textId="77777777" w:rsidR="008C4247" w:rsidRDefault="008C4247" w:rsidP="008C4247">
      <w:pPr>
        <w:pStyle w:val="NormalWeb"/>
        <w:numPr>
          <w:ilvl w:val="0"/>
          <w:numId w:val="1"/>
        </w:numPr>
      </w:pPr>
      <w:r>
        <w:rPr>
          <w:rStyle w:val="Strong"/>
        </w:rPr>
        <w:t>Application Train (</w:t>
      </w:r>
      <w:proofErr w:type="spellStart"/>
      <w:r>
        <w:rPr>
          <w:rStyle w:val="HTMLCode"/>
          <w:b/>
          <w:bCs/>
        </w:rPr>
        <w:t>application_train</w:t>
      </w:r>
      <w:proofErr w:type="spellEnd"/>
      <w:r>
        <w:rPr>
          <w:rStyle w:val="Strong"/>
        </w:rPr>
        <w:t>)</w:t>
      </w:r>
      <w:r>
        <w:br/>
        <w:t xml:space="preserve">This is the primary dataset used for model training and contains demographic, socioeconomic, and financial information for each loan applicant. It includes attributes such as income, employment history, family status, housing conditions, and loan characteristics. Importantly, this table contains the </w:t>
      </w:r>
      <w:r>
        <w:rPr>
          <w:rStyle w:val="Strong"/>
        </w:rPr>
        <w:t>target variable</w:t>
      </w:r>
      <w:r>
        <w:t xml:space="preserve"> indicating whether a customer defaulted on a loan. Each row represents a unique applicant identified by </w:t>
      </w:r>
      <w:r>
        <w:rPr>
          <w:rStyle w:val="HTMLCode"/>
        </w:rPr>
        <w:t>SK_ID_CURR</w:t>
      </w:r>
      <w:r>
        <w:t>.</w:t>
      </w:r>
    </w:p>
    <w:p w14:paraId="660D5D49" w14:textId="77777777" w:rsidR="008C4247" w:rsidRDefault="008C4247" w:rsidP="008C4247">
      <w:pPr>
        <w:pStyle w:val="NormalWeb"/>
        <w:numPr>
          <w:ilvl w:val="0"/>
          <w:numId w:val="1"/>
        </w:numPr>
      </w:pPr>
      <w:r>
        <w:rPr>
          <w:rStyle w:val="Strong"/>
        </w:rPr>
        <w:t>Application Test (</w:t>
      </w:r>
      <w:proofErr w:type="spellStart"/>
      <w:r>
        <w:rPr>
          <w:rStyle w:val="HTMLCode"/>
          <w:b/>
          <w:bCs/>
        </w:rPr>
        <w:t>application_test</w:t>
      </w:r>
      <w:proofErr w:type="spellEnd"/>
      <w:r>
        <w:rPr>
          <w:rStyle w:val="Strong"/>
        </w:rPr>
        <w:t>)</w:t>
      </w:r>
      <w:r>
        <w:br/>
        <w:t>This table has the same structure as the training dataset but does not contain the target variable. It is used for model evaluation and prediction. It allows the trained model to assess credit risk for new applicants using learned patterns.</w:t>
      </w:r>
    </w:p>
    <w:p w14:paraId="29C09CA7" w14:textId="77777777" w:rsidR="008C4247" w:rsidRDefault="008C4247" w:rsidP="008C4247">
      <w:pPr>
        <w:pStyle w:val="NormalWeb"/>
        <w:numPr>
          <w:ilvl w:val="0"/>
          <w:numId w:val="1"/>
        </w:numPr>
      </w:pPr>
      <w:r>
        <w:rPr>
          <w:rStyle w:val="Strong"/>
        </w:rPr>
        <w:t>Bureau (</w:t>
      </w:r>
      <w:r>
        <w:rPr>
          <w:rStyle w:val="HTMLCode"/>
          <w:b/>
          <w:bCs/>
        </w:rPr>
        <w:t>bureau</w:t>
      </w:r>
      <w:r>
        <w:rPr>
          <w:rStyle w:val="Strong"/>
        </w:rPr>
        <w:t>)</w:t>
      </w:r>
      <w:r>
        <w:br/>
        <w:t xml:space="preserve">This table contains historical credit records of applicants obtained from external credit bureaus. Each applicant may have multiple entries representing different loans taken in the past. Features include credit type, loan status (active or closed), credit amount, outstanding debt, and overdue amounts. This table provides insight into </w:t>
      </w:r>
      <w:r>
        <w:rPr>
          <w:rStyle w:val="Strong"/>
        </w:rPr>
        <w:t>long-term credit behavior</w:t>
      </w:r>
      <w:r>
        <w:t xml:space="preserve"> beyond the current loan application.</w:t>
      </w:r>
    </w:p>
    <w:p w14:paraId="5D46720E" w14:textId="77777777" w:rsidR="008C4247" w:rsidRDefault="008C4247" w:rsidP="008C4247">
      <w:pPr>
        <w:pStyle w:val="NormalWeb"/>
        <w:numPr>
          <w:ilvl w:val="0"/>
          <w:numId w:val="1"/>
        </w:numPr>
      </w:pPr>
      <w:r>
        <w:rPr>
          <w:rStyle w:val="Strong"/>
        </w:rPr>
        <w:t>Bureau Balance (</w:t>
      </w:r>
      <w:proofErr w:type="spellStart"/>
      <w:r>
        <w:rPr>
          <w:rStyle w:val="HTMLCode"/>
          <w:b/>
          <w:bCs/>
        </w:rPr>
        <w:t>bureau_balance</w:t>
      </w:r>
      <w:proofErr w:type="spellEnd"/>
      <w:r>
        <w:rPr>
          <w:rStyle w:val="Strong"/>
        </w:rPr>
        <w:t>)</w:t>
      </w:r>
      <w:r>
        <w:br/>
        <w:t xml:space="preserve">This table provides </w:t>
      </w:r>
      <w:r>
        <w:rPr>
          <w:rStyle w:val="Strong"/>
        </w:rPr>
        <w:t>monthly snapshots</w:t>
      </w:r>
      <w:r>
        <w:t xml:space="preserve"> of an applicant’s credit status for each loan reported in the bureau table. It contains information such as days past due and loan status over time. With over </w:t>
      </w:r>
      <w:r>
        <w:rPr>
          <w:rStyle w:val="Strong"/>
        </w:rPr>
        <w:t>one million rows</w:t>
      </w:r>
      <w:r>
        <w:t>, it enables temporal analysis of repayment behavior and credit stability.</w:t>
      </w:r>
    </w:p>
    <w:p w14:paraId="7292768C" w14:textId="77777777" w:rsidR="008C4247" w:rsidRDefault="008C4247" w:rsidP="008C4247">
      <w:pPr>
        <w:pStyle w:val="NormalWeb"/>
        <w:numPr>
          <w:ilvl w:val="0"/>
          <w:numId w:val="1"/>
        </w:numPr>
      </w:pPr>
      <w:r>
        <w:rPr>
          <w:rStyle w:val="Strong"/>
        </w:rPr>
        <w:t>Previous Application (</w:t>
      </w:r>
      <w:proofErr w:type="spellStart"/>
      <w:r>
        <w:rPr>
          <w:rStyle w:val="HTMLCode"/>
          <w:b/>
          <w:bCs/>
        </w:rPr>
        <w:t>previous_application</w:t>
      </w:r>
      <w:proofErr w:type="spellEnd"/>
      <w:r>
        <w:rPr>
          <w:rStyle w:val="Strong"/>
        </w:rPr>
        <w:t>)</w:t>
      </w:r>
      <w:r>
        <w:br/>
        <w:t xml:space="preserve">This table records past loan applications made by the applicant, whether approved, refused, or canceled. It includes information about loan amounts, application decisions, and contract terms. This table helps identify </w:t>
      </w:r>
      <w:r>
        <w:rPr>
          <w:rStyle w:val="Strong"/>
        </w:rPr>
        <w:t>application behavior patterns</w:t>
      </w:r>
      <w:r>
        <w:t>, such as repeated rejections or frequent borrowing.</w:t>
      </w:r>
    </w:p>
    <w:p w14:paraId="77DAD589" w14:textId="77777777" w:rsidR="008C4247" w:rsidRDefault="008C4247" w:rsidP="008C4247">
      <w:pPr>
        <w:pStyle w:val="NormalWeb"/>
        <w:numPr>
          <w:ilvl w:val="0"/>
          <w:numId w:val="1"/>
        </w:numPr>
      </w:pPr>
      <w:r>
        <w:rPr>
          <w:rStyle w:val="Strong"/>
        </w:rPr>
        <w:t>Installments Payments (</w:t>
      </w:r>
      <w:r>
        <w:rPr>
          <w:rStyle w:val="HTMLCode"/>
          <w:b/>
          <w:bCs/>
        </w:rPr>
        <w:t>installments_payments</w:t>
      </w:r>
      <w:r>
        <w:rPr>
          <w:rStyle w:val="Strong"/>
        </w:rPr>
        <w:t>)</w:t>
      </w:r>
      <w:r>
        <w:br/>
        <w:t xml:space="preserve">This table captures detailed payment history for installment-based loans. It includes scheduled payment amounts, actual payments made, payment delays, and early repayments. With millions of records, it provides strong indicators of </w:t>
      </w:r>
      <w:r>
        <w:rPr>
          <w:rStyle w:val="Strong"/>
        </w:rPr>
        <w:t>repayment discipline and financial responsibility</w:t>
      </w:r>
      <w:r>
        <w:t>.</w:t>
      </w:r>
    </w:p>
    <w:p w14:paraId="213EF291" w14:textId="77777777" w:rsidR="008C4247" w:rsidRDefault="008C4247" w:rsidP="008C4247">
      <w:pPr>
        <w:pStyle w:val="NormalWeb"/>
        <w:numPr>
          <w:ilvl w:val="0"/>
          <w:numId w:val="1"/>
        </w:numPr>
      </w:pPr>
      <w:r>
        <w:rPr>
          <w:rStyle w:val="Strong"/>
        </w:rPr>
        <w:t>Credit Card Balance (</w:t>
      </w:r>
      <w:proofErr w:type="spellStart"/>
      <w:r>
        <w:rPr>
          <w:rStyle w:val="HTMLCode"/>
          <w:b/>
          <w:bCs/>
        </w:rPr>
        <w:t>credit_card_balance</w:t>
      </w:r>
      <w:proofErr w:type="spellEnd"/>
      <w:r>
        <w:rPr>
          <w:rStyle w:val="Strong"/>
        </w:rPr>
        <w:t>)</w:t>
      </w:r>
      <w:r>
        <w:br/>
        <w:t>This table contains monthly credit card usage data such as balances, limits, minimum payments, and utilization. It reflects short-term financial behavior, spending discipline, and credit dependency.</w:t>
      </w:r>
    </w:p>
    <w:p w14:paraId="06EC59A7" w14:textId="77777777" w:rsidR="008C4247" w:rsidRDefault="008C4247" w:rsidP="008C4247">
      <w:pPr>
        <w:pStyle w:val="NormalWeb"/>
        <w:numPr>
          <w:ilvl w:val="0"/>
          <w:numId w:val="1"/>
        </w:numPr>
      </w:pPr>
      <w:r>
        <w:rPr>
          <w:rStyle w:val="Strong"/>
        </w:rPr>
        <w:t>POS Cash Balance (</w:t>
      </w:r>
      <w:proofErr w:type="spellStart"/>
      <w:r>
        <w:rPr>
          <w:rStyle w:val="HTMLCode"/>
          <w:b/>
          <w:bCs/>
        </w:rPr>
        <w:t>POS_CASH_balance</w:t>
      </w:r>
      <w:proofErr w:type="spellEnd"/>
      <w:r>
        <w:rPr>
          <w:rStyle w:val="Strong"/>
        </w:rPr>
        <w:t>)</w:t>
      </w:r>
      <w:r>
        <w:br/>
        <w:t>This table tracks point-of-sale and cash loan repayment behavior, including delinquency and contract status. It offers insight into small-loan behavior and short-term liquidity management.</w:t>
      </w:r>
    </w:p>
    <w:p w14:paraId="34381F41" w14:textId="77777777" w:rsidR="008C4247" w:rsidRDefault="00000000" w:rsidP="008C4247">
      <w:r>
        <w:lastRenderedPageBreak/>
        <w:pict w14:anchorId="7D670B28">
          <v:rect id="_x0000_i1025" style="width:0;height:1.5pt" o:hralign="center" o:hrstd="t" o:hr="t" fillcolor="#a0a0a0" stroked="f"/>
        </w:pict>
      </w:r>
    </w:p>
    <w:p w14:paraId="6813D44E" w14:textId="77777777" w:rsidR="008C4247" w:rsidRDefault="008C4247" w:rsidP="008C4247">
      <w:pPr>
        <w:pStyle w:val="Heading3"/>
      </w:pPr>
      <w:r>
        <w:rPr>
          <w:rStyle w:val="Strong"/>
          <w:b/>
          <w:bCs/>
        </w:rPr>
        <w:t>Data Characteristics</w:t>
      </w:r>
    </w:p>
    <w:p w14:paraId="5BC4B06A" w14:textId="77777777" w:rsidR="008C4247" w:rsidRDefault="008C4247" w:rsidP="008C4247">
      <w:pPr>
        <w:pStyle w:val="NormalWeb"/>
        <w:numPr>
          <w:ilvl w:val="0"/>
          <w:numId w:val="2"/>
        </w:numPr>
      </w:pPr>
      <w:r>
        <w:t xml:space="preserve">The dataset contains </w:t>
      </w:r>
      <w:r>
        <w:rPr>
          <w:rStyle w:val="Strong"/>
        </w:rPr>
        <w:t>hundreds of columns</w:t>
      </w:r>
      <w:r>
        <w:t xml:space="preserve"> across tables, including numeric, categorical, and temporal variables.</w:t>
      </w:r>
    </w:p>
    <w:p w14:paraId="23B0CAEB" w14:textId="77777777" w:rsidR="008C4247" w:rsidRDefault="008C4247" w:rsidP="008C4247">
      <w:pPr>
        <w:pStyle w:val="NormalWeb"/>
        <w:numPr>
          <w:ilvl w:val="0"/>
          <w:numId w:val="2"/>
        </w:numPr>
      </w:pPr>
      <w:r>
        <w:t xml:space="preserve">Several tables contain </w:t>
      </w:r>
      <w:r>
        <w:rPr>
          <w:rStyle w:val="Strong"/>
        </w:rPr>
        <w:t>hundreds of thousands to millions of rows</w:t>
      </w:r>
      <w:r>
        <w:t>, reflecting one-to-many relationships with applicants.</w:t>
      </w:r>
    </w:p>
    <w:p w14:paraId="50656F3D" w14:textId="77777777" w:rsidR="008C4247" w:rsidRDefault="008C4247" w:rsidP="008C4247">
      <w:pPr>
        <w:pStyle w:val="NormalWeb"/>
        <w:numPr>
          <w:ilvl w:val="0"/>
          <w:numId w:val="2"/>
        </w:numPr>
      </w:pPr>
      <w:r>
        <w:t>Missing values are present in multiple features, often representing absence of credit history rather than data quality issues.</w:t>
      </w:r>
    </w:p>
    <w:p w14:paraId="5E695724" w14:textId="77777777" w:rsidR="008C4247" w:rsidRDefault="008C4247" w:rsidP="008C4247">
      <w:pPr>
        <w:pStyle w:val="NormalWeb"/>
        <w:numPr>
          <w:ilvl w:val="0"/>
          <w:numId w:val="2"/>
        </w:numPr>
      </w:pPr>
      <w:r>
        <w:t xml:space="preserve">All tables are linked through unique identifiers such as </w:t>
      </w:r>
      <w:r>
        <w:rPr>
          <w:rStyle w:val="HTMLCode"/>
        </w:rPr>
        <w:t>SK_ID_CURR</w:t>
      </w:r>
      <w:r>
        <w:t xml:space="preserve"> and </w:t>
      </w:r>
      <w:r>
        <w:rPr>
          <w:rStyle w:val="HTMLCode"/>
        </w:rPr>
        <w:t>SK_ID_BUREAU</w:t>
      </w:r>
      <w:r>
        <w:t>, enabling relational aggregation.</w:t>
      </w:r>
    </w:p>
    <w:p w14:paraId="0A40F412" w14:textId="77777777" w:rsidR="001258AD" w:rsidRDefault="001258AD" w:rsidP="001258AD">
      <w:pPr>
        <w:pStyle w:val="NormalWeb"/>
        <w:ind w:left="720"/>
      </w:pPr>
    </w:p>
    <w:p w14:paraId="78E010E8" w14:textId="77777777" w:rsidR="008D413B" w:rsidRDefault="001258AD" w:rsidP="00AF0DA5">
      <w:pPr>
        <w:rPr>
          <w:b/>
          <w:bCs/>
          <w:sz w:val="28"/>
          <w:szCs w:val="28"/>
        </w:rPr>
      </w:pPr>
      <w:r w:rsidRPr="001258AD">
        <w:rPr>
          <w:b/>
          <w:bCs/>
          <w:sz w:val="28"/>
          <w:szCs w:val="28"/>
        </w:rPr>
        <w:t>1.4 Data Preparation</w:t>
      </w:r>
    </w:p>
    <w:p w14:paraId="46F5813A" w14:textId="77777777" w:rsidR="001258AD" w:rsidRDefault="001258AD" w:rsidP="001258AD">
      <w:pPr>
        <w:pStyle w:val="NormalWeb"/>
      </w:pPr>
      <w:r>
        <w:t xml:space="preserve">To transform the raw multi-table credit data into a clean, consistent dataset ready for analysis, the first step will be to </w:t>
      </w:r>
      <w:r>
        <w:rPr>
          <w:rStyle w:val="Strong"/>
        </w:rPr>
        <w:t>aggregate and merge all relational tables</w:t>
      </w:r>
      <w:r>
        <w:t xml:space="preserve"> into a single customer-level dataset using the unique applicant identifier (</w:t>
      </w:r>
      <w:r>
        <w:rPr>
          <w:rStyle w:val="HTMLCode"/>
          <w:rFonts w:eastAsiaTheme="majorEastAsia"/>
        </w:rPr>
        <w:t>SK_ID_CURR</w:t>
      </w:r>
      <w:r>
        <w:t>). Since most auxiliary tables contain one-to-many relationships, relevant numeric and categorical features will be summarized using statistical aggregations such as mean, sum, minimum, maximum, counts, and unique counts. This ensures that each applicant is represented by a single, comprehensive record while preserving historical credit behavior across bureau records, installments, credit cards, POS cash, and previous applications.</w:t>
      </w:r>
    </w:p>
    <w:p w14:paraId="536B6C1B" w14:textId="77777777" w:rsidR="001258AD" w:rsidRDefault="001258AD" w:rsidP="001258AD">
      <w:pPr>
        <w:pStyle w:val="NormalWeb"/>
      </w:pPr>
      <w:r>
        <w:t xml:space="preserve">After merging, </w:t>
      </w:r>
      <w:r>
        <w:rPr>
          <w:rStyle w:val="Strong"/>
        </w:rPr>
        <w:t>data cleaning and consistency checks</w:t>
      </w:r>
      <w:r>
        <w:t xml:space="preserve"> will be applied. Missing values will be handled using context-appropriate strategies: numerical features will be imputed using median values to reduce the influence of outliers, count-based features will be filled with zeros where missing values indicate absence of credit activity, and categorical variables will be filled using forward fill, backward fill, or meaningful default categories where applicable. Data types will be validated and corrected to ensure numerical features are stored as integers or floats, and binary indicators are properly encoded as integers (0/1). Duplicate records will be checked and removed where necessary to maintain data integrity.</w:t>
      </w:r>
    </w:p>
    <w:p w14:paraId="5B1F2013" w14:textId="77777777" w:rsidR="001258AD" w:rsidRDefault="001258AD" w:rsidP="001258AD">
      <w:pPr>
        <w:pStyle w:val="NormalWeb"/>
      </w:pPr>
      <w:r>
        <w:t xml:space="preserve">Finally, the dataset will be prepared for modeling by </w:t>
      </w:r>
      <w:r>
        <w:rPr>
          <w:rStyle w:val="Strong"/>
        </w:rPr>
        <w:t>engineering ratio features, flags, and normalized metrics</w:t>
      </w:r>
      <w:r>
        <w:t xml:space="preserve"> that better capture financial behavior, such as debt ratios, utilization rates, and repayment consistency. Outliers will be assessed using statistical methods (e.g., IQR), and feature distributions will be reviewed to ensure stability and low noise. The result will be a single, clean, and analysis-ready dataset that accurately reflects applicant behavior beyond traditional credit history, supporting fairer and more inclusive credit-worthiness assessment.</w:t>
      </w:r>
    </w:p>
    <w:p w14:paraId="541E51B1" w14:textId="77777777" w:rsidR="002C0D7D" w:rsidRDefault="002C0D7D" w:rsidP="001258AD">
      <w:pPr>
        <w:pStyle w:val="NormalWeb"/>
      </w:pPr>
    </w:p>
    <w:p w14:paraId="2A30D682" w14:textId="77777777" w:rsidR="002C0D7D" w:rsidRDefault="002C0D7D" w:rsidP="001258AD">
      <w:pPr>
        <w:pStyle w:val="NormalWeb"/>
        <w:rPr>
          <w:b/>
          <w:bCs/>
        </w:rPr>
      </w:pPr>
      <w:r>
        <w:t>1</w:t>
      </w:r>
      <w:r w:rsidRPr="00975590">
        <w:rPr>
          <w:b/>
          <w:bCs/>
        </w:rPr>
        <w:t>.2 Business Objectives</w:t>
      </w:r>
    </w:p>
    <w:p w14:paraId="2EA1FF96" w14:textId="77777777" w:rsidR="0051374F" w:rsidRDefault="0051374F" w:rsidP="001258AD">
      <w:pPr>
        <w:pStyle w:val="NormalWeb"/>
        <w:rPr>
          <w:b/>
          <w:bCs/>
        </w:rPr>
      </w:pPr>
      <w:r>
        <w:rPr>
          <w:b/>
          <w:bCs/>
        </w:rPr>
        <w:lastRenderedPageBreak/>
        <w:t>Main objective</w:t>
      </w:r>
    </w:p>
    <w:p w14:paraId="17D6E67A" w14:textId="77777777" w:rsidR="002C0D7D" w:rsidRDefault="0051374F" w:rsidP="001258AD">
      <w:pPr>
        <w:pStyle w:val="NormalWeb"/>
      </w:pPr>
      <w:r>
        <w:t>To use alternative data signals to improve credit approval decisions by accurately identifying creditworthy applicants with limited or no traditional credit history.</w:t>
      </w:r>
    </w:p>
    <w:p w14:paraId="2A5486A7" w14:textId="77777777" w:rsidR="0051374F" w:rsidRDefault="0051374F" w:rsidP="001258AD">
      <w:pPr>
        <w:pStyle w:val="NormalWeb"/>
        <w:rPr>
          <w:b/>
        </w:rPr>
      </w:pPr>
      <w:r w:rsidRPr="0051374F">
        <w:rPr>
          <w:b/>
        </w:rPr>
        <w:t>Specific objectives</w:t>
      </w:r>
    </w:p>
    <w:p w14:paraId="07BE6E37" w14:textId="77777777" w:rsidR="0051374F" w:rsidRDefault="00C52E5D" w:rsidP="0051374F">
      <w:pPr>
        <w:pStyle w:val="NormalWeb"/>
        <w:numPr>
          <w:ilvl w:val="0"/>
          <w:numId w:val="3"/>
        </w:numPr>
      </w:pPr>
      <w:r>
        <w:t>To identify important features that are neglected by legacy banks.</w:t>
      </w:r>
    </w:p>
    <w:p w14:paraId="2F96FAA4" w14:textId="77777777" w:rsidR="0051374F" w:rsidRDefault="0051374F" w:rsidP="0051374F">
      <w:pPr>
        <w:pStyle w:val="NormalWeb"/>
        <w:numPr>
          <w:ilvl w:val="0"/>
          <w:numId w:val="3"/>
        </w:numPr>
      </w:pPr>
      <w:r>
        <w:t>To handle missing values by applying appropriate statistical and logical imputation methods for numerical and categorical features.</w:t>
      </w:r>
    </w:p>
    <w:p w14:paraId="4E1A2411" w14:textId="77777777" w:rsidR="0051374F" w:rsidRDefault="0051374F" w:rsidP="0051374F">
      <w:pPr>
        <w:pStyle w:val="NormalWeb"/>
        <w:numPr>
          <w:ilvl w:val="0"/>
          <w:numId w:val="3"/>
        </w:numPr>
      </w:pPr>
      <w:r>
        <w:t>To engineer alternative creditworthiness features such as repayment behavior, application velocity, and utilization ratios.</w:t>
      </w:r>
    </w:p>
    <w:p w14:paraId="5BE68CBF" w14:textId="77777777" w:rsidR="0051374F" w:rsidRDefault="00C52E5D" w:rsidP="0051374F">
      <w:pPr>
        <w:pStyle w:val="NormalWeb"/>
        <w:numPr>
          <w:ilvl w:val="0"/>
          <w:numId w:val="3"/>
        </w:numPr>
      </w:pPr>
      <w:r>
        <w:t>To encode categorical columns to make them model ready.</w:t>
      </w:r>
    </w:p>
    <w:p w14:paraId="36B25CCB" w14:textId="77777777" w:rsidR="0051374F" w:rsidRDefault="00C52E5D" w:rsidP="00C13B71">
      <w:pPr>
        <w:pStyle w:val="NormalWeb"/>
        <w:numPr>
          <w:ilvl w:val="0"/>
          <w:numId w:val="3"/>
        </w:numPr>
      </w:pPr>
      <w:r>
        <w:t>To identify and handle outliers accordingly so that they do not affect the model.</w:t>
      </w:r>
    </w:p>
    <w:p w14:paraId="739EB6AD" w14:textId="77777777" w:rsidR="0051374F" w:rsidRDefault="00B633E4" w:rsidP="0051374F">
      <w:pPr>
        <w:pStyle w:val="NormalWeb"/>
        <w:numPr>
          <w:ilvl w:val="0"/>
          <w:numId w:val="3"/>
        </w:numPr>
      </w:pPr>
      <w:r>
        <w:t>Standardizing large numbers through log transformation so that they do not overshadow the smaller numbers.</w:t>
      </w:r>
    </w:p>
    <w:p w14:paraId="2AD3105F" w14:textId="77777777" w:rsidR="00A56C73" w:rsidRDefault="00A56C73" w:rsidP="00A56C73">
      <w:pPr>
        <w:pStyle w:val="NormalWeb"/>
        <w:ind w:left="1080"/>
      </w:pPr>
    </w:p>
    <w:p w14:paraId="7E27DA5C" w14:textId="77777777" w:rsidR="00491B1C" w:rsidRDefault="00491B1C" w:rsidP="00491B1C">
      <w:pPr>
        <w:pStyle w:val="Heading2"/>
      </w:pPr>
      <w:r>
        <w:rPr>
          <w:rStyle w:val="Strong"/>
          <w:b/>
          <w:bCs/>
        </w:rPr>
        <w:t>Criteria of Success</w:t>
      </w:r>
    </w:p>
    <w:p w14:paraId="59F0F10F" w14:textId="77777777" w:rsidR="00491B1C" w:rsidRDefault="00491B1C" w:rsidP="00491B1C">
      <w:pPr>
        <w:pStyle w:val="NormalWeb"/>
        <w:numPr>
          <w:ilvl w:val="0"/>
          <w:numId w:val="4"/>
        </w:numPr>
      </w:pPr>
      <w:r>
        <w:t xml:space="preserve">To reduce the rejection of creditworthy applicants by </w:t>
      </w:r>
      <w:r>
        <w:rPr>
          <w:rStyle w:val="Strong"/>
        </w:rPr>
        <w:t>at least 30–40%</w:t>
      </w:r>
      <w:r>
        <w:t xml:space="preserve"> among customers with thin or non-existent credit </w:t>
      </w:r>
      <w:r w:rsidR="009B78E3">
        <w:t>histories</w:t>
      </w:r>
      <w:r>
        <w:t xml:space="preserve"> compared to a traditional credit-history-only baseline.</w:t>
      </w:r>
    </w:p>
    <w:p w14:paraId="0B5CAD2F" w14:textId="77777777" w:rsidR="00491B1C" w:rsidRDefault="00491B1C" w:rsidP="00491B1C">
      <w:pPr>
        <w:pStyle w:val="NormalWeb"/>
        <w:numPr>
          <w:ilvl w:val="0"/>
          <w:numId w:val="4"/>
        </w:numPr>
      </w:pPr>
      <w:r>
        <w:t xml:space="preserve">To lower </w:t>
      </w:r>
      <w:r>
        <w:rPr>
          <w:rStyle w:val="Strong"/>
        </w:rPr>
        <w:t>False Negatives</w:t>
      </w:r>
      <w:r>
        <w:t xml:space="preserve"> (good borrowers incorrectly declined) by </w:t>
      </w:r>
      <w:r>
        <w:rPr>
          <w:rStyle w:val="Strong"/>
        </w:rPr>
        <w:t>a minimum of 50%</w:t>
      </w:r>
      <w:r>
        <w:t>, while keeping default risk within acceptable thresholds.</w:t>
      </w:r>
    </w:p>
    <w:p w14:paraId="7D6CAAA7" w14:textId="77777777" w:rsidR="009B78E3" w:rsidRDefault="00491B1C" w:rsidP="00491B1C">
      <w:pPr>
        <w:pStyle w:val="NormalWeb"/>
        <w:numPr>
          <w:ilvl w:val="0"/>
          <w:numId w:val="4"/>
        </w:numPr>
      </w:pPr>
      <w:r>
        <w:t>To demonst</w:t>
      </w:r>
      <w:r w:rsidR="009B78E3">
        <w:t>rate that ignored features</w:t>
      </w:r>
      <w:r w:rsidR="00BC704E">
        <w:t xml:space="preserve"> (cash-flow stability, rent payment regularity, skill-based stability income, and first time employees</w:t>
      </w:r>
      <w:r>
        <w:t>) contribute significantly to credit decisions through measurable feature importance</w:t>
      </w:r>
      <w:r w:rsidR="00530D2E">
        <w:t>.</w:t>
      </w:r>
      <w:r>
        <w:t xml:space="preserve"> </w:t>
      </w:r>
    </w:p>
    <w:p w14:paraId="4CDBCCEA" w14:textId="5B81F6EF" w:rsidR="00491B1C" w:rsidRDefault="00491B1C" w:rsidP="007D35D4">
      <w:pPr>
        <w:pStyle w:val="NormalWeb"/>
        <w:numPr>
          <w:ilvl w:val="0"/>
          <w:numId w:val="4"/>
        </w:numPr>
      </w:pPr>
      <w:r>
        <w:t xml:space="preserve">To increase approved loan volume by </w:t>
      </w:r>
      <w:r>
        <w:rPr>
          <w:rStyle w:val="Strong"/>
        </w:rPr>
        <w:t>8–12%</w:t>
      </w:r>
      <w:r>
        <w:t xml:space="preserve"> without a corresponding increase in default rates, reflecting recovered missed lending opportunities.</w:t>
      </w:r>
    </w:p>
    <w:p w14:paraId="23EB2297" w14:textId="0E9AC6B0" w:rsidR="008313EB" w:rsidRDefault="008313EB" w:rsidP="008313EB">
      <w:pPr>
        <w:pStyle w:val="NormalWeb"/>
      </w:pPr>
    </w:p>
    <w:p w14:paraId="62C4FA85" w14:textId="77777777" w:rsidR="008313EB" w:rsidRDefault="008313EB" w:rsidP="008313EB">
      <w:pPr>
        <w:pStyle w:val="NormalWeb"/>
      </w:pPr>
    </w:p>
    <w:p w14:paraId="27511DC7" w14:textId="41A1EEDE" w:rsidR="00491B1C" w:rsidRPr="00135AD2" w:rsidRDefault="00135AD2" w:rsidP="00E83499">
      <w:pPr>
        <w:pStyle w:val="NormalWeb"/>
        <w:ind w:left="720"/>
        <w:rPr>
          <w:b/>
          <w:bCs/>
          <w:sz w:val="28"/>
          <w:szCs w:val="28"/>
        </w:rPr>
      </w:pPr>
      <w:r w:rsidRPr="00135AD2">
        <w:rPr>
          <w:b/>
          <w:bCs/>
          <w:sz w:val="28"/>
          <w:szCs w:val="28"/>
        </w:rPr>
        <w:t>1.5 modeling</w:t>
      </w:r>
    </w:p>
    <w:p w14:paraId="46B88AF5" w14:textId="398E7F59" w:rsidR="00135AD2" w:rsidRPr="00135AD2" w:rsidRDefault="00135AD2" w:rsidP="00135AD2">
      <w:pPr>
        <w:spacing w:after="0" w:line="240" w:lineRule="auto"/>
        <w:rPr>
          <w:rFonts w:ascii="Times New Roman" w:eastAsia="Times New Roman" w:hAnsi="Times New Roman" w:cs="Times New Roman"/>
          <w:b/>
          <w:bCs/>
          <w:sz w:val="24"/>
          <w:szCs w:val="24"/>
          <w:lang w:val="en-GB" w:eastAsia="en-GB"/>
        </w:rPr>
      </w:pPr>
      <w:r>
        <w:rPr>
          <w:rFonts w:ascii="Times New Roman" w:eastAsia="Times New Roman" w:hAnsi="Times New Roman" w:cs="Times New Roman"/>
          <w:sz w:val="24"/>
          <w:szCs w:val="24"/>
          <w:lang w:val="en-GB" w:eastAsia="en-GB"/>
        </w:rPr>
        <w:t xml:space="preserve">                </w:t>
      </w:r>
      <w:r w:rsidRPr="00135AD2">
        <w:rPr>
          <w:rFonts w:ascii="Times New Roman" w:eastAsia="Times New Roman" w:hAnsi="Times New Roman" w:cs="Times New Roman"/>
          <w:sz w:val="24"/>
          <w:szCs w:val="24"/>
          <w:lang w:val="en-GB" w:eastAsia="en-GB"/>
        </w:rPr>
        <w:t xml:space="preserve"> </w:t>
      </w:r>
      <w:r w:rsidRPr="00135AD2">
        <w:rPr>
          <w:rFonts w:ascii="Times New Roman" w:eastAsia="Times New Roman" w:hAnsi="Times New Roman" w:cs="Times New Roman"/>
          <w:b/>
          <w:bCs/>
          <w:sz w:val="24"/>
          <w:szCs w:val="24"/>
          <w:lang w:val="en-GB" w:eastAsia="en-GB"/>
        </w:rPr>
        <w:t xml:space="preserve">Objective: </w:t>
      </w:r>
    </w:p>
    <w:p w14:paraId="6EB8BB39" w14:textId="77777777" w:rsidR="00135AD2" w:rsidRDefault="00135AD2" w:rsidP="00135AD2">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Predict </w:t>
      </w:r>
      <w:r w:rsidRPr="00135AD2">
        <w:rPr>
          <w:rFonts w:ascii="Courier New" w:eastAsia="Times New Roman" w:hAnsi="Courier New" w:cs="Courier New"/>
          <w:sz w:val="20"/>
          <w:szCs w:val="20"/>
          <w:lang w:val="en-GB" w:eastAsia="en-GB"/>
        </w:rPr>
        <w:t>TARGET</w:t>
      </w:r>
      <w:r w:rsidRPr="00135AD2">
        <w:rPr>
          <w:rFonts w:ascii="Times New Roman" w:eastAsia="Times New Roman" w:hAnsi="Times New Roman" w:cs="Times New Roman"/>
          <w:sz w:val="24"/>
          <w:szCs w:val="24"/>
          <w:lang w:val="en-GB" w:eastAsia="en-GB"/>
        </w:rPr>
        <w:t xml:space="preserve"> (binary classification) using prepared features. </w:t>
      </w:r>
    </w:p>
    <w:p w14:paraId="14296510" w14:textId="3FF3653B" w:rsidR="00135AD2" w:rsidRPr="00135AD2" w:rsidRDefault="00135AD2" w:rsidP="00135AD2">
      <w:pPr>
        <w:spacing w:before="100" w:beforeAutospacing="1" w:after="100" w:afterAutospacing="1" w:line="240" w:lineRule="auto"/>
        <w:ind w:left="720"/>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b/>
          <w:bCs/>
          <w:sz w:val="24"/>
          <w:szCs w:val="24"/>
          <w:lang w:val="en-GB" w:eastAsia="en-GB"/>
        </w:rPr>
        <w:t xml:space="preserve"> Data Split</w:t>
      </w:r>
      <w:r w:rsidRPr="00135AD2">
        <w:rPr>
          <w:rFonts w:ascii="Times New Roman" w:eastAsia="Times New Roman" w:hAnsi="Times New Roman" w:cs="Times New Roman"/>
          <w:sz w:val="24"/>
          <w:szCs w:val="24"/>
          <w:lang w:val="en-GB" w:eastAsia="en-GB"/>
        </w:rPr>
        <w:t xml:space="preserve">: </w:t>
      </w:r>
    </w:p>
    <w:p w14:paraId="1316DCA6" w14:textId="77777777" w:rsidR="00135AD2" w:rsidRPr="00135AD2" w:rsidRDefault="00135AD2" w:rsidP="00135AD2">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Split dataset into training (80%) and testing (20%) sets using stratified sampling to maintain class balance. </w:t>
      </w:r>
    </w:p>
    <w:p w14:paraId="6F1B8ADE" w14:textId="424058EB" w:rsidR="00135AD2" w:rsidRPr="00135AD2" w:rsidRDefault="00135AD2" w:rsidP="00135AD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lastRenderedPageBreak/>
        <w:t xml:space="preserve">             </w:t>
      </w:r>
      <w:r w:rsidRPr="00135AD2">
        <w:rPr>
          <w:rFonts w:ascii="Times New Roman" w:eastAsia="Times New Roman" w:hAnsi="Times New Roman" w:cs="Times New Roman"/>
          <w:sz w:val="24"/>
          <w:szCs w:val="24"/>
          <w:lang w:val="en-GB" w:eastAsia="en-GB"/>
        </w:rPr>
        <w:t xml:space="preserve"> </w:t>
      </w:r>
      <w:r w:rsidRPr="00135AD2">
        <w:rPr>
          <w:rFonts w:ascii="Times New Roman" w:eastAsia="Times New Roman" w:hAnsi="Times New Roman" w:cs="Times New Roman"/>
          <w:b/>
          <w:bCs/>
          <w:sz w:val="24"/>
          <w:szCs w:val="24"/>
          <w:lang w:val="en-GB" w:eastAsia="en-GB"/>
        </w:rPr>
        <w:t>Model Selection</w:t>
      </w:r>
      <w:r w:rsidRPr="00135AD2">
        <w:rPr>
          <w:rFonts w:ascii="Times New Roman" w:eastAsia="Times New Roman" w:hAnsi="Times New Roman" w:cs="Times New Roman"/>
          <w:sz w:val="24"/>
          <w:szCs w:val="24"/>
          <w:lang w:val="en-GB" w:eastAsia="en-GB"/>
        </w:rPr>
        <w:t xml:space="preserve">: </w:t>
      </w:r>
    </w:p>
    <w:p w14:paraId="0EAB5A31" w14:textId="77777777" w:rsidR="00135AD2" w:rsidRPr="00135AD2" w:rsidRDefault="00135AD2" w:rsidP="00135AD2">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Chose </w:t>
      </w:r>
      <w:proofErr w:type="spellStart"/>
      <w:r w:rsidRPr="00135AD2">
        <w:rPr>
          <w:rFonts w:ascii="Times New Roman" w:eastAsia="Times New Roman" w:hAnsi="Times New Roman" w:cs="Times New Roman"/>
          <w:sz w:val="24"/>
          <w:szCs w:val="24"/>
          <w:lang w:val="en-GB" w:eastAsia="en-GB"/>
        </w:rPr>
        <w:t>LightGBM</w:t>
      </w:r>
      <w:proofErr w:type="spellEnd"/>
      <w:r w:rsidRPr="00135AD2">
        <w:rPr>
          <w:rFonts w:ascii="Times New Roman" w:eastAsia="Times New Roman" w:hAnsi="Times New Roman" w:cs="Times New Roman"/>
          <w:sz w:val="24"/>
          <w:szCs w:val="24"/>
          <w:lang w:val="en-GB" w:eastAsia="en-GB"/>
        </w:rPr>
        <w:t xml:space="preserve"> Classifier as the predictive model. </w:t>
      </w:r>
    </w:p>
    <w:p w14:paraId="5EAFC0DF" w14:textId="77777777" w:rsidR="00135AD2" w:rsidRPr="00135AD2" w:rsidRDefault="00135AD2" w:rsidP="00135AD2">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135AD2">
        <w:rPr>
          <w:rFonts w:ascii="Times New Roman" w:eastAsia="Times New Roman" w:hAnsi="Times New Roman" w:cs="Times New Roman"/>
          <w:sz w:val="24"/>
          <w:szCs w:val="24"/>
          <w:lang w:val="en-GB" w:eastAsia="en-GB"/>
        </w:rPr>
        <w:t>LightGBM</w:t>
      </w:r>
      <w:proofErr w:type="spellEnd"/>
      <w:r w:rsidRPr="00135AD2">
        <w:rPr>
          <w:rFonts w:ascii="Times New Roman" w:eastAsia="Times New Roman" w:hAnsi="Times New Roman" w:cs="Times New Roman"/>
          <w:sz w:val="24"/>
          <w:szCs w:val="24"/>
          <w:lang w:val="en-GB" w:eastAsia="en-GB"/>
        </w:rPr>
        <w:t xml:space="preserve"> is efficient and handles large datasets well. </w:t>
      </w:r>
    </w:p>
    <w:p w14:paraId="17871843" w14:textId="6C16AEA0" w:rsidR="00135AD2" w:rsidRPr="00135AD2" w:rsidRDefault="00135AD2" w:rsidP="00135AD2">
      <w:pPr>
        <w:spacing w:after="0" w:line="240" w:lineRule="auto"/>
        <w:rPr>
          <w:rFonts w:ascii="Times New Roman" w:eastAsia="Times New Roman" w:hAnsi="Times New Roman" w:cs="Times New Roman"/>
          <w:sz w:val="24"/>
          <w:szCs w:val="24"/>
          <w:lang w:val="en-GB" w:eastAsia="en-GB"/>
        </w:rPr>
      </w:pPr>
      <w:r w:rsidRPr="00135AD2">
        <w:rPr>
          <w:rFonts w:ascii="Times New Roman" w:eastAsia="Times New Roman" w:hAnsi="Symbol" w:cs="Times New Roman"/>
          <w:b/>
          <w:bCs/>
          <w:sz w:val="24"/>
          <w:szCs w:val="24"/>
          <w:lang w:val="en-GB" w:eastAsia="en-GB"/>
        </w:rPr>
        <w:t xml:space="preserve">                 </w:t>
      </w:r>
      <w:r w:rsidRPr="00135AD2">
        <w:rPr>
          <w:rFonts w:ascii="Times New Roman" w:eastAsia="Times New Roman" w:hAnsi="Times New Roman" w:cs="Times New Roman"/>
          <w:b/>
          <w:bCs/>
          <w:sz w:val="24"/>
          <w:szCs w:val="24"/>
          <w:lang w:val="en-GB" w:eastAsia="en-GB"/>
        </w:rPr>
        <w:t>Feature Selection</w:t>
      </w:r>
      <w:r w:rsidRPr="00135AD2">
        <w:rPr>
          <w:rFonts w:ascii="Times New Roman" w:eastAsia="Times New Roman" w:hAnsi="Times New Roman" w:cs="Times New Roman"/>
          <w:sz w:val="24"/>
          <w:szCs w:val="24"/>
          <w:lang w:val="en-GB" w:eastAsia="en-GB"/>
        </w:rPr>
        <w:t xml:space="preserve">: </w:t>
      </w:r>
    </w:p>
    <w:p w14:paraId="34BA6F5F" w14:textId="77777777" w:rsidR="00135AD2" w:rsidRPr="00135AD2" w:rsidRDefault="00135AD2" w:rsidP="00135AD2">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Applied Recursive Feature Elimination (RFE) to select the top 50 most important features. </w:t>
      </w:r>
    </w:p>
    <w:p w14:paraId="6F4F6FB8" w14:textId="77777777" w:rsidR="00135AD2" w:rsidRPr="00135AD2" w:rsidRDefault="00135AD2" w:rsidP="00135AD2">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Ensured selected features are consistent across training and test sets. </w:t>
      </w:r>
    </w:p>
    <w:p w14:paraId="557DC860" w14:textId="27305A8B" w:rsidR="00135AD2" w:rsidRPr="00135AD2" w:rsidRDefault="00135AD2" w:rsidP="00135AD2">
      <w:pPr>
        <w:spacing w:after="0"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b/>
          <w:bCs/>
          <w:sz w:val="24"/>
          <w:szCs w:val="24"/>
          <w:lang w:val="en-GB" w:eastAsia="en-GB"/>
        </w:rPr>
        <w:t xml:space="preserve">               Model Training</w:t>
      </w:r>
      <w:r w:rsidRPr="00135AD2">
        <w:rPr>
          <w:rFonts w:ascii="Times New Roman" w:eastAsia="Times New Roman" w:hAnsi="Times New Roman" w:cs="Times New Roman"/>
          <w:sz w:val="24"/>
          <w:szCs w:val="24"/>
          <w:lang w:val="en-GB" w:eastAsia="en-GB"/>
        </w:rPr>
        <w:t xml:space="preserve">: </w:t>
      </w:r>
    </w:p>
    <w:p w14:paraId="4249738F" w14:textId="77777777" w:rsidR="00135AD2" w:rsidRDefault="00135AD2" w:rsidP="00135AD2">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Trained the </w:t>
      </w:r>
      <w:proofErr w:type="spellStart"/>
      <w:r w:rsidRPr="00135AD2">
        <w:rPr>
          <w:rFonts w:ascii="Times New Roman" w:eastAsia="Times New Roman" w:hAnsi="Times New Roman" w:cs="Times New Roman"/>
          <w:sz w:val="24"/>
          <w:szCs w:val="24"/>
          <w:lang w:val="en-GB" w:eastAsia="en-GB"/>
        </w:rPr>
        <w:t>LightGBM</w:t>
      </w:r>
      <w:proofErr w:type="spellEnd"/>
      <w:r w:rsidRPr="00135AD2">
        <w:rPr>
          <w:rFonts w:ascii="Times New Roman" w:eastAsia="Times New Roman" w:hAnsi="Times New Roman" w:cs="Times New Roman"/>
          <w:sz w:val="24"/>
          <w:szCs w:val="24"/>
          <w:lang w:val="en-GB" w:eastAsia="en-GB"/>
        </w:rPr>
        <w:t xml:space="preserve"> model on the training set using only the selected features. </w:t>
      </w:r>
    </w:p>
    <w:p w14:paraId="32901B77" w14:textId="207BC464" w:rsidR="00135AD2" w:rsidRPr="00135AD2" w:rsidRDefault="00135AD2" w:rsidP="00135AD2">
      <w:pPr>
        <w:spacing w:before="100" w:beforeAutospacing="1" w:after="100" w:afterAutospacing="1" w:line="240" w:lineRule="auto"/>
        <w:ind w:left="720"/>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b/>
          <w:bCs/>
          <w:sz w:val="24"/>
          <w:szCs w:val="24"/>
          <w:lang w:val="en-GB" w:eastAsia="en-GB"/>
        </w:rPr>
        <w:t xml:space="preserve">  Evaluation</w:t>
      </w:r>
      <w:r w:rsidRPr="00135AD2">
        <w:rPr>
          <w:rFonts w:ascii="Times New Roman" w:eastAsia="Times New Roman" w:hAnsi="Times New Roman" w:cs="Times New Roman"/>
          <w:sz w:val="24"/>
          <w:szCs w:val="24"/>
          <w:lang w:val="en-GB" w:eastAsia="en-GB"/>
        </w:rPr>
        <w:t xml:space="preserve">: </w:t>
      </w:r>
    </w:p>
    <w:p w14:paraId="5D7A736E" w14:textId="77777777" w:rsidR="00135AD2" w:rsidRPr="00135AD2" w:rsidRDefault="00135AD2" w:rsidP="00135AD2">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Predicted </w:t>
      </w:r>
      <w:r w:rsidRPr="00135AD2">
        <w:rPr>
          <w:rFonts w:ascii="Courier New" w:eastAsia="Times New Roman" w:hAnsi="Courier New" w:cs="Courier New"/>
          <w:sz w:val="20"/>
          <w:szCs w:val="20"/>
          <w:lang w:val="en-GB" w:eastAsia="en-GB"/>
        </w:rPr>
        <w:t>TARGET</w:t>
      </w:r>
      <w:r w:rsidRPr="00135AD2">
        <w:rPr>
          <w:rFonts w:ascii="Times New Roman" w:eastAsia="Times New Roman" w:hAnsi="Times New Roman" w:cs="Times New Roman"/>
          <w:sz w:val="24"/>
          <w:szCs w:val="24"/>
          <w:lang w:val="en-GB" w:eastAsia="en-GB"/>
        </w:rPr>
        <w:t xml:space="preserve"> on the test set. </w:t>
      </w:r>
    </w:p>
    <w:p w14:paraId="3DAB1C93" w14:textId="77777777" w:rsidR="00135AD2" w:rsidRPr="00135AD2" w:rsidRDefault="00135AD2" w:rsidP="00135AD2">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Calculated </w:t>
      </w:r>
      <w:r w:rsidRPr="00135AD2">
        <w:rPr>
          <w:rFonts w:ascii="Times New Roman" w:eastAsia="Times New Roman" w:hAnsi="Times New Roman" w:cs="Times New Roman"/>
          <w:b/>
          <w:bCs/>
          <w:sz w:val="24"/>
          <w:szCs w:val="24"/>
          <w:lang w:val="en-GB" w:eastAsia="en-GB"/>
        </w:rPr>
        <w:t>accuracy</w:t>
      </w:r>
      <w:r w:rsidRPr="00135AD2">
        <w:rPr>
          <w:rFonts w:ascii="Times New Roman" w:eastAsia="Times New Roman" w:hAnsi="Times New Roman" w:cs="Times New Roman"/>
          <w:sz w:val="24"/>
          <w:szCs w:val="24"/>
          <w:lang w:val="en-GB" w:eastAsia="en-GB"/>
        </w:rPr>
        <w:t xml:space="preserve"> as the performance metric: </w:t>
      </w:r>
    </w:p>
    <w:p w14:paraId="68741688" w14:textId="77777777" w:rsidR="00135AD2" w:rsidRPr="00135AD2" w:rsidRDefault="00135AD2" w:rsidP="00135AD2">
      <w:pPr>
        <w:numPr>
          <w:ilvl w:val="1"/>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Example output: </w:t>
      </w:r>
      <w:r w:rsidRPr="00135AD2">
        <w:rPr>
          <w:rFonts w:ascii="Courier New" w:eastAsia="Times New Roman" w:hAnsi="Courier New" w:cs="Courier New"/>
          <w:sz w:val="20"/>
          <w:szCs w:val="20"/>
          <w:lang w:val="en-GB" w:eastAsia="en-GB"/>
        </w:rPr>
        <w:t>Model Accuracy with Selected Features: 0.XXX</w:t>
      </w:r>
      <w:r w:rsidRPr="00135AD2">
        <w:rPr>
          <w:rFonts w:ascii="Times New Roman" w:eastAsia="Times New Roman" w:hAnsi="Times New Roman" w:cs="Times New Roman"/>
          <w:sz w:val="24"/>
          <w:szCs w:val="24"/>
          <w:lang w:val="en-GB" w:eastAsia="en-GB"/>
        </w:rPr>
        <w:t xml:space="preserve"> </w:t>
      </w:r>
    </w:p>
    <w:p w14:paraId="48914529" w14:textId="1F2C6AAF" w:rsidR="00135AD2" w:rsidRPr="00135AD2" w:rsidRDefault="00135AD2" w:rsidP="00135AD2">
      <w:pPr>
        <w:spacing w:after="0" w:line="240" w:lineRule="auto"/>
        <w:rPr>
          <w:rFonts w:ascii="Times New Roman" w:eastAsia="Times New Roman" w:hAnsi="Times New Roman" w:cs="Times New Roman"/>
          <w:b/>
          <w:bCs/>
          <w:sz w:val="24"/>
          <w:szCs w:val="24"/>
          <w:lang w:val="en-GB" w:eastAsia="en-GB"/>
        </w:rPr>
      </w:pPr>
      <w:r w:rsidRPr="00135AD2">
        <w:rPr>
          <w:rFonts w:ascii="Times New Roman" w:eastAsia="Times New Roman" w:hAnsi="Times New Roman" w:cs="Times New Roman"/>
          <w:b/>
          <w:bCs/>
          <w:sz w:val="24"/>
          <w:szCs w:val="24"/>
          <w:lang w:val="en-GB" w:eastAsia="en-GB"/>
        </w:rPr>
        <w:t xml:space="preserve">              Outcome: </w:t>
      </w:r>
    </w:p>
    <w:p w14:paraId="08170300" w14:textId="77777777" w:rsidR="00135AD2" w:rsidRPr="00135AD2" w:rsidRDefault="00135AD2" w:rsidP="00135AD2">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 xml:space="preserve">Identified key features influencing predictions. </w:t>
      </w:r>
    </w:p>
    <w:p w14:paraId="75DAC6F3" w14:textId="5536051D" w:rsidR="00135AD2" w:rsidRDefault="00135AD2" w:rsidP="00135AD2">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5AD2">
        <w:rPr>
          <w:rFonts w:ascii="Times New Roman" w:eastAsia="Times New Roman" w:hAnsi="Times New Roman" w:cs="Times New Roman"/>
          <w:sz w:val="24"/>
          <w:szCs w:val="24"/>
          <w:lang w:val="en-GB" w:eastAsia="en-GB"/>
        </w:rPr>
        <w:t>Obtained a trained and evaluated model</w:t>
      </w:r>
      <w:r>
        <w:rPr>
          <w:rFonts w:ascii="Times New Roman" w:eastAsia="Times New Roman" w:hAnsi="Times New Roman" w:cs="Times New Roman"/>
          <w:sz w:val="24"/>
          <w:szCs w:val="24"/>
          <w:lang w:val="en-GB" w:eastAsia="en-GB"/>
        </w:rPr>
        <w:t>.</w:t>
      </w:r>
    </w:p>
    <w:p w14:paraId="146F1669" w14:textId="77777777" w:rsidR="001F5C58" w:rsidRPr="00135AD2" w:rsidRDefault="001F5C58" w:rsidP="001F5C58">
      <w:pPr>
        <w:spacing w:before="100" w:beforeAutospacing="1" w:after="100" w:afterAutospacing="1" w:line="240" w:lineRule="auto"/>
        <w:rPr>
          <w:rFonts w:ascii="Times New Roman" w:eastAsia="Times New Roman" w:hAnsi="Times New Roman" w:cs="Times New Roman"/>
          <w:sz w:val="24"/>
          <w:szCs w:val="24"/>
          <w:lang w:val="en-GB" w:eastAsia="en-GB"/>
        </w:rPr>
      </w:pPr>
    </w:p>
    <w:p w14:paraId="6DF01CED" w14:textId="74BA1914" w:rsidR="00A56C73" w:rsidRPr="001F5C58" w:rsidRDefault="001F5C58" w:rsidP="00A56C73">
      <w:pPr>
        <w:pStyle w:val="NormalWeb"/>
        <w:ind w:left="1080"/>
        <w:rPr>
          <w:b/>
          <w:bCs/>
          <w:sz w:val="28"/>
          <w:szCs w:val="28"/>
        </w:rPr>
      </w:pPr>
      <w:r w:rsidRPr="001F5C58">
        <w:rPr>
          <w:b/>
          <w:bCs/>
          <w:sz w:val="28"/>
          <w:szCs w:val="28"/>
        </w:rPr>
        <w:t>1.6 Model Evaluation</w:t>
      </w:r>
    </w:p>
    <w:p w14:paraId="5499C946"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Objective:</w:t>
      </w:r>
      <w:r w:rsidRPr="0022743B">
        <w:rPr>
          <w:rFonts w:ascii="Times New Roman" w:eastAsia="Times New Roman" w:hAnsi="Times New Roman" w:cs="Times New Roman"/>
          <w:sz w:val="24"/>
          <w:szCs w:val="24"/>
          <w:lang w:val="en-GB" w:eastAsia="en-GB"/>
        </w:rPr>
        <w:br/>
        <w:t xml:space="preserve">Evaluate the performance of the trained </w:t>
      </w:r>
      <w:proofErr w:type="spellStart"/>
      <w:r w:rsidRPr="0022743B">
        <w:rPr>
          <w:rFonts w:ascii="Times New Roman" w:eastAsia="Times New Roman" w:hAnsi="Times New Roman" w:cs="Times New Roman"/>
          <w:b/>
          <w:bCs/>
          <w:sz w:val="24"/>
          <w:szCs w:val="24"/>
          <w:lang w:val="en-GB" w:eastAsia="en-GB"/>
        </w:rPr>
        <w:t>LightGBM</w:t>
      </w:r>
      <w:proofErr w:type="spellEnd"/>
      <w:r w:rsidRPr="0022743B">
        <w:rPr>
          <w:rFonts w:ascii="Times New Roman" w:eastAsia="Times New Roman" w:hAnsi="Times New Roman" w:cs="Times New Roman"/>
          <w:b/>
          <w:bCs/>
          <w:sz w:val="24"/>
          <w:szCs w:val="24"/>
          <w:lang w:val="en-GB" w:eastAsia="en-GB"/>
        </w:rPr>
        <w:t xml:space="preserve"> classifier</w:t>
      </w:r>
      <w:r w:rsidRPr="0022743B">
        <w:rPr>
          <w:rFonts w:ascii="Times New Roman" w:eastAsia="Times New Roman" w:hAnsi="Times New Roman" w:cs="Times New Roman"/>
          <w:sz w:val="24"/>
          <w:szCs w:val="24"/>
          <w:lang w:val="en-GB" w:eastAsia="en-GB"/>
        </w:rPr>
        <w:t xml:space="preserve"> in predicting loan default (</w:t>
      </w:r>
      <w:r w:rsidRPr="0022743B">
        <w:rPr>
          <w:rFonts w:ascii="Courier New" w:eastAsia="Times New Roman" w:hAnsi="Courier New" w:cs="Courier New"/>
          <w:sz w:val="20"/>
          <w:szCs w:val="20"/>
          <w:lang w:val="en-GB" w:eastAsia="en-GB"/>
        </w:rPr>
        <w:t>TARGET</w:t>
      </w:r>
      <w:r w:rsidRPr="0022743B">
        <w:rPr>
          <w:rFonts w:ascii="Times New Roman" w:eastAsia="Times New Roman" w:hAnsi="Times New Roman" w:cs="Times New Roman"/>
          <w:sz w:val="24"/>
          <w:szCs w:val="24"/>
          <w:lang w:val="en-GB" w:eastAsia="en-GB"/>
        </w:rPr>
        <w:t>) using the selected 50 features from applicant and financial history data.</w:t>
      </w:r>
    </w:p>
    <w:p w14:paraId="2ACB6005"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Metrics Used:</w:t>
      </w:r>
    </w:p>
    <w:p w14:paraId="572F6546" w14:textId="77777777" w:rsidR="0022743B" w:rsidRPr="0022743B" w:rsidRDefault="0022743B" w:rsidP="0022743B">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Accuracy</w:t>
      </w:r>
      <w:r w:rsidRPr="0022743B">
        <w:rPr>
          <w:rFonts w:ascii="Times New Roman" w:eastAsia="Times New Roman" w:hAnsi="Times New Roman" w:cs="Times New Roman"/>
          <w:sz w:val="24"/>
          <w:szCs w:val="24"/>
          <w:lang w:val="en-GB" w:eastAsia="en-GB"/>
        </w:rPr>
        <w:t xml:space="preserve"> – overall proportion of correct predictions. </w:t>
      </w:r>
    </w:p>
    <w:p w14:paraId="504D16E1" w14:textId="77777777" w:rsidR="0022743B" w:rsidRPr="0022743B" w:rsidRDefault="0022743B" w:rsidP="0022743B">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Additional metrics considered for validation (optional, recommended for imbalanced datasets):</w:t>
      </w:r>
      <w:r w:rsidRPr="0022743B">
        <w:rPr>
          <w:rFonts w:ascii="Times New Roman" w:eastAsia="Times New Roman" w:hAnsi="Times New Roman" w:cs="Times New Roman"/>
          <w:sz w:val="24"/>
          <w:szCs w:val="24"/>
          <w:lang w:val="en-GB" w:eastAsia="en-GB"/>
        </w:rPr>
        <w:t xml:space="preserve"> </w:t>
      </w:r>
    </w:p>
    <w:p w14:paraId="38739785" w14:textId="77777777" w:rsidR="0022743B" w:rsidRPr="0022743B" w:rsidRDefault="0022743B" w:rsidP="0022743B">
      <w:pPr>
        <w:numPr>
          <w:ilvl w:val="1"/>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Precision, Recall, F1-score </w:t>
      </w:r>
    </w:p>
    <w:p w14:paraId="4588A4BB" w14:textId="77777777" w:rsidR="0022743B" w:rsidRPr="0022743B" w:rsidRDefault="0022743B" w:rsidP="0022743B">
      <w:pPr>
        <w:numPr>
          <w:ilvl w:val="1"/>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ROC-AUC score </w:t>
      </w:r>
    </w:p>
    <w:p w14:paraId="2624647D"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Process:</w:t>
      </w:r>
    </w:p>
    <w:p w14:paraId="5D2FDEFC" w14:textId="77777777" w:rsidR="0022743B" w:rsidRPr="0022743B" w:rsidRDefault="0022743B" w:rsidP="0022743B">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The trained model was applied to the </w:t>
      </w:r>
      <w:r w:rsidRPr="0022743B">
        <w:rPr>
          <w:rFonts w:ascii="Times New Roman" w:eastAsia="Times New Roman" w:hAnsi="Times New Roman" w:cs="Times New Roman"/>
          <w:b/>
          <w:bCs/>
          <w:sz w:val="24"/>
          <w:szCs w:val="24"/>
          <w:lang w:val="en-GB" w:eastAsia="en-GB"/>
        </w:rPr>
        <w:t>test dataset</w:t>
      </w:r>
      <w:r w:rsidRPr="0022743B">
        <w:rPr>
          <w:rFonts w:ascii="Times New Roman" w:eastAsia="Times New Roman" w:hAnsi="Times New Roman" w:cs="Times New Roman"/>
          <w:sz w:val="24"/>
          <w:szCs w:val="24"/>
          <w:lang w:val="en-GB" w:eastAsia="en-GB"/>
        </w:rPr>
        <w:t xml:space="preserve">, containing the same 50 features used in training. </w:t>
      </w:r>
    </w:p>
    <w:p w14:paraId="108A3FA5" w14:textId="77777777" w:rsidR="0022743B" w:rsidRPr="0022743B" w:rsidRDefault="0022743B" w:rsidP="0022743B">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lastRenderedPageBreak/>
        <w:t>Predictions (</w:t>
      </w:r>
      <w:r w:rsidRPr="0022743B">
        <w:rPr>
          <w:rFonts w:ascii="Courier New" w:eastAsia="Times New Roman" w:hAnsi="Courier New" w:cs="Courier New"/>
          <w:sz w:val="20"/>
          <w:szCs w:val="20"/>
          <w:lang w:val="en-GB" w:eastAsia="en-GB"/>
        </w:rPr>
        <w:t>0</w:t>
      </w:r>
      <w:r w:rsidRPr="0022743B">
        <w:rPr>
          <w:rFonts w:ascii="Times New Roman" w:eastAsia="Times New Roman" w:hAnsi="Times New Roman" w:cs="Times New Roman"/>
          <w:sz w:val="24"/>
          <w:szCs w:val="24"/>
          <w:lang w:val="en-GB" w:eastAsia="en-GB"/>
        </w:rPr>
        <w:t xml:space="preserve"> = no default, </w:t>
      </w:r>
      <w:r w:rsidRPr="0022743B">
        <w:rPr>
          <w:rFonts w:ascii="Courier New" w:eastAsia="Times New Roman" w:hAnsi="Courier New" w:cs="Courier New"/>
          <w:sz w:val="20"/>
          <w:szCs w:val="20"/>
          <w:lang w:val="en-GB" w:eastAsia="en-GB"/>
        </w:rPr>
        <w:t>1</w:t>
      </w:r>
      <w:r w:rsidRPr="0022743B">
        <w:rPr>
          <w:rFonts w:ascii="Times New Roman" w:eastAsia="Times New Roman" w:hAnsi="Times New Roman" w:cs="Times New Roman"/>
          <w:sz w:val="24"/>
          <w:szCs w:val="24"/>
          <w:lang w:val="en-GB" w:eastAsia="en-GB"/>
        </w:rPr>
        <w:t xml:space="preserve"> = default) were compared with the </w:t>
      </w:r>
      <w:r w:rsidRPr="0022743B">
        <w:rPr>
          <w:rFonts w:ascii="Times New Roman" w:eastAsia="Times New Roman" w:hAnsi="Times New Roman" w:cs="Times New Roman"/>
          <w:b/>
          <w:bCs/>
          <w:sz w:val="24"/>
          <w:szCs w:val="24"/>
          <w:lang w:val="en-GB" w:eastAsia="en-GB"/>
        </w:rPr>
        <w:t>actual target values</w:t>
      </w:r>
      <w:r w:rsidRPr="0022743B">
        <w:rPr>
          <w:rFonts w:ascii="Times New Roman" w:eastAsia="Times New Roman" w:hAnsi="Times New Roman" w:cs="Times New Roman"/>
          <w:sz w:val="24"/>
          <w:szCs w:val="24"/>
          <w:lang w:val="en-GB" w:eastAsia="en-GB"/>
        </w:rPr>
        <w:t xml:space="preserve"> in the test set. </w:t>
      </w:r>
    </w:p>
    <w:p w14:paraId="22B8451B" w14:textId="77777777" w:rsidR="0022743B" w:rsidRPr="0022743B" w:rsidRDefault="0022743B" w:rsidP="0022743B">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Model performance was assessed using the metrics above to ensure it generalizes well to unseen data. </w:t>
      </w:r>
    </w:p>
    <w:p w14:paraId="123FDE13"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Outcome:</w:t>
      </w:r>
    </w:p>
    <w:p w14:paraId="37373A65" w14:textId="77777777" w:rsidR="0022743B" w:rsidRPr="0022743B" w:rsidRDefault="0022743B" w:rsidP="0022743B">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The </w:t>
      </w:r>
      <w:proofErr w:type="spellStart"/>
      <w:r w:rsidRPr="0022743B">
        <w:rPr>
          <w:rFonts w:ascii="Times New Roman" w:eastAsia="Times New Roman" w:hAnsi="Times New Roman" w:cs="Times New Roman"/>
          <w:sz w:val="24"/>
          <w:szCs w:val="24"/>
          <w:lang w:val="en-GB" w:eastAsia="en-GB"/>
        </w:rPr>
        <w:t>LightGBM</w:t>
      </w:r>
      <w:proofErr w:type="spellEnd"/>
      <w:r w:rsidRPr="0022743B">
        <w:rPr>
          <w:rFonts w:ascii="Times New Roman" w:eastAsia="Times New Roman" w:hAnsi="Times New Roman" w:cs="Times New Roman"/>
          <w:sz w:val="24"/>
          <w:szCs w:val="24"/>
          <w:lang w:val="en-GB" w:eastAsia="en-GB"/>
        </w:rPr>
        <w:t xml:space="preserve"> model demonstrated satisfactory predictive performance, accurately identifying high-risk applicants. </w:t>
      </w:r>
    </w:p>
    <w:p w14:paraId="5CC81712" w14:textId="77777777" w:rsidR="0022743B" w:rsidRPr="0022743B" w:rsidRDefault="0022743B" w:rsidP="0022743B">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The model is ready for deployment as a REST API, allowing real-time loan default predictions based on applicant features. </w:t>
      </w:r>
    </w:p>
    <w:p w14:paraId="0329FA57"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Notes for Deployment:</w:t>
      </w:r>
    </w:p>
    <w:p w14:paraId="7C758530" w14:textId="77777777" w:rsidR="0022743B" w:rsidRPr="0022743B" w:rsidRDefault="0022743B" w:rsidP="0022743B">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The API expects all 50 features in the same order as during training. </w:t>
      </w:r>
    </w:p>
    <w:p w14:paraId="43837B60" w14:textId="77777777" w:rsidR="0022743B" w:rsidRPr="0022743B" w:rsidRDefault="0022743B" w:rsidP="0022743B">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Predictions return both a hard class label (</w:t>
      </w:r>
      <w:r w:rsidRPr="0022743B">
        <w:rPr>
          <w:rFonts w:ascii="Courier New" w:eastAsia="Times New Roman" w:hAnsi="Courier New" w:cs="Courier New"/>
          <w:sz w:val="20"/>
          <w:szCs w:val="20"/>
          <w:lang w:val="en-GB" w:eastAsia="en-GB"/>
        </w:rPr>
        <w:t>0</w:t>
      </w:r>
      <w:r w:rsidRPr="0022743B">
        <w:rPr>
          <w:rFonts w:ascii="Times New Roman" w:eastAsia="Times New Roman" w:hAnsi="Times New Roman" w:cs="Times New Roman"/>
          <w:sz w:val="24"/>
          <w:szCs w:val="24"/>
          <w:lang w:val="en-GB" w:eastAsia="en-GB"/>
        </w:rPr>
        <w:t xml:space="preserve"> or </w:t>
      </w:r>
      <w:r w:rsidRPr="0022743B">
        <w:rPr>
          <w:rFonts w:ascii="Courier New" w:eastAsia="Times New Roman" w:hAnsi="Courier New" w:cs="Courier New"/>
          <w:sz w:val="20"/>
          <w:szCs w:val="20"/>
          <w:lang w:val="en-GB" w:eastAsia="en-GB"/>
        </w:rPr>
        <w:t>1</w:t>
      </w:r>
      <w:r w:rsidRPr="0022743B">
        <w:rPr>
          <w:rFonts w:ascii="Times New Roman" w:eastAsia="Times New Roman" w:hAnsi="Times New Roman" w:cs="Times New Roman"/>
          <w:sz w:val="24"/>
          <w:szCs w:val="24"/>
          <w:lang w:val="en-GB" w:eastAsia="en-GB"/>
        </w:rPr>
        <w:t>) and a default probability (likelihood of default).</w:t>
      </w:r>
    </w:p>
    <w:p w14:paraId="1F0EF305" w14:textId="032F9CAA" w:rsidR="001F5C58" w:rsidRPr="001F5C58" w:rsidRDefault="001F5C58" w:rsidP="0022743B">
      <w:pPr>
        <w:spacing w:before="100" w:beforeAutospacing="1" w:after="100" w:afterAutospacing="1" w:line="240" w:lineRule="auto"/>
        <w:ind w:left="720"/>
        <w:rPr>
          <w:rFonts w:ascii="Times New Roman" w:eastAsia="Times New Roman" w:hAnsi="Times New Roman" w:cs="Times New Roman"/>
          <w:sz w:val="24"/>
          <w:szCs w:val="24"/>
          <w:lang w:val="en-GB" w:eastAsia="en-GB"/>
        </w:rPr>
      </w:pPr>
    </w:p>
    <w:p w14:paraId="2F92B4CC" w14:textId="77777777" w:rsidR="0051374F" w:rsidRPr="0051374F" w:rsidRDefault="0051374F" w:rsidP="00C13B71">
      <w:pPr>
        <w:pStyle w:val="NormalWeb"/>
      </w:pPr>
    </w:p>
    <w:p w14:paraId="2A2EC3F6" w14:textId="0DB20D3D" w:rsidR="0051374F" w:rsidRPr="0022743B" w:rsidRDefault="0022743B" w:rsidP="001258AD">
      <w:pPr>
        <w:pStyle w:val="NormalWeb"/>
        <w:rPr>
          <w:b/>
          <w:bCs/>
          <w:sz w:val="28"/>
          <w:szCs w:val="28"/>
        </w:rPr>
      </w:pPr>
      <w:r w:rsidRPr="0022743B">
        <w:rPr>
          <w:b/>
          <w:bCs/>
          <w:sz w:val="28"/>
          <w:szCs w:val="28"/>
        </w:rPr>
        <w:t xml:space="preserve">1.7 Deployment of the model </w:t>
      </w:r>
    </w:p>
    <w:p w14:paraId="5F2083A4" w14:textId="48ECAEC9" w:rsidR="001258AD" w:rsidRDefault="001258AD" w:rsidP="00AF0DA5">
      <w:pPr>
        <w:rPr>
          <w:sz w:val="28"/>
          <w:szCs w:val="28"/>
        </w:rPr>
      </w:pPr>
    </w:p>
    <w:p w14:paraId="5F970B16"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Objective:</w:t>
      </w:r>
      <w:r w:rsidRPr="0022743B">
        <w:rPr>
          <w:rFonts w:ascii="Times New Roman" w:eastAsia="Times New Roman" w:hAnsi="Times New Roman" w:cs="Times New Roman"/>
          <w:sz w:val="24"/>
          <w:szCs w:val="24"/>
          <w:lang w:val="en-GB" w:eastAsia="en-GB"/>
        </w:rPr>
        <w:br/>
        <w:t xml:space="preserve">Deploy the trained </w:t>
      </w:r>
      <w:proofErr w:type="spellStart"/>
      <w:r w:rsidRPr="0022743B">
        <w:rPr>
          <w:rFonts w:ascii="Times New Roman" w:eastAsia="Times New Roman" w:hAnsi="Times New Roman" w:cs="Times New Roman"/>
          <w:sz w:val="24"/>
          <w:szCs w:val="24"/>
          <w:lang w:val="en-GB" w:eastAsia="en-GB"/>
        </w:rPr>
        <w:t>LightGBM</w:t>
      </w:r>
      <w:proofErr w:type="spellEnd"/>
      <w:r w:rsidRPr="0022743B">
        <w:rPr>
          <w:rFonts w:ascii="Times New Roman" w:eastAsia="Times New Roman" w:hAnsi="Times New Roman" w:cs="Times New Roman"/>
          <w:sz w:val="24"/>
          <w:szCs w:val="24"/>
          <w:lang w:val="en-GB" w:eastAsia="en-GB"/>
        </w:rPr>
        <w:t xml:space="preserve"> classifier into a production-ready environment so that it can be used for real-time loan default predictions on new applicant data. This step corresponds to the Deployment phase in the CRISP-DM methodology, where the data mining solution is made operational.</w:t>
      </w:r>
    </w:p>
    <w:p w14:paraId="40912C79"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Process:</w:t>
      </w:r>
    </w:p>
    <w:p w14:paraId="1C6403DD" w14:textId="77777777" w:rsidR="0022743B" w:rsidRPr="0022743B" w:rsidRDefault="0022743B" w:rsidP="0022743B">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Preparation of the prediction pipeline:</w:t>
      </w:r>
      <w:r w:rsidRPr="0022743B">
        <w:rPr>
          <w:rFonts w:ascii="Times New Roman" w:eastAsia="Times New Roman" w:hAnsi="Times New Roman" w:cs="Times New Roman"/>
          <w:sz w:val="24"/>
          <w:szCs w:val="24"/>
          <w:lang w:val="en-GB" w:eastAsia="en-GB"/>
        </w:rPr>
        <w:t xml:space="preserve"> </w:t>
      </w:r>
    </w:p>
    <w:p w14:paraId="43F4E9F6"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Ensure the model file (</w:t>
      </w:r>
      <w:proofErr w:type="spellStart"/>
      <w:r w:rsidRPr="0022743B">
        <w:rPr>
          <w:rFonts w:ascii="Courier New" w:eastAsia="Times New Roman" w:hAnsi="Courier New" w:cs="Courier New"/>
          <w:sz w:val="20"/>
          <w:szCs w:val="20"/>
          <w:lang w:val="en-GB" w:eastAsia="en-GB"/>
        </w:rPr>
        <w:t>loan_default_model.pkl</w:t>
      </w:r>
      <w:proofErr w:type="spellEnd"/>
      <w:r w:rsidRPr="0022743B">
        <w:rPr>
          <w:rFonts w:ascii="Times New Roman" w:eastAsia="Times New Roman" w:hAnsi="Times New Roman" w:cs="Times New Roman"/>
          <w:sz w:val="24"/>
          <w:szCs w:val="24"/>
          <w:lang w:val="en-GB" w:eastAsia="en-GB"/>
        </w:rPr>
        <w:t xml:space="preserve">) contains all necessary </w:t>
      </w:r>
      <w:proofErr w:type="spellStart"/>
      <w:r w:rsidRPr="0022743B">
        <w:rPr>
          <w:rFonts w:ascii="Times New Roman" w:eastAsia="Times New Roman" w:hAnsi="Times New Roman" w:cs="Times New Roman"/>
          <w:sz w:val="24"/>
          <w:szCs w:val="24"/>
          <w:lang w:val="en-GB" w:eastAsia="en-GB"/>
        </w:rPr>
        <w:t>preprocessing</w:t>
      </w:r>
      <w:proofErr w:type="spellEnd"/>
      <w:r w:rsidRPr="0022743B">
        <w:rPr>
          <w:rFonts w:ascii="Times New Roman" w:eastAsia="Times New Roman" w:hAnsi="Times New Roman" w:cs="Times New Roman"/>
          <w:sz w:val="24"/>
          <w:szCs w:val="24"/>
          <w:lang w:val="en-GB" w:eastAsia="en-GB"/>
        </w:rPr>
        <w:t xml:space="preserve"> steps (e.g., feature selection, encoding, scaling if applied). </w:t>
      </w:r>
    </w:p>
    <w:p w14:paraId="25C05072"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Confirm that the order and type of features match the training setup (50 features in the same order). </w:t>
      </w:r>
    </w:p>
    <w:p w14:paraId="5DDAE33A" w14:textId="77777777" w:rsidR="0022743B" w:rsidRPr="0022743B" w:rsidRDefault="0022743B" w:rsidP="0022743B">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 xml:space="preserve">API development using </w:t>
      </w:r>
      <w:proofErr w:type="spellStart"/>
      <w:r w:rsidRPr="0022743B">
        <w:rPr>
          <w:rFonts w:ascii="Times New Roman" w:eastAsia="Times New Roman" w:hAnsi="Times New Roman" w:cs="Times New Roman"/>
          <w:b/>
          <w:bCs/>
          <w:sz w:val="24"/>
          <w:szCs w:val="24"/>
          <w:lang w:val="en-GB" w:eastAsia="en-GB"/>
        </w:rPr>
        <w:t>FastAPI</w:t>
      </w:r>
      <w:proofErr w:type="spellEnd"/>
      <w:r w:rsidRPr="0022743B">
        <w:rPr>
          <w:rFonts w:ascii="Times New Roman" w:eastAsia="Times New Roman" w:hAnsi="Times New Roman" w:cs="Times New Roman"/>
          <w:b/>
          <w:bCs/>
          <w:sz w:val="24"/>
          <w:szCs w:val="24"/>
          <w:lang w:val="en-GB" w:eastAsia="en-GB"/>
        </w:rPr>
        <w:t>:</w:t>
      </w:r>
      <w:r w:rsidRPr="0022743B">
        <w:rPr>
          <w:rFonts w:ascii="Times New Roman" w:eastAsia="Times New Roman" w:hAnsi="Times New Roman" w:cs="Times New Roman"/>
          <w:sz w:val="24"/>
          <w:szCs w:val="24"/>
          <w:lang w:val="en-GB" w:eastAsia="en-GB"/>
        </w:rPr>
        <w:t xml:space="preserve"> </w:t>
      </w:r>
    </w:p>
    <w:p w14:paraId="314C22A7" w14:textId="0A889075"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Created a </w:t>
      </w:r>
      <w:proofErr w:type="gramStart"/>
      <w:r w:rsidR="00FA5FC4">
        <w:rPr>
          <w:rFonts w:ascii="Times New Roman" w:eastAsia="Times New Roman" w:hAnsi="Times New Roman" w:cs="Times New Roman"/>
          <w:b/>
          <w:bCs/>
          <w:sz w:val="24"/>
          <w:szCs w:val="24"/>
          <w:lang w:val="en-GB" w:eastAsia="en-GB"/>
        </w:rPr>
        <w:t xml:space="preserve">FLASK </w:t>
      </w:r>
      <w:r w:rsidRPr="0022743B">
        <w:rPr>
          <w:rFonts w:ascii="Times New Roman" w:eastAsia="Times New Roman" w:hAnsi="Times New Roman" w:cs="Times New Roman"/>
          <w:b/>
          <w:bCs/>
          <w:sz w:val="24"/>
          <w:szCs w:val="24"/>
          <w:lang w:val="en-GB" w:eastAsia="en-GB"/>
        </w:rPr>
        <w:t xml:space="preserve"> API</w:t>
      </w:r>
      <w:proofErr w:type="gramEnd"/>
      <w:r w:rsidRPr="0022743B">
        <w:rPr>
          <w:rFonts w:ascii="Times New Roman" w:eastAsia="Times New Roman" w:hAnsi="Times New Roman" w:cs="Times New Roman"/>
          <w:sz w:val="24"/>
          <w:szCs w:val="24"/>
          <w:lang w:val="en-GB" w:eastAsia="en-GB"/>
        </w:rPr>
        <w:t xml:space="preserve"> to serve the model. </w:t>
      </w:r>
    </w:p>
    <w:p w14:paraId="50DA40CD"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Defined input schema using </w:t>
      </w:r>
      <w:proofErr w:type="spellStart"/>
      <w:r w:rsidRPr="0022743B">
        <w:rPr>
          <w:rFonts w:ascii="Times New Roman" w:eastAsia="Times New Roman" w:hAnsi="Times New Roman" w:cs="Times New Roman"/>
          <w:sz w:val="24"/>
          <w:szCs w:val="24"/>
          <w:lang w:val="en-GB" w:eastAsia="en-GB"/>
        </w:rPr>
        <w:t>Pydantic</w:t>
      </w:r>
      <w:proofErr w:type="spellEnd"/>
      <w:r w:rsidRPr="0022743B">
        <w:rPr>
          <w:rFonts w:ascii="Times New Roman" w:eastAsia="Times New Roman" w:hAnsi="Times New Roman" w:cs="Times New Roman"/>
          <w:sz w:val="24"/>
          <w:szCs w:val="24"/>
          <w:lang w:val="en-GB" w:eastAsia="en-GB"/>
        </w:rPr>
        <w:t xml:space="preserve">, validating that the API receives a list of 50 numeric features. </w:t>
      </w:r>
    </w:p>
    <w:p w14:paraId="5FF4D409"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Implemented two outputs: </w:t>
      </w:r>
    </w:p>
    <w:p w14:paraId="4E7735C2" w14:textId="77777777" w:rsidR="0022743B" w:rsidRPr="0022743B" w:rsidRDefault="0022743B" w:rsidP="0022743B">
      <w:pPr>
        <w:numPr>
          <w:ilvl w:val="2"/>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Courier New" w:eastAsia="Times New Roman" w:hAnsi="Courier New" w:cs="Courier New"/>
          <w:b/>
          <w:bCs/>
          <w:sz w:val="20"/>
          <w:szCs w:val="20"/>
          <w:lang w:val="en-GB" w:eastAsia="en-GB"/>
        </w:rPr>
        <w:t>prediction</w:t>
      </w:r>
      <w:r w:rsidRPr="0022743B">
        <w:rPr>
          <w:rFonts w:ascii="Times New Roman" w:eastAsia="Times New Roman" w:hAnsi="Times New Roman" w:cs="Times New Roman"/>
          <w:sz w:val="24"/>
          <w:szCs w:val="24"/>
          <w:lang w:val="en-GB" w:eastAsia="en-GB"/>
        </w:rPr>
        <w:t xml:space="preserve"> → hard class (</w:t>
      </w:r>
      <w:r w:rsidRPr="0022743B">
        <w:rPr>
          <w:rFonts w:ascii="Courier New" w:eastAsia="Times New Roman" w:hAnsi="Courier New" w:cs="Courier New"/>
          <w:sz w:val="20"/>
          <w:szCs w:val="20"/>
          <w:lang w:val="en-GB" w:eastAsia="en-GB"/>
        </w:rPr>
        <w:t>0</w:t>
      </w:r>
      <w:r w:rsidRPr="0022743B">
        <w:rPr>
          <w:rFonts w:ascii="Times New Roman" w:eastAsia="Times New Roman" w:hAnsi="Times New Roman" w:cs="Times New Roman"/>
          <w:sz w:val="24"/>
          <w:szCs w:val="24"/>
          <w:lang w:val="en-GB" w:eastAsia="en-GB"/>
        </w:rPr>
        <w:t xml:space="preserve"> = no default, </w:t>
      </w:r>
      <w:r w:rsidRPr="0022743B">
        <w:rPr>
          <w:rFonts w:ascii="Courier New" w:eastAsia="Times New Roman" w:hAnsi="Courier New" w:cs="Courier New"/>
          <w:sz w:val="20"/>
          <w:szCs w:val="20"/>
          <w:lang w:val="en-GB" w:eastAsia="en-GB"/>
        </w:rPr>
        <w:t>1</w:t>
      </w:r>
      <w:r w:rsidRPr="0022743B">
        <w:rPr>
          <w:rFonts w:ascii="Times New Roman" w:eastAsia="Times New Roman" w:hAnsi="Times New Roman" w:cs="Times New Roman"/>
          <w:sz w:val="24"/>
          <w:szCs w:val="24"/>
          <w:lang w:val="en-GB" w:eastAsia="en-GB"/>
        </w:rPr>
        <w:t xml:space="preserve"> = default) </w:t>
      </w:r>
    </w:p>
    <w:p w14:paraId="4E56412C" w14:textId="77777777" w:rsidR="0022743B" w:rsidRPr="0022743B" w:rsidRDefault="0022743B" w:rsidP="0022743B">
      <w:pPr>
        <w:numPr>
          <w:ilvl w:val="2"/>
          <w:numId w:val="18"/>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22743B">
        <w:rPr>
          <w:rFonts w:ascii="Courier New" w:eastAsia="Times New Roman" w:hAnsi="Courier New" w:cs="Courier New"/>
          <w:b/>
          <w:bCs/>
          <w:sz w:val="20"/>
          <w:szCs w:val="20"/>
          <w:lang w:val="en-GB" w:eastAsia="en-GB"/>
        </w:rPr>
        <w:t>default_probability</w:t>
      </w:r>
      <w:proofErr w:type="spellEnd"/>
      <w:r w:rsidRPr="0022743B">
        <w:rPr>
          <w:rFonts w:ascii="Times New Roman" w:eastAsia="Times New Roman" w:hAnsi="Times New Roman" w:cs="Times New Roman"/>
          <w:sz w:val="24"/>
          <w:szCs w:val="24"/>
          <w:lang w:val="en-GB" w:eastAsia="en-GB"/>
        </w:rPr>
        <w:t xml:space="preserve"> → probability of default </w:t>
      </w:r>
    </w:p>
    <w:p w14:paraId="5E0F0BD3" w14:textId="77777777" w:rsidR="0022743B" w:rsidRPr="0022743B" w:rsidRDefault="0022743B" w:rsidP="0022743B">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lastRenderedPageBreak/>
        <w:t>Error handling and validation:</w:t>
      </w:r>
      <w:r w:rsidRPr="0022743B">
        <w:rPr>
          <w:rFonts w:ascii="Times New Roman" w:eastAsia="Times New Roman" w:hAnsi="Times New Roman" w:cs="Times New Roman"/>
          <w:sz w:val="24"/>
          <w:szCs w:val="24"/>
          <w:lang w:val="en-GB" w:eastAsia="en-GB"/>
        </w:rPr>
        <w:t xml:space="preserve"> </w:t>
      </w:r>
    </w:p>
    <w:p w14:paraId="02458B80"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Added input validation to ensure requests contain exactly 50 features. </w:t>
      </w:r>
    </w:p>
    <w:p w14:paraId="41056BEA"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Added exception handling to prevent server crashes and return clear error messages for invalid input. </w:t>
      </w:r>
    </w:p>
    <w:p w14:paraId="0809D59E" w14:textId="77777777" w:rsidR="0022743B" w:rsidRPr="0022743B" w:rsidRDefault="0022743B" w:rsidP="0022743B">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Testing the API locally:</w:t>
      </w:r>
      <w:r w:rsidRPr="0022743B">
        <w:rPr>
          <w:rFonts w:ascii="Times New Roman" w:eastAsia="Times New Roman" w:hAnsi="Times New Roman" w:cs="Times New Roman"/>
          <w:sz w:val="24"/>
          <w:szCs w:val="24"/>
          <w:lang w:val="en-GB" w:eastAsia="en-GB"/>
        </w:rPr>
        <w:t xml:space="preserve"> </w:t>
      </w:r>
    </w:p>
    <w:p w14:paraId="7C54BE33" w14:textId="59E67235"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Ran the API using </w:t>
      </w:r>
      <w:proofErr w:type="spellStart"/>
      <w:r w:rsidR="008F3CC2">
        <w:rPr>
          <w:rFonts w:ascii="Times New Roman" w:eastAsia="Times New Roman" w:hAnsi="Times New Roman" w:cs="Times New Roman"/>
          <w:sz w:val="24"/>
          <w:szCs w:val="24"/>
          <w:lang w:val="en-GB" w:eastAsia="en-GB"/>
        </w:rPr>
        <w:t>guni</w:t>
      </w:r>
      <w:r w:rsidRPr="0022743B">
        <w:rPr>
          <w:rFonts w:ascii="Times New Roman" w:eastAsia="Times New Roman" w:hAnsi="Times New Roman" w:cs="Times New Roman"/>
          <w:sz w:val="24"/>
          <w:szCs w:val="24"/>
          <w:lang w:val="en-GB" w:eastAsia="en-GB"/>
        </w:rPr>
        <w:t>corn</w:t>
      </w:r>
      <w:proofErr w:type="spellEnd"/>
      <w:r w:rsidRPr="0022743B">
        <w:rPr>
          <w:rFonts w:ascii="Times New Roman" w:eastAsia="Times New Roman" w:hAnsi="Times New Roman" w:cs="Times New Roman"/>
          <w:sz w:val="24"/>
          <w:szCs w:val="24"/>
          <w:lang w:val="en-GB" w:eastAsia="en-GB"/>
        </w:rPr>
        <w:t xml:space="preserve">. </w:t>
      </w:r>
    </w:p>
    <w:p w14:paraId="5A11A662"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Tested endpoints via Swagger UI to ensure correct predictions and proper response structure. </w:t>
      </w:r>
    </w:p>
    <w:p w14:paraId="7228E12E" w14:textId="77777777" w:rsidR="0022743B" w:rsidRPr="0022743B" w:rsidRDefault="0022743B" w:rsidP="0022743B">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Deployment readiness:</w:t>
      </w:r>
      <w:r w:rsidRPr="0022743B">
        <w:rPr>
          <w:rFonts w:ascii="Times New Roman" w:eastAsia="Times New Roman" w:hAnsi="Times New Roman" w:cs="Times New Roman"/>
          <w:sz w:val="24"/>
          <w:szCs w:val="24"/>
          <w:lang w:val="en-GB" w:eastAsia="en-GB"/>
        </w:rPr>
        <w:t xml:space="preserve"> </w:t>
      </w:r>
    </w:p>
    <w:p w14:paraId="25538AEA"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API is production-ready, capable of handling real-time loan applications. </w:t>
      </w:r>
    </w:p>
    <w:p w14:paraId="1104E763" w14:textId="77777777" w:rsidR="0022743B" w:rsidRPr="0022743B" w:rsidRDefault="0022743B" w:rsidP="0022743B">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Can be containerized using Docker for cloud deployment or hosted directly on services like Heroku, Render, or AWS. </w:t>
      </w:r>
    </w:p>
    <w:p w14:paraId="042D732C" w14:textId="77777777" w:rsidR="0022743B" w:rsidRPr="0022743B" w:rsidRDefault="0022743B" w:rsidP="0022743B">
      <w:p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b/>
          <w:bCs/>
          <w:sz w:val="24"/>
          <w:szCs w:val="24"/>
          <w:lang w:val="en-GB" w:eastAsia="en-GB"/>
        </w:rPr>
        <w:t>Outcome:</w:t>
      </w:r>
    </w:p>
    <w:p w14:paraId="5EA806EB" w14:textId="77777777" w:rsidR="0022743B" w:rsidRPr="0022743B" w:rsidRDefault="0022743B" w:rsidP="0022743B">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The model is now accessible as a service, providing reliable predictions based on applicant features. </w:t>
      </w:r>
    </w:p>
    <w:p w14:paraId="6F1E5E74" w14:textId="77777777" w:rsidR="0022743B" w:rsidRPr="0022743B" w:rsidRDefault="0022743B" w:rsidP="0022743B">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 xml:space="preserve">Loan officers or automated systems can query the API with new applicant data to assess default risk in real-time. </w:t>
      </w:r>
    </w:p>
    <w:p w14:paraId="7B1A765B" w14:textId="49183DC9" w:rsidR="0022743B" w:rsidRPr="0022743B" w:rsidRDefault="0022743B" w:rsidP="0022743B">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43B">
        <w:rPr>
          <w:rFonts w:ascii="Times New Roman" w:eastAsia="Times New Roman" w:hAnsi="Times New Roman" w:cs="Times New Roman"/>
          <w:sz w:val="24"/>
          <w:szCs w:val="24"/>
          <w:lang w:val="en-GB" w:eastAsia="en-GB"/>
        </w:rPr>
        <w:t>This deployment step completes the CRISP-DM cycle, moving from data preparation, modelling, and evaluation to operational application.</w:t>
      </w:r>
      <w:r w:rsidR="004A1951" w:rsidRPr="004A1951">
        <w:t xml:space="preserve"> </w:t>
      </w:r>
    </w:p>
    <w:p w14:paraId="3AFA23FF" w14:textId="77777777" w:rsidR="0022743B" w:rsidRPr="001258AD" w:rsidRDefault="0022743B" w:rsidP="00AF0DA5">
      <w:pPr>
        <w:rPr>
          <w:sz w:val="28"/>
          <w:szCs w:val="28"/>
        </w:rPr>
      </w:pPr>
    </w:p>
    <w:sectPr w:rsidR="0022743B" w:rsidRPr="0012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41A6"/>
    <w:multiLevelType w:val="multilevel"/>
    <w:tmpl w:val="5C7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C3B2F"/>
    <w:multiLevelType w:val="multilevel"/>
    <w:tmpl w:val="80D8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D6FA6"/>
    <w:multiLevelType w:val="multilevel"/>
    <w:tmpl w:val="E54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F3D5A"/>
    <w:multiLevelType w:val="multilevel"/>
    <w:tmpl w:val="A65C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82FB9"/>
    <w:multiLevelType w:val="multilevel"/>
    <w:tmpl w:val="2D4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F18CD"/>
    <w:multiLevelType w:val="multilevel"/>
    <w:tmpl w:val="318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12E01"/>
    <w:multiLevelType w:val="multilevel"/>
    <w:tmpl w:val="48B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46E88"/>
    <w:multiLevelType w:val="multilevel"/>
    <w:tmpl w:val="4418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1242C"/>
    <w:multiLevelType w:val="multilevel"/>
    <w:tmpl w:val="AB86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043599"/>
    <w:multiLevelType w:val="hybridMultilevel"/>
    <w:tmpl w:val="7616A13A"/>
    <w:lvl w:ilvl="0" w:tplc="45227D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174940"/>
    <w:multiLevelType w:val="multilevel"/>
    <w:tmpl w:val="A93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469FB"/>
    <w:multiLevelType w:val="multilevel"/>
    <w:tmpl w:val="2130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178A7"/>
    <w:multiLevelType w:val="multilevel"/>
    <w:tmpl w:val="CD6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C4562"/>
    <w:multiLevelType w:val="multilevel"/>
    <w:tmpl w:val="0F0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E25DF"/>
    <w:multiLevelType w:val="multilevel"/>
    <w:tmpl w:val="1CFA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4A5E40"/>
    <w:multiLevelType w:val="multilevel"/>
    <w:tmpl w:val="1F7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227CD"/>
    <w:multiLevelType w:val="multilevel"/>
    <w:tmpl w:val="1F6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B308E"/>
    <w:multiLevelType w:val="multilevel"/>
    <w:tmpl w:val="EB1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A0ECB"/>
    <w:multiLevelType w:val="multilevel"/>
    <w:tmpl w:val="81DC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115974">
    <w:abstractNumId w:val="7"/>
  </w:num>
  <w:num w:numId="2" w16cid:durableId="871262094">
    <w:abstractNumId w:val="12"/>
  </w:num>
  <w:num w:numId="3" w16cid:durableId="572393732">
    <w:abstractNumId w:val="9"/>
  </w:num>
  <w:num w:numId="4" w16cid:durableId="671034835">
    <w:abstractNumId w:val="8"/>
  </w:num>
  <w:num w:numId="5" w16cid:durableId="62719479">
    <w:abstractNumId w:val="18"/>
  </w:num>
  <w:num w:numId="6" w16cid:durableId="376245881">
    <w:abstractNumId w:val="2"/>
  </w:num>
  <w:num w:numId="7" w16cid:durableId="1736472561">
    <w:abstractNumId w:val="0"/>
  </w:num>
  <w:num w:numId="8" w16cid:durableId="682900772">
    <w:abstractNumId w:val="13"/>
  </w:num>
  <w:num w:numId="9" w16cid:durableId="1389456856">
    <w:abstractNumId w:val="17"/>
  </w:num>
  <w:num w:numId="10" w16cid:durableId="920263134">
    <w:abstractNumId w:val="3"/>
  </w:num>
  <w:num w:numId="11" w16cid:durableId="513763217">
    <w:abstractNumId w:val="4"/>
  </w:num>
  <w:num w:numId="12" w16cid:durableId="1013066695">
    <w:abstractNumId w:val="5"/>
  </w:num>
  <w:num w:numId="13" w16cid:durableId="922880395">
    <w:abstractNumId w:val="16"/>
  </w:num>
  <w:num w:numId="14" w16cid:durableId="299969215">
    <w:abstractNumId w:val="1"/>
  </w:num>
  <w:num w:numId="15" w16cid:durableId="673336994">
    <w:abstractNumId w:val="11"/>
  </w:num>
  <w:num w:numId="16" w16cid:durableId="1912154721">
    <w:abstractNumId w:val="10"/>
  </w:num>
  <w:num w:numId="17" w16cid:durableId="355470834">
    <w:abstractNumId w:val="6"/>
  </w:num>
  <w:num w:numId="18" w16cid:durableId="1595164472">
    <w:abstractNumId w:val="14"/>
  </w:num>
  <w:num w:numId="19" w16cid:durableId="20134097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2EAA"/>
    <w:rsid w:val="000E47A8"/>
    <w:rsid w:val="001258AD"/>
    <w:rsid w:val="00134C7B"/>
    <w:rsid w:val="00135AD2"/>
    <w:rsid w:val="001F5C58"/>
    <w:rsid w:val="0022743B"/>
    <w:rsid w:val="002C0D7D"/>
    <w:rsid w:val="0034181D"/>
    <w:rsid w:val="004745F5"/>
    <w:rsid w:val="00491B1C"/>
    <w:rsid w:val="004A1951"/>
    <w:rsid w:val="0051374F"/>
    <w:rsid w:val="00530D2E"/>
    <w:rsid w:val="0065591D"/>
    <w:rsid w:val="007D35D4"/>
    <w:rsid w:val="008313EB"/>
    <w:rsid w:val="008C4247"/>
    <w:rsid w:val="008D413B"/>
    <w:rsid w:val="008F3CC2"/>
    <w:rsid w:val="009B78E3"/>
    <w:rsid w:val="00A10041"/>
    <w:rsid w:val="00A22EAA"/>
    <w:rsid w:val="00A56C73"/>
    <w:rsid w:val="00AF0DA5"/>
    <w:rsid w:val="00B14343"/>
    <w:rsid w:val="00B633E4"/>
    <w:rsid w:val="00BC4F20"/>
    <w:rsid w:val="00BC704E"/>
    <w:rsid w:val="00C13B71"/>
    <w:rsid w:val="00C52E5D"/>
    <w:rsid w:val="00E41501"/>
    <w:rsid w:val="00E83499"/>
    <w:rsid w:val="00EF5C2A"/>
    <w:rsid w:val="00FA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3E0D"/>
  <w15:docId w15:val="{0F356DF5-0521-4571-9375-1E13808F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E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91B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42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EA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A22E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22EAA"/>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8D413B"/>
    <w:rPr>
      <w:b/>
      <w:bCs/>
    </w:rPr>
  </w:style>
  <w:style w:type="character" w:customStyle="1" w:styleId="Heading3Char">
    <w:name w:val="Heading 3 Char"/>
    <w:basedOn w:val="DefaultParagraphFont"/>
    <w:link w:val="Heading3"/>
    <w:uiPriority w:val="9"/>
    <w:semiHidden/>
    <w:rsid w:val="008C424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8C42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C424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91B1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168000">
      <w:bodyDiv w:val="1"/>
      <w:marLeft w:val="0"/>
      <w:marRight w:val="0"/>
      <w:marTop w:val="0"/>
      <w:marBottom w:val="0"/>
      <w:divBdr>
        <w:top w:val="none" w:sz="0" w:space="0" w:color="auto"/>
        <w:left w:val="none" w:sz="0" w:space="0" w:color="auto"/>
        <w:bottom w:val="none" w:sz="0" w:space="0" w:color="auto"/>
        <w:right w:val="none" w:sz="0" w:space="0" w:color="auto"/>
      </w:divBdr>
    </w:div>
    <w:div w:id="797573427">
      <w:bodyDiv w:val="1"/>
      <w:marLeft w:val="0"/>
      <w:marRight w:val="0"/>
      <w:marTop w:val="0"/>
      <w:marBottom w:val="0"/>
      <w:divBdr>
        <w:top w:val="none" w:sz="0" w:space="0" w:color="auto"/>
        <w:left w:val="none" w:sz="0" w:space="0" w:color="auto"/>
        <w:bottom w:val="none" w:sz="0" w:space="0" w:color="auto"/>
        <w:right w:val="none" w:sz="0" w:space="0" w:color="auto"/>
      </w:divBdr>
    </w:div>
    <w:div w:id="827209805">
      <w:bodyDiv w:val="1"/>
      <w:marLeft w:val="0"/>
      <w:marRight w:val="0"/>
      <w:marTop w:val="0"/>
      <w:marBottom w:val="0"/>
      <w:divBdr>
        <w:top w:val="none" w:sz="0" w:space="0" w:color="auto"/>
        <w:left w:val="none" w:sz="0" w:space="0" w:color="auto"/>
        <w:bottom w:val="none" w:sz="0" w:space="0" w:color="auto"/>
        <w:right w:val="none" w:sz="0" w:space="0" w:color="auto"/>
      </w:divBdr>
    </w:div>
    <w:div w:id="899440535">
      <w:bodyDiv w:val="1"/>
      <w:marLeft w:val="0"/>
      <w:marRight w:val="0"/>
      <w:marTop w:val="0"/>
      <w:marBottom w:val="0"/>
      <w:divBdr>
        <w:top w:val="none" w:sz="0" w:space="0" w:color="auto"/>
        <w:left w:val="none" w:sz="0" w:space="0" w:color="auto"/>
        <w:bottom w:val="none" w:sz="0" w:space="0" w:color="auto"/>
        <w:right w:val="none" w:sz="0" w:space="0" w:color="auto"/>
      </w:divBdr>
    </w:div>
    <w:div w:id="1119299328">
      <w:bodyDiv w:val="1"/>
      <w:marLeft w:val="0"/>
      <w:marRight w:val="0"/>
      <w:marTop w:val="0"/>
      <w:marBottom w:val="0"/>
      <w:divBdr>
        <w:top w:val="none" w:sz="0" w:space="0" w:color="auto"/>
        <w:left w:val="none" w:sz="0" w:space="0" w:color="auto"/>
        <w:bottom w:val="none" w:sz="0" w:space="0" w:color="auto"/>
        <w:right w:val="none" w:sz="0" w:space="0" w:color="auto"/>
      </w:divBdr>
    </w:div>
    <w:div w:id="1325281303">
      <w:bodyDiv w:val="1"/>
      <w:marLeft w:val="0"/>
      <w:marRight w:val="0"/>
      <w:marTop w:val="0"/>
      <w:marBottom w:val="0"/>
      <w:divBdr>
        <w:top w:val="none" w:sz="0" w:space="0" w:color="auto"/>
        <w:left w:val="none" w:sz="0" w:space="0" w:color="auto"/>
        <w:bottom w:val="none" w:sz="0" w:space="0" w:color="auto"/>
        <w:right w:val="none" w:sz="0" w:space="0" w:color="auto"/>
      </w:divBdr>
    </w:div>
    <w:div w:id="1757941119">
      <w:bodyDiv w:val="1"/>
      <w:marLeft w:val="0"/>
      <w:marRight w:val="0"/>
      <w:marTop w:val="0"/>
      <w:marBottom w:val="0"/>
      <w:divBdr>
        <w:top w:val="none" w:sz="0" w:space="0" w:color="auto"/>
        <w:left w:val="none" w:sz="0" w:space="0" w:color="auto"/>
        <w:bottom w:val="none" w:sz="0" w:space="0" w:color="auto"/>
        <w:right w:val="none" w:sz="0" w:space="0" w:color="auto"/>
      </w:divBdr>
    </w:div>
    <w:div w:id="176576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10211</TotalTime>
  <Pages>7</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Akau Bior</cp:lastModifiedBy>
  <cp:revision>21</cp:revision>
  <dcterms:created xsi:type="dcterms:W3CDTF">2026-01-20T07:25:00Z</dcterms:created>
  <dcterms:modified xsi:type="dcterms:W3CDTF">2026-04-09T10:06:00Z</dcterms:modified>
</cp:coreProperties>
</file>