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7F2B" w14:textId="3EE85609" w:rsidR="0093317D" w:rsidRPr="0093317D" w:rsidRDefault="0093317D" w:rsidP="0093317D">
      <w:pPr>
        <w:rPr>
          <w:rFonts w:ascii="Suez One" w:hAnsi="Suez One" w:cs="Suez One" w:hint="cs"/>
          <w:color w:val="FFA500"/>
          <w:sz w:val="28"/>
          <w:szCs w:val="28"/>
        </w:rPr>
      </w:pPr>
      <w:r w:rsidRPr="0093317D">
        <w:rPr>
          <w:rFonts w:ascii="Suez One" w:hAnsi="Suez One" w:cs="Suez One" w:hint="cs"/>
          <w:color w:val="FFA500"/>
          <w:sz w:val="28"/>
          <w:szCs w:val="28"/>
        </w:rPr>
        <w:t>Project Summary: INS Needs Assessment Data Analysis (2025)</w:t>
      </w:r>
    </w:p>
    <w:p w14:paraId="00715178" w14:textId="77777777" w:rsidR="0093317D" w:rsidRPr="0093317D" w:rsidRDefault="0093317D" w:rsidP="0093317D">
      <w:pPr>
        <w:rPr>
          <w:rFonts w:ascii="Poppins" w:hAnsi="Poppins" w:cs="Poppins"/>
          <w:b/>
          <w:bCs/>
          <w:color w:val="05668D"/>
        </w:rPr>
      </w:pPr>
      <w:r w:rsidRPr="0093317D">
        <w:rPr>
          <w:rFonts w:ascii="Poppins" w:hAnsi="Poppins" w:cs="Poppins"/>
          <w:b/>
          <w:bCs/>
          <w:color w:val="05668D"/>
        </w:rPr>
        <w:t>1. Background</w:t>
      </w:r>
    </w:p>
    <w:p w14:paraId="164F1418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The </w:t>
      </w:r>
      <w:r w:rsidRPr="0093317D">
        <w:rPr>
          <w:rFonts w:ascii="Poppins" w:hAnsi="Poppins" w:cs="Poppins"/>
          <w:b/>
          <w:bCs/>
        </w:rPr>
        <w:t>Instant Network Schools (INS)</w:t>
      </w:r>
      <w:r w:rsidRPr="0093317D">
        <w:rPr>
          <w:rFonts w:ascii="Poppins" w:hAnsi="Poppins" w:cs="Poppins"/>
        </w:rPr>
        <w:t xml:space="preserve"> program, implemented by </w:t>
      </w:r>
      <w:r w:rsidRPr="0093317D">
        <w:rPr>
          <w:rFonts w:ascii="Poppins" w:hAnsi="Poppins" w:cs="Poppins"/>
          <w:b/>
          <w:bCs/>
        </w:rPr>
        <w:t>AReL</w:t>
      </w:r>
      <w:r w:rsidRPr="0093317D">
        <w:rPr>
          <w:rFonts w:ascii="Poppins" w:hAnsi="Poppins" w:cs="Poppins"/>
        </w:rPr>
        <w:t xml:space="preserve">, in partnership with </w:t>
      </w:r>
      <w:r w:rsidRPr="0093317D">
        <w:rPr>
          <w:rFonts w:ascii="Poppins" w:hAnsi="Poppins" w:cs="Poppins"/>
          <w:b/>
          <w:bCs/>
        </w:rPr>
        <w:t>UNHCR</w:t>
      </w:r>
      <w:r w:rsidRPr="0093317D">
        <w:rPr>
          <w:rFonts w:ascii="Poppins" w:hAnsi="Poppins" w:cs="Poppins"/>
        </w:rPr>
        <w:t xml:space="preserve"> and the </w:t>
      </w:r>
      <w:r w:rsidRPr="0093317D">
        <w:rPr>
          <w:rFonts w:ascii="Poppins" w:hAnsi="Poppins" w:cs="Poppins"/>
          <w:b/>
          <w:bCs/>
        </w:rPr>
        <w:t>Vodafone Foundation</w:t>
      </w:r>
      <w:r w:rsidRPr="0093317D">
        <w:rPr>
          <w:rFonts w:ascii="Poppins" w:hAnsi="Poppins" w:cs="Poppins"/>
        </w:rPr>
        <w:t xml:space="preserve">, brings </w:t>
      </w:r>
      <w:r w:rsidRPr="0093317D">
        <w:rPr>
          <w:rFonts w:ascii="Poppins" w:hAnsi="Poppins" w:cs="Poppins"/>
          <w:b/>
          <w:bCs/>
        </w:rPr>
        <w:t>ICT-based learning</w:t>
      </w:r>
      <w:r w:rsidRPr="0093317D">
        <w:rPr>
          <w:rFonts w:ascii="Poppins" w:hAnsi="Poppins" w:cs="Poppins"/>
        </w:rPr>
        <w:t xml:space="preserve"> to schools and community centers in </w:t>
      </w:r>
      <w:r w:rsidRPr="0093317D">
        <w:rPr>
          <w:rFonts w:ascii="Poppins" w:hAnsi="Poppins" w:cs="Poppins"/>
          <w:b/>
          <w:bCs/>
        </w:rPr>
        <w:t>Kakuma Refugee Camp</w:t>
      </w:r>
      <w:r w:rsidRPr="0093317D">
        <w:rPr>
          <w:rFonts w:ascii="Poppins" w:hAnsi="Poppins" w:cs="Poppins"/>
        </w:rPr>
        <w:t>.</w:t>
      </w:r>
    </w:p>
    <w:p w14:paraId="72C28DFC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To evaluate how well ICT tools are being used and identify areas needing improvement, a </w:t>
      </w:r>
      <w:r w:rsidRPr="0093317D">
        <w:rPr>
          <w:rFonts w:ascii="Poppins" w:hAnsi="Poppins" w:cs="Poppins"/>
          <w:b/>
          <w:bCs/>
        </w:rPr>
        <w:t>Needs Assessment Survey (2025)</w:t>
      </w:r>
      <w:r w:rsidRPr="0093317D">
        <w:rPr>
          <w:rFonts w:ascii="Poppins" w:hAnsi="Poppins" w:cs="Poppins"/>
        </w:rPr>
        <w:t xml:space="preserve"> was conducted across various groups — including </w:t>
      </w:r>
      <w:r w:rsidRPr="0093317D">
        <w:rPr>
          <w:rFonts w:ascii="Poppins" w:hAnsi="Poppins" w:cs="Poppins"/>
          <w:b/>
          <w:bCs/>
        </w:rPr>
        <w:t>students, teachers, coaches, school administrators, and community members</w:t>
      </w:r>
      <w:r w:rsidRPr="0093317D">
        <w:rPr>
          <w:rFonts w:ascii="Poppins" w:hAnsi="Poppins" w:cs="Poppins"/>
        </w:rPr>
        <w:t>.</w:t>
      </w:r>
    </w:p>
    <w:p w14:paraId="2CCDDF27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The responses are mostly </w:t>
      </w:r>
      <w:r w:rsidRPr="0093317D">
        <w:rPr>
          <w:rFonts w:ascii="Poppins" w:hAnsi="Poppins" w:cs="Poppins"/>
          <w:b/>
          <w:bCs/>
        </w:rPr>
        <w:t>typed entries</w:t>
      </w:r>
      <w:r w:rsidRPr="0093317D">
        <w:rPr>
          <w:rFonts w:ascii="Poppins" w:hAnsi="Poppins" w:cs="Poppins"/>
        </w:rPr>
        <w:t xml:space="preserve">, containing </w:t>
      </w:r>
      <w:r w:rsidRPr="0093317D">
        <w:rPr>
          <w:rFonts w:ascii="Poppins" w:hAnsi="Poppins" w:cs="Poppins"/>
          <w:b/>
          <w:bCs/>
        </w:rPr>
        <w:t>inconsistent spelling, varying formats, and mixed data</w:t>
      </w:r>
      <w:r w:rsidRPr="0093317D">
        <w:rPr>
          <w:rFonts w:ascii="Poppins" w:hAnsi="Poppins" w:cs="Poppins"/>
        </w:rPr>
        <w:t>, which must first be cleaned and standardized before analysis.</w:t>
      </w:r>
    </w:p>
    <w:p w14:paraId="70F6B681" w14:textId="6D76834C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43C45CD0" w14:textId="77777777" w:rsidR="0093317D" w:rsidRPr="0093317D" w:rsidRDefault="0093317D" w:rsidP="0093317D">
      <w:pPr>
        <w:rPr>
          <w:rFonts w:ascii="Poppins" w:hAnsi="Poppins" w:cs="Poppins"/>
          <w:b/>
          <w:bCs/>
          <w:color w:val="05668D"/>
        </w:rPr>
      </w:pPr>
      <w:r w:rsidRPr="0093317D">
        <w:rPr>
          <w:rFonts w:ascii="Poppins" w:hAnsi="Poppins" w:cs="Poppins"/>
          <w:b/>
          <w:bCs/>
          <w:color w:val="05668D"/>
        </w:rPr>
        <w:t>2. Purpose of the Analysis</w:t>
      </w:r>
    </w:p>
    <w:p w14:paraId="5F296B68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The aim of this project is to </w:t>
      </w:r>
      <w:r w:rsidRPr="0093317D">
        <w:rPr>
          <w:rFonts w:ascii="Poppins" w:hAnsi="Poppins" w:cs="Poppins"/>
          <w:b/>
          <w:bCs/>
        </w:rPr>
        <w:t>analyze the INS Needs Assessment data</w:t>
      </w:r>
      <w:r w:rsidRPr="0093317D">
        <w:rPr>
          <w:rFonts w:ascii="Poppins" w:hAnsi="Poppins" w:cs="Poppins"/>
        </w:rPr>
        <w:t xml:space="preserve"> and provide </w:t>
      </w:r>
      <w:r w:rsidRPr="0093317D">
        <w:rPr>
          <w:rFonts w:ascii="Poppins" w:hAnsi="Poppins" w:cs="Poppins"/>
          <w:b/>
          <w:bCs/>
        </w:rPr>
        <w:t>clear, evidence-based insights</w:t>
      </w:r>
      <w:r w:rsidRPr="0093317D">
        <w:rPr>
          <w:rFonts w:ascii="Poppins" w:hAnsi="Poppins" w:cs="Poppins"/>
        </w:rPr>
        <w:t xml:space="preserve"> to guide future program decisions.</w:t>
      </w:r>
    </w:p>
    <w:p w14:paraId="530A586F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>The analysis should:</w:t>
      </w:r>
    </w:p>
    <w:p w14:paraId="4EEF8A7E" w14:textId="77777777" w:rsidR="0093317D" w:rsidRPr="0093317D" w:rsidRDefault="0093317D" w:rsidP="0093317D">
      <w:pPr>
        <w:numPr>
          <w:ilvl w:val="0"/>
          <w:numId w:val="1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Show how ICT tools are being used by different stakeholders.</w:t>
      </w:r>
    </w:p>
    <w:p w14:paraId="56A0DA64" w14:textId="77777777" w:rsidR="0093317D" w:rsidRPr="0093317D" w:rsidRDefault="0093317D" w:rsidP="0093317D">
      <w:pPr>
        <w:numPr>
          <w:ilvl w:val="0"/>
          <w:numId w:val="1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Identify challenges (e.g., access, infrastructure, training, maintenance).</w:t>
      </w:r>
    </w:p>
    <w:p w14:paraId="73E70744" w14:textId="77777777" w:rsidR="0093317D" w:rsidRPr="0093317D" w:rsidRDefault="0093317D" w:rsidP="0093317D">
      <w:pPr>
        <w:numPr>
          <w:ilvl w:val="0"/>
          <w:numId w:val="1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Summarize needs and recommendations from the field.</w:t>
      </w:r>
    </w:p>
    <w:p w14:paraId="010EACD9" w14:textId="77777777" w:rsidR="0093317D" w:rsidRPr="0093317D" w:rsidRDefault="0093317D" w:rsidP="0093317D">
      <w:pPr>
        <w:numPr>
          <w:ilvl w:val="0"/>
          <w:numId w:val="1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Provide actionable insights to strengthen the INS program’s impact in 2026 and beyond.</w:t>
      </w:r>
    </w:p>
    <w:p w14:paraId="2B09BF19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The goal is </w:t>
      </w:r>
      <w:r w:rsidRPr="0093317D">
        <w:rPr>
          <w:rFonts w:ascii="Poppins" w:hAnsi="Poppins" w:cs="Poppins"/>
          <w:b/>
          <w:bCs/>
        </w:rPr>
        <w:t>not to test analytical skills</w:t>
      </w:r>
      <w:r w:rsidRPr="0093317D">
        <w:rPr>
          <w:rFonts w:ascii="Poppins" w:hAnsi="Poppins" w:cs="Poppins"/>
        </w:rPr>
        <w:t xml:space="preserve">, but to </w:t>
      </w:r>
      <w:r w:rsidRPr="0093317D">
        <w:rPr>
          <w:rFonts w:ascii="Poppins" w:hAnsi="Poppins" w:cs="Poppins"/>
          <w:b/>
          <w:bCs/>
        </w:rPr>
        <w:t>deliver meaningful, accurate insights</w:t>
      </w:r>
      <w:r w:rsidRPr="0093317D">
        <w:rPr>
          <w:rFonts w:ascii="Poppins" w:hAnsi="Poppins" w:cs="Poppins"/>
        </w:rPr>
        <w:t xml:space="preserve"> that the organization can use directly.</w:t>
      </w:r>
    </w:p>
    <w:p w14:paraId="2FF4F9C0" w14:textId="1D76B124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641E0DA8" w14:textId="77777777" w:rsidR="0093317D" w:rsidRPr="0093317D" w:rsidRDefault="0093317D" w:rsidP="0093317D">
      <w:pPr>
        <w:rPr>
          <w:rFonts w:ascii="Poppins" w:hAnsi="Poppins" w:cs="Poppins"/>
          <w:b/>
          <w:bCs/>
          <w:color w:val="05668D"/>
        </w:rPr>
      </w:pPr>
      <w:r w:rsidRPr="0093317D">
        <w:rPr>
          <w:rFonts w:ascii="Poppins" w:hAnsi="Poppins" w:cs="Poppins"/>
          <w:b/>
          <w:bCs/>
          <w:color w:val="05668D"/>
        </w:rPr>
        <w:t>3. The Problem</w:t>
      </w:r>
    </w:p>
    <w:p w14:paraId="6FFED27D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lastRenderedPageBreak/>
        <w:t>While ICT integration has expanded access to digital learning, several issues have emerged:</w:t>
      </w:r>
    </w:p>
    <w:p w14:paraId="1DDDEF83" w14:textId="77777777" w:rsidR="0093317D" w:rsidRPr="0093317D" w:rsidRDefault="0093317D" w:rsidP="0093317D">
      <w:pPr>
        <w:numPr>
          <w:ilvl w:val="0"/>
          <w:numId w:val="2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Inconsistent use of ICT resources across schools.</w:t>
      </w:r>
    </w:p>
    <w:p w14:paraId="663A2FDB" w14:textId="77777777" w:rsidR="0093317D" w:rsidRPr="0093317D" w:rsidRDefault="0093317D" w:rsidP="0093317D">
      <w:pPr>
        <w:numPr>
          <w:ilvl w:val="0"/>
          <w:numId w:val="2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Frequent equipment or power-related interruptions.</w:t>
      </w:r>
    </w:p>
    <w:p w14:paraId="614AD865" w14:textId="77777777" w:rsidR="0093317D" w:rsidRPr="0093317D" w:rsidRDefault="0093317D" w:rsidP="0093317D">
      <w:pPr>
        <w:numPr>
          <w:ilvl w:val="0"/>
          <w:numId w:val="2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Unequal digital literacy levels among teachers and students.</w:t>
      </w:r>
    </w:p>
    <w:p w14:paraId="0F5C93DB" w14:textId="77777777" w:rsidR="0093317D" w:rsidRPr="0093317D" w:rsidRDefault="0093317D" w:rsidP="0093317D">
      <w:pPr>
        <w:numPr>
          <w:ilvl w:val="0"/>
          <w:numId w:val="2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Incomplete or irregular support mechanisms for ICT coaches and administrators.</w:t>
      </w:r>
    </w:p>
    <w:p w14:paraId="6DA0E104" w14:textId="77777777" w:rsidR="0093317D" w:rsidRPr="0093317D" w:rsidRDefault="0093317D" w:rsidP="0093317D">
      <w:pPr>
        <w:numPr>
          <w:ilvl w:val="0"/>
          <w:numId w:val="2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Limited visibility of community engagement in ICT learning.</w:t>
      </w:r>
    </w:p>
    <w:p w14:paraId="4FE559F4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The organization needs a </w:t>
      </w:r>
      <w:r w:rsidRPr="0093317D">
        <w:rPr>
          <w:rFonts w:ascii="Poppins" w:hAnsi="Poppins" w:cs="Poppins"/>
          <w:b/>
          <w:bCs/>
        </w:rPr>
        <w:t>comprehensive analysis</w:t>
      </w:r>
      <w:r w:rsidRPr="0093317D">
        <w:rPr>
          <w:rFonts w:ascii="Poppins" w:hAnsi="Poppins" w:cs="Poppins"/>
        </w:rPr>
        <w:t xml:space="preserve"> of these challenges and how they differ across stakeholder groups.</w:t>
      </w:r>
    </w:p>
    <w:p w14:paraId="2CB8B717" w14:textId="0CD9E018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4554B1D7" w14:textId="77777777" w:rsidR="0093317D" w:rsidRPr="0093317D" w:rsidRDefault="0093317D" w:rsidP="0093317D">
      <w:pPr>
        <w:rPr>
          <w:rFonts w:ascii="Poppins" w:hAnsi="Poppins" w:cs="Poppins"/>
          <w:b/>
          <w:bCs/>
          <w:color w:val="05668D"/>
        </w:rPr>
      </w:pPr>
      <w:r w:rsidRPr="0093317D">
        <w:rPr>
          <w:rFonts w:ascii="Poppins" w:hAnsi="Poppins" w:cs="Poppins"/>
          <w:b/>
          <w:bCs/>
          <w:color w:val="05668D"/>
        </w:rPr>
        <w:t>4. Analytical Approach</w:t>
      </w:r>
    </w:p>
    <w:p w14:paraId="5D375FB1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The analysis should follow a </w:t>
      </w:r>
      <w:r w:rsidRPr="0093317D">
        <w:rPr>
          <w:rFonts w:ascii="Poppins" w:hAnsi="Poppins" w:cs="Poppins"/>
          <w:b/>
          <w:bCs/>
        </w:rPr>
        <w:t>structured, insight-driven process</w:t>
      </w:r>
      <w:r w:rsidRPr="0093317D">
        <w:rPr>
          <w:rFonts w:ascii="Poppins" w:hAnsi="Poppins" w:cs="Poppins"/>
        </w:rPr>
        <w:t xml:space="preserve"> to ensure clarity and consistency throughout.</w:t>
      </w:r>
    </w:p>
    <w:p w14:paraId="305EFA4B" w14:textId="2F87EE9E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46B4E5CA" w14:textId="77777777" w:rsidR="0093317D" w:rsidRPr="0093317D" w:rsidRDefault="0093317D" w:rsidP="0093317D">
      <w:pPr>
        <w:rPr>
          <w:rFonts w:ascii="Poppins" w:hAnsi="Poppins" w:cs="Poppins"/>
          <w:b/>
          <w:bCs/>
        </w:rPr>
      </w:pPr>
      <w:r w:rsidRPr="0093317D">
        <w:rPr>
          <w:rFonts w:ascii="Poppins" w:hAnsi="Poppins" w:cs="Poppins"/>
          <w:b/>
          <w:bCs/>
        </w:rPr>
        <w:t>Step 1: Understand the Dataset</w:t>
      </w:r>
    </w:p>
    <w:p w14:paraId="24E0485B" w14:textId="77777777" w:rsidR="0093317D" w:rsidRPr="0093317D" w:rsidRDefault="0093317D" w:rsidP="0093317D">
      <w:pPr>
        <w:numPr>
          <w:ilvl w:val="0"/>
          <w:numId w:val="3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Review the survey file and identify </w:t>
      </w:r>
      <w:r w:rsidRPr="0093317D">
        <w:rPr>
          <w:rFonts w:ascii="Poppins" w:hAnsi="Poppins" w:cs="Poppins"/>
          <w:b/>
          <w:bCs/>
        </w:rPr>
        <w:t>which questions apply to which stakeholder groups</w:t>
      </w:r>
      <w:r w:rsidRPr="0093317D">
        <w:rPr>
          <w:rFonts w:ascii="Poppins" w:hAnsi="Poppins" w:cs="Poppins"/>
        </w:rPr>
        <w:t>.</w:t>
      </w:r>
    </w:p>
    <w:p w14:paraId="4B4499F5" w14:textId="77777777" w:rsidR="0093317D" w:rsidRPr="0093317D" w:rsidRDefault="0093317D" w:rsidP="0093317D">
      <w:pPr>
        <w:numPr>
          <w:ilvl w:val="0"/>
          <w:numId w:val="3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Each stakeholder (students, teachers, coaches, etc.) has a different section in the same dataset.</w:t>
      </w:r>
    </w:p>
    <w:p w14:paraId="21D3301C" w14:textId="77777777" w:rsidR="0093317D" w:rsidRPr="0093317D" w:rsidRDefault="0093317D" w:rsidP="0093317D">
      <w:pPr>
        <w:numPr>
          <w:ilvl w:val="0"/>
          <w:numId w:val="3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Note that many columns are blank depending on the respondent’s group — this is normal.</w:t>
      </w:r>
    </w:p>
    <w:p w14:paraId="3DE96F6C" w14:textId="2CC22811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3F64667D" w14:textId="77777777" w:rsidR="0093317D" w:rsidRPr="0093317D" w:rsidRDefault="0093317D" w:rsidP="0093317D">
      <w:pPr>
        <w:rPr>
          <w:rFonts w:ascii="Poppins" w:hAnsi="Poppins" w:cs="Poppins"/>
          <w:b/>
          <w:bCs/>
        </w:rPr>
      </w:pPr>
      <w:r w:rsidRPr="0093317D">
        <w:rPr>
          <w:rFonts w:ascii="Poppins" w:hAnsi="Poppins" w:cs="Poppins"/>
          <w:b/>
          <w:bCs/>
        </w:rPr>
        <w:t>Step 2: Organize the Data</w:t>
      </w:r>
    </w:p>
    <w:p w14:paraId="09BCA49A" w14:textId="77777777" w:rsidR="0093317D" w:rsidRPr="0093317D" w:rsidRDefault="0093317D" w:rsidP="0093317D">
      <w:pPr>
        <w:numPr>
          <w:ilvl w:val="0"/>
          <w:numId w:val="4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Filter and separate responses by stakeholder group:</w:t>
      </w:r>
    </w:p>
    <w:p w14:paraId="25035D99" w14:textId="77777777" w:rsidR="0093317D" w:rsidRPr="0093317D" w:rsidRDefault="0093317D" w:rsidP="0093317D">
      <w:pPr>
        <w:numPr>
          <w:ilvl w:val="1"/>
          <w:numId w:val="4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Students</w:t>
      </w:r>
    </w:p>
    <w:p w14:paraId="0D2A6C29" w14:textId="77777777" w:rsidR="0093317D" w:rsidRPr="0093317D" w:rsidRDefault="0093317D" w:rsidP="0093317D">
      <w:pPr>
        <w:numPr>
          <w:ilvl w:val="1"/>
          <w:numId w:val="4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lastRenderedPageBreak/>
        <w:t>Teachers / Facilitators</w:t>
      </w:r>
    </w:p>
    <w:p w14:paraId="2F840F80" w14:textId="77777777" w:rsidR="0093317D" w:rsidRPr="0093317D" w:rsidRDefault="0093317D" w:rsidP="0093317D">
      <w:pPr>
        <w:numPr>
          <w:ilvl w:val="1"/>
          <w:numId w:val="4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INS / Kolibri Coaches</w:t>
      </w:r>
    </w:p>
    <w:p w14:paraId="78537A96" w14:textId="77777777" w:rsidR="0093317D" w:rsidRPr="0093317D" w:rsidRDefault="0093317D" w:rsidP="0093317D">
      <w:pPr>
        <w:numPr>
          <w:ilvl w:val="1"/>
          <w:numId w:val="4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School Administrators</w:t>
      </w:r>
    </w:p>
    <w:p w14:paraId="3592CB92" w14:textId="77777777" w:rsidR="0093317D" w:rsidRPr="0093317D" w:rsidRDefault="0093317D" w:rsidP="0093317D">
      <w:pPr>
        <w:numPr>
          <w:ilvl w:val="1"/>
          <w:numId w:val="4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Community Library / Aroupe Coaches</w:t>
      </w:r>
    </w:p>
    <w:p w14:paraId="5B987C46" w14:textId="77777777" w:rsidR="0093317D" w:rsidRPr="0093317D" w:rsidRDefault="0093317D" w:rsidP="0093317D">
      <w:pPr>
        <w:numPr>
          <w:ilvl w:val="1"/>
          <w:numId w:val="4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Parents / Community Members</w:t>
      </w:r>
    </w:p>
    <w:p w14:paraId="03E47A47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>Each group will then be analyzed independently.</w:t>
      </w:r>
    </w:p>
    <w:p w14:paraId="6F339808" w14:textId="75071BCB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295C6B7C" w14:textId="77777777" w:rsidR="0093317D" w:rsidRPr="0093317D" w:rsidRDefault="0093317D" w:rsidP="0093317D">
      <w:pPr>
        <w:rPr>
          <w:rFonts w:ascii="Poppins" w:hAnsi="Poppins" w:cs="Poppins"/>
          <w:b/>
          <w:bCs/>
        </w:rPr>
      </w:pPr>
      <w:r w:rsidRPr="0093317D">
        <w:rPr>
          <w:rFonts w:ascii="Poppins" w:hAnsi="Poppins" w:cs="Poppins"/>
          <w:b/>
          <w:bCs/>
        </w:rPr>
        <w:t>Step 3: Clean and Standardize</w:t>
      </w:r>
    </w:p>
    <w:p w14:paraId="59944232" w14:textId="77777777" w:rsidR="0093317D" w:rsidRPr="0093317D" w:rsidRDefault="0093317D" w:rsidP="0093317D">
      <w:pPr>
        <w:numPr>
          <w:ilvl w:val="0"/>
          <w:numId w:val="5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Correct </w:t>
      </w:r>
      <w:r w:rsidRPr="0093317D">
        <w:rPr>
          <w:rFonts w:ascii="Poppins" w:hAnsi="Poppins" w:cs="Poppins"/>
          <w:b/>
          <w:bCs/>
        </w:rPr>
        <w:t>spelling and typing errors</w:t>
      </w:r>
      <w:r w:rsidRPr="0093317D">
        <w:rPr>
          <w:rFonts w:ascii="Poppins" w:hAnsi="Poppins" w:cs="Poppins"/>
        </w:rPr>
        <w:t xml:space="preserve"> in open-ended responses.</w:t>
      </w:r>
    </w:p>
    <w:p w14:paraId="27BC6350" w14:textId="77777777" w:rsidR="0093317D" w:rsidRPr="0093317D" w:rsidRDefault="0093317D" w:rsidP="0093317D">
      <w:pPr>
        <w:numPr>
          <w:ilvl w:val="0"/>
          <w:numId w:val="5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Standardize categorical answers (e.g., “yes”, “YES”, “y” </w:t>
      </w:r>
      <w:r w:rsidRPr="0093317D">
        <w:rPr>
          <w:rFonts w:ascii="Times New Roman" w:hAnsi="Times New Roman" w:cs="Times New Roman"/>
        </w:rPr>
        <w:t>→</w:t>
      </w:r>
      <w:r w:rsidRPr="0093317D">
        <w:rPr>
          <w:rFonts w:ascii="Poppins" w:hAnsi="Poppins" w:cs="Poppins"/>
        </w:rPr>
        <w:t xml:space="preserve"> </w:t>
      </w:r>
      <w:r w:rsidRPr="0093317D">
        <w:rPr>
          <w:rFonts w:ascii="Poppins" w:hAnsi="Poppins" w:cs="Poppins"/>
          <w:i/>
          <w:iCs/>
        </w:rPr>
        <w:t>Yes</w:t>
      </w:r>
      <w:r w:rsidRPr="0093317D">
        <w:rPr>
          <w:rFonts w:ascii="Poppins" w:hAnsi="Poppins" w:cs="Poppins"/>
        </w:rPr>
        <w:t>).</w:t>
      </w:r>
    </w:p>
    <w:p w14:paraId="013AC42A" w14:textId="77777777" w:rsidR="0093317D" w:rsidRPr="0093317D" w:rsidRDefault="0093317D" w:rsidP="0093317D">
      <w:pPr>
        <w:numPr>
          <w:ilvl w:val="0"/>
          <w:numId w:val="5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Remove empty or irrelevant entries.</w:t>
      </w:r>
    </w:p>
    <w:p w14:paraId="46843967" w14:textId="77777777" w:rsidR="0093317D" w:rsidRPr="0093317D" w:rsidRDefault="0093317D" w:rsidP="0093317D">
      <w:pPr>
        <w:numPr>
          <w:ilvl w:val="0"/>
          <w:numId w:val="5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Rename long question columns to short, readable names.</w:t>
      </w:r>
    </w:p>
    <w:p w14:paraId="599AFC75" w14:textId="77777777" w:rsidR="0093317D" w:rsidRPr="0093317D" w:rsidRDefault="0093317D" w:rsidP="0093317D">
      <w:pPr>
        <w:numPr>
          <w:ilvl w:val="0"/>
          <w:numId w:val="5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Ensure consistent formats for school names, gender, frequency scales, etc.</w:t>
      </w:r>
    </w:p>
    <w:p w14:paraId="29D40A38" w14:textId="6BE35F79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4698C788" w14:textId="77777777" w:rsidR="0093317D" w:rsidRPr="0093317D" w:rsidRDefault="0093317D" w:rsidP="0093317D">
      <w:pPr>
        <w:rPr>
          <w:rFonts w:ascii="Poppins" w:hAnsi="Poppins" w:cs="Poppins"/>
          <w:b/>
          <w:bCs/>
        </w:rPr>
      </w:pPr>
      <w:r w:rsidRPr="0093317D">
        <w:rPr>
          <w:rFonts w:ascii="Poppins" w:hAnsi="Poppins" w:cs="Poppins"/>
          <w:b/>
          <w:bCs/>
        </w:rPr>
        <w:t>Step 4: Analyze Per Stakeholder</w:t>
      </w:r>
    </w:p>
    <w:p w14:paraId="6E2B874B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>Each stakeholder group should have:</w:t>
      </w:r>
    </w:p>
    <w:p w14:paraId="16F22EC0" w14:textId="77777777" w:rsidR="0093317D" w:rsidRPr="0093317D" w:rsidRDefault="0093317D" w:rsidP="0093317D">
      <w:pPr>
        <w:numPr>
          <w:ilvl w:val="0"/>
          <w:numId w:val="6"/>
        </w:numPr>
        <w:rPr>
          <w:rFonts w:ascii="Poppins" w:hAnsi="Poppins" w:cs="Poppins"/>
        </w:rPr>
      </w:pPr>
      <w:r w:rsidRPr="0093317D">
        <w:rPr>
          <w:rFonts w:ascii="Poppins" w:hAnsi="Poppins" w:cs="Poppins"/>
          <w:b/>
          <w:bCs/>
        </w:rPr>
        <w:t>Quantitative summaries</w:t>
      </w:r>
      <w:r w:rsidRPr="0093317D">
        <w:rPr>
          <w:rFonts w:ascii="Poppins" w:hAnsi="Poppins" w:cs="Poppins"/>
        </w:rPr>
        <w:t xml:space="preserve"> (frequency tables, percentages).</w:t>
      </w:r>
    </w:p>
    <w:p w14:paraId="63F841CE" w14:textId="77777777" w:rsidR="0093317D" w:rsidRPr="0093317D" w:rsidRDefault="0093317D" w:rsidP="0093317D">
      <w:pPr>
        <w:numPr>
          <w:ilvl w:val="0"/>
          <w:numId w:val="6"/>
        </w:numPr>
        <w:rPr>
          <w:rFonts w:ascii="Poppins" w:hAnsi="Poppins" w:cs="Poppins"/>
        </w:rPr>
      </w:pPr>
      <w:r w:rsidRPr="0093317D">
        <w:rPr>
          <w:rFonts w:ascii="Poppins" w:hAnsi="Poppins" w:cs="Poppins"/>
          <w:b/>
          <w:bCs/>
        </w:rPr>
        <w:t>Qualitative summaries</w:t>
      </w:r>
      <w:r w:rsidRPr="0093317D">
        <w:rPr>
          <w:rFonts w:ascii="Poppins" w:hAnsi="Poppins" w:cs="Poppins"/>
        </w:rPr>
        <w:t xml:space="preserve"> (grouping similar open-ended responses into themes).</w:t>
      </w:r>
    </w:p>
    <w:p w14:paraId="460175AB" w14:textId="77777777" w:rsidR="0093317D" w:rsidRPr="0093317D" w:rsidRDefault="0093317D" w:rsidP="0093317D">
      <w:pPr>
        <w:numPr>
          <w:ilvl w:val="0"/>
          <w:numId w:val="6"/>
        </w:numPr>
        <w:rPr>
          <w:rFonts w:ascii="Poppins" w:hAnsi="Poppins" w:cs="Poppins"/>
        </w:rPr>
      </w:pPr>
      <w:r w:rsidRPr="0093317D">
        <w:rPr>
          <w:rFonts w:ascii="Poppins" w:hAnsi="Poppins" w:cs="Poppins"/>
          <w:b/>
          <w:bCs/>
        </w:rPr>
        <w:t>Representative quotes</w:t>
      </w:r>
      <w:r w:rsidRPr="0093317D">
        <w:rPr>
          <w:rFonts w:ascii="Poppins" w:hAnsi="Poppins" w:cs="Poppins"/>
        </w:rPr>
        <w:t xml:space="preserve"> to capture real voices.</w:t>
      </w:r>
    </w:p>
    <w:p w14:paraId="410C084C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>Example insight:</w:t>
      </w:r>
    </w:p>
    <w:p w14:paraId="05A72A06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>“Most teachers (65%) use ICT tools weekly but report insufficient training and unreliable power supply as key barriers.”</w:t>
      </w:r>
    </w:p>
    <w:p w14:paraId="7903D68F" w14:textId="27F48D74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234B1680" w14:textId="77777777" w:rsidR="0093317D" w:rsidRPr="0093317D" w:rsidRDefault="0093317D" w:rsidP="0093317D">
      <w:pPr>
        <w:rPr>
          <w:rFonts w:ascii="Poppins" w:hAnsi="Poppins" w:cs="Poppins"/>
          <w:b/>
          <w:bCs/>
        </w:rPr>
      </w:pPr>
      <w:r w:rsidRPr="0093317D">
        <w:rPr>
          <w:rFonts w:ascii="Poppins" w:hAnsi="Poppins" w:cs="Poppins"/>
          <w:b/>
          <w:bCs/>
        </w:rPr>
        <w:lastRenderedPageBreak/>
        <w:t>Step 5: Identify Common Themes</w:t>
      </w:r>
    </w:p>
    <w:p w14:paraId="12AAEB5E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>After analyzing all groups, combine findings to:</w:t>
      </w:r>
    </w:p>
    <w:p w14:paraId="421437D6" w14:textId="77777777" w:rsidR="0093317D" w:rsidRPr="0093317D" w:rsidRDefault="0093317D" w:rsidP="0093317D">
      <w:pPr>
        <w:numPr>
          <w:ilvl w:val="0"/>
          <w:numId w:val="7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Highlight recurring challenges (e.g., power, connectivity, device shortages).</w:t>
      </w:r>
    </w:p>
    <w:p w14:paraId="1CAED98C" w14:textId="77777777" w:rsidR="0093317D" w:rsidRPr="0093317D" w:rsidRDefault="0093317D" w:rsidP="0093317D">
      <w:pPr>
        <w:numPr>
          <w:ilvl w:val="0"/>
          <w:numId w:val="7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Note differences in perception (e.g., students value devices, while administrators focus on maintenance).</w:t>
      </w:r>
    </w:p>
    <w:p w14:paraId="7ADC8A4D" w14:textId="77777777" w:rsidR="0093317D" w:rsidRPr="0093317D" w:rsidRDefault="0093317D" w:rsidP="0093317D">
      <w:pPr>
        <w:numPr>
          <w:ilvl w:val="0"/>
          <w:numId w:val="7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>Summarize strengths and areas needing support.</w:t>
      </w:r>
    </w:p>
    <w:p w14:paraId="79B29FE2" w14:textId="30A0E817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54ACA14E" w14:textId="77777777" w:rsidR="0093317D" w:rsidRPr="0093317D" w:rsidRDefault="0093317D" w:rsidP="0093317D">
      <w:pPr>
        <w:rPr>
          <w:rFonts w:ascii="Poppins" w:hAnsi="Poppins" w:cs="Poppins"/>
          <w:b/>
          <w:bCs/>
        </w:rPr>
      </w:pPr>
      <w:r w:rsidRPr="0093317D">
        <w:rPr>
          <w:rFonts w:ascii="Poppins" w:hAnsi="Poppins" w:cs="Poppins"/>
          <w:b/>
          <w:bCs/>
        </w:rPr>
        <w:t>Step 6: Summarize Insights and Recommendations</w:t>
      </w:r>
    </w:p>
    <w:p w14:paraId="7DB4FF14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>Organize all findings into a clear report that:</w:t>
      </w:r>
    </w:p>
    <w:p w14:paraId="23AAA8FD" w14:textId="77777777" w:rsidR="0093317D" w:rsidRPr="0093317D" w:rsidRDefault="0093317D" w:rsidP="0093317D">
      <w:pPr>
        <w:numPr>
          <w:ilvl w:val="0"/>
          <w:numId w:val="8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Presents </w:t>
      </w:r>
      <w:r w:rsidRPr="0093317D">
        <w:rPr>
          <w:rFonts w:ascii="Poppins" w:hAnsi="Poppins" w:cs="Poppins"/>
          <w:b/>
          <w:bCs/>
        </w:rPr>
        <w:t>facts</w:t>
      </w:r>
      <w:r w:rsidRPr="0093317D">
        <w:rPr>
          <w:rFonts w:ascii="Poppins" w:hAnsi="Poppins" w:cs="Poppins"/>
        </w:rPr>
        <w:t xml:space="preserve"> (tables, charts).</w:t>
      </w:r>
    </w:p>
    <w:p w14:paraId="6521BC2A" w14:textId="77777777" w:rsidR="0093317D" w:rsidRPr="0093317D" w:rsidRDefault="0093317D" w:rsidP="0093317D">
      <w:pPr>
        <w:numPr>
          <w:ilvl w:val="0"/>
          <w:numId w:val="8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Extracts </w:t>
      </w:r>
      <w:r w:rsidRPr="0093317D">
        <w:rPr>
          <w:rFonts w:ascii="Poppins" w:hAnsi="Poppins" w:cs="Poppins"/>
          <w:b/>
          <w:bCs/>
        </w:rPr>
        <w:t>themes</w:t>
      </w:r>
      <w:r w:rsidRPr="0093317D">
        <w:rPr>
          <w:rFonts w:ascii="Poppins" w:hAnsi="Poppins" w:cs="Poppins"/>
        </w:rPr>
        <w:t xml:space="preserve"> (from open text).</w:t>
      </w:r>
    </w:p>
    <w:p w14:paraId="5A3C7152" w14:textId="77777777" w:rsidR="0093317D" w:rsidRPr="0093317D" w:rsidRDefault="0093317D" w:rsidP="0093317D">
      <w:pPr>
        <w:numPr>
          <w:ilvl w:val="0"/>
          <w:numId w:val="8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Provides </w:t>
      </w:r>
      <w:r w:rsidRPr="0093317D">
        <w:rPr>
          <w:rFonts w:ascii="Poppins" w:hAnsi="Poppins" w:cs="Poppins"/>
          <w:b/>
          <w:bCs/>
        </w:rPr>
        <w:t>recommendations</w:t>
      </w:r>
      <w:r w:rsidRPr="0093317D">
        <w:rPr>
          <w:rFonts w:ascii="Poppins" w:hAnsi="Poppins" w:cs="Poppins"/>
        </w:rPr>
        <w:t xml:space="preserve"> per stakeholder category.</w:t>
      </w:r>
    </w:p>
    <w:p w14:paraId="5BD43D5D" w14:textId="77777777" w:rsidR="0093317D" w:rsidRPr="0093317D" w:rsidRDefault="0093317D" w:rsidP="0093317D">
      <w:pPr>
        <w:numPr>
          <w:ilvl w:val="0"/>
          <w:numId w:val="8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Uses </w:t>
      </w:r>
      <w:r w:rsidRPr="0093317D">
        <w:rPr>
          <w:rFonts w:ascii="Poppins" w:hAnsi="Poppins" w:cs="Poppins"/>
          <w:b/>
          <w:bCs/>
        </w:rPr>
        <w:t>simple visuals</w:t>
      </w:r>
      <w:r w:rsidRPr="0093317D">
        <w:rPr>
          <w:rFonts w:ascii="Poppins" w:hAnsi="Poppins" w:cs="Poppins"/>
        </w:rPr>
        <w:t xml:space="preserve"> (bar charts, pie charts, or summary tables).</w:t>
      </w:r>
    </w:p>
    <w:p w14:paraId="3F36E9B2" w14:textId="6B966AC3" w:rsidR="0093317D" w:rsidRPr="0093317D" w:rsidRDefault="0093317D" w:rsidP="0093317D">
      <w:pPr>
        <w:rPr>
          <w:rFonts w:ascii="Poppins" w:hAnsi="Poppins" w:cs="Poppins"/>
          <w:lang w:val="en-US"/>
        </w:rPr>
      </w:pPr>
      <w:r w:rsidRPr="0093317D">
        <w:rPr>
          <w:rFonts w:ascii="Poppins" w:hAnsi="Poppins" w:cs="Poppins"/>
        </w:rPr>
        <w:t>No dashboards are required — only clean visuals inside a report.</w:t>
      </w:r>
    </w:p>
    <w:p w14:paraId="595BC4FC" w14:textId="77777777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38B0394A" w14:textId="77777777" w:rsidR="0093317D" w:rsidRPr="0093317D" w:rsidRDefault="0093317D" w:rsidP="0093317D">
      <w:pPr>
        <w:rPr>
          <w:rFonts w:ascii="Poppins" w:hAnsi="Poppins" w:cs="Poppins"/>
          <w:b/>
          <w:bCs/>
          <w:color w:val="05668D"/>
        </w:rPr>
      </w:pPr>
      <w:r w:rsidRPr="0093317D">
        <w:rPr>
          <w:rFonts w:ascii="Poppins" w:hAnsi="Poppins" w:cs="Poppins"/>
          <w:b/>
          <w:bCs/>
          <w:color w:val="05668D"/>
        </w:rPr>
        <w:t>5. Expected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1"/>
        <w:gridCol w:w="6745"/>
      </w:tblGrid>
      <w:tr w:rsidR="0093317D" w:rsidRPr="0093317D" w14:paraId="59C7826D" w14:textId="77777777" w:rsidTr="0093317D">
        <w:tc>
          <w:tcPr>
            <w:tcW w:w="0" w:type="auto"/>
            <w:hideMark/>
          </w:tcPr>
          <w:p w14:paraId="5B92ADBD" w14:textId="77777777" w:rsidR="0093317D" w:rsidRPr="0093317D" w:rsidRDefault="0093317D" w:rsidP="0093317D">
            <w:pPr>
              <w:spacing w:after="160" w:line="259" w:lineRule="auto"/>
              <w:rPr>
                <w:rFonts w:ascii="Poppins" w:hAnsi="Poppins" w:cs="Poppins"/>
                <w:b/>
                <w:bCs/>
              </w:rPr>
            </w:pPr>
            <w:r w:rsidRPr="0093317D">
              <w:rPr>
                <w:rFonts w:ascii="Poppins" w:hAnsi="Poppins" w:cs="Poppins"/>
                <w:b/>
                <w:bCs/>
              </w:rPr>
              <w:t>Deliverable</w:t>
            </w:r>
          </w:p>
        </w:tc>
        <w:tc>
          <w:tcPr>
            <w:tcW w:w="0" w:type="auto"/>
            <w:hideMark/>
          </w:tcPr>
          <w:p w14:paraId="25200E0B" w14:textId="77777777" w:rsidR="0093317D" w:rsidRPr="0093317D" w:rsidRDefault="0093317D" w:rsidP="0093317D">
            <w:pPr>
              <w:spacing w:after="160" w:line="259" w:lineRule="auto"/>
              <w:rPr>
                <w:rFonts w:ascii="Poppins" w:hAnsi="Poppins" w:cs="Poppins"/>
                <w:b/>
                <w:bCs/>
              </w:rPr>
            </w:pPr>
            <w:r w:rsidRPr="0093317D">
              <w:rPr>
                <w:rFonts w:ascii="Poppins" w:hAnsi="Poppins" w:cs="Poppins"/>
                <w:b/>
                <w:bCs/>
              </w:rPr>
              <w:t>Description</w:t>
            </w:r>
          </w:p>
        </w:tc>
      </w:tr>
      <w:tr w:rsidR="0093317D" w:rsidRPr="0093317D" w14:paraId="354F3444" w14:textId="77777777" w:rsidTr="0093317D">
        <w:tc>
          <w:tcPr>
            <w:tcW w:w="0" w:type="auto"/>
            <w:hideMark/>
          </w:tcPr>
          <w:p w14:paraId="55E385E9" w14:textId="77777777" w:rsidR="0093317D" w:rsidRPr="0093317D" w:rsidRDefault="0093317D" w:rsidP="0093317D">
            <w:pPr>
              <w:spacing w:after="160" w:line="259" w:lineRule="auto"/>
              <w:rPr>
                <w:rFonts w:ascii="Poppins" w:hAnsi="Poppins" w:cs="Poppins"/>
              </w:rPr>
            </w:pPr>
            <w:r w:rsidRPr="0093317D">
              <w:rPr>
                <w:rFonts w:ascii="Poppins" w:hAnsi="Poppins" w:cs="Poppins"/>
                <w:b/>
                <w:bCs/>
              </w:rPr>
              <w:t>Clean Dataset</w:t>
            </w:r>
          </w:p>
        </w:tc>
        <w:tc>
          <w:tcPr>
            <w:tcW w:w="0" w:type="auto"/>
            <w:hideMark/>
          </w:tcPr>
          <w:p w14:paraId="14950E38" w14:textId="77777777" w:rsidR="0093317D" w:rsidRPr="0093317D" w:rsidRDefault="0093317D" w:rsidP="0093317D">
            <w:pPr>
              <w:spacing w:after="160" w:line="259" w:lineRule="auto"/>
              <w:rPr>
                <w:rFonts w:ascii="Poppins" w:hAnsi="Poppins" w:cs="Poppins"/>
              </w:rPr>
            </w:pPr>
            <w:r w:rsidRPr="0093317D">
              <w:rPr>
                <w:rFonts w:ascii="Poppins" w:hAnsi="Poppins" w:cs="Poppins"/>
              </w:rPr>
              <w:t>Corrected and standardized version of the raw survey data, with separate sheets per stakeholder.</w:t>
            </w:r>
          </w:p>
        </w:tc>
      </w:tr>
      <w:tr w:rsidR="0093317D" w:rsidRPr="0093317D" w14:paraId="743E2223" w14:textId="77777777" w:rsidTr="0093317D">
        <w:tc>
          <w:tcPr>
            <w:tcW w:w="0" w:type="auto"/>
            <w:hideMark/>
          </w:tcPr>
          <w:p w14:paraId="3A94D7D7" w14:textId="77777777" w:rsidR="0093317D" w:rsidRPr="0093317D" w:rsidRDefault="0093317D" w:rsidP="0093317D">
            <w:pPr>
              <w:spacing w:after="160" w:line="259" w:lineRule="auto"/>
              <w:rPr>
                <w:rFonts w:ascii="Poppins" w:hAnsi="Poppins" w:cs="Poppins"/>
              </w:rPr>
            </w:pPr>
            <w:r w:rsidRPr="0093317D">
              <w:rPr>
                <w:rFonts w:ascii="Poppins" w:hAnsi="Poppins" w:cs="Poppins"/>
                <w:b/>
                <w:bCs/>
              </w:rPr>
              <w:t>Analysis Tables &amp; Charts</w:t>
            </w:r>
          </w:p>
        </w:tc>
        <w:tc>
          <w:tcPr>
            <w:tcW w:w="0" w:type="auto"/>
            <w:hideMark/>
          </w:tcPr>
          <w:p w14:paraId="7B29235A" w14:textId="77777777" w:rsidR="0093317D" w:rsidRPr="0093317D" w:rsidRDefault="0093317D" w:rsidP="0093317D">
            <w:pPr>
              <w:spacing w:after="160" w:line="259" w:lineRule="auto"/>
              <w:rPr>
                <w:rFonts w:ascii="Poppins" w:hAnsi="Poppins" w:cs="Poppins"/>
              </w:rPr>
            </w:pPr>
            <w:r w:rsidRPr="0093317D">
              <w:rPr>
                <w:rFonts w:ascii="Poppins" w:hAnsi="Poppins" w:cs="Poppins"/>
              </w:rPr>
              <w:t>Frequency tables and simple visual summaries for each group.</w:t>
            </w:r>
          </w:p>
        </w:tc>
      </w:tr>
      <w:tr w:rsidR="0093317D" w:rsidRPr="0093317D" w14:paraId="116B62B1" w14:textId="77777777" w:rsidTr="0093317D">
        <w:tc>
          <w:tcPr>
            <w:tcW w:w="0" w:type="auto"/>
            <w:hideMark/>
          </w:tcPr>
          <w:p w14:paraId="0EB08F08" w14:textId="77777777" w:rsidR="0093317D" w:rsidRPr="0093317D" w:rsidRDefault="0093317D" w:rsidP="0093317D">
            <w:pPr>
              <w:spacing w:after="160" w:line="259" w:lineRule="auto"/>
              <w:rPr>
                <w:rFonts w:ascii="Poppins" w:hAnsi="Poppins" w:cs="Poppins"/>
              </w:rPr>
            </w:pPr>
            <w:r w:rsidRPr="0093317D">
              <w:rPr>
                <w:rFonts w:ascii="Poppins" w:hAnsi="Poppins" w:cs="Poppins"/>
                <w:b/>
                <w:bCs/>
              </w:rPr>
              <w:t>Insights Summary</w:t>
            </w:r>
          </w:p>
        </w:tc>
        <w:tc>
          <w:tcPr>
            <w:tcW w:w="0" w:type="auto"/>
            <w:hideMark/>
          </w:tcPr>
          <w:p w14:paraId="266BD231" w14:textId="77777777" w:rsidR="0093317D" w:rsidRPr="0093317D" w:rsidRDefault="0093317D" w:rsidP="0093317D">
            <w:pPr>
              <w:spacing w:after="160" w:line="259" w:lineRule="auto"/>
              <w:rPr>
                <w:rFonts w:ascii="Poppins" w:hAnsi="Poppins" w:cs="Poppins"/>
              </w:rPr>
            </w:pPr>
            <w:r w:rsidRPr="0093317D">
              <w:rPr>
                <w:rFonts w:ascii="Poppins" w:hAnsi="Poppins" w:cs="Poppins"/>
              </w:rPr>
              <w:t>Written summaries highlighting patterns, themes, and challenges.</w:t>
            </w:r>
          </w:p>
        </w:tc>
      </w:tr>
      <w:tr w:rsidR="0093317D" w:rsidRPr="0093317D" w14:paraId="73C67247" w14:textId="77777777" w:rsidTr="0093317D">
        <w:tc>
          <w:tcPr>
            <w:tcW w:w="0" w:type="auto"/>
            <w:hideMark/>
          </w:tcPr>
          <w:p w14:paraId="5FB5DF50" w14:textId="77777777" w:rsidR="0093317D" w:rsidRPr="0093317D" w:rsidRDefault="0093317D" w:rsidP="0093317D">
            <w:pPr>
              <w:spacing w:after="160" w:line="259" w:lineRule="auto"/>
              <w:rPr>
                <w:rFonts w:ascii="Poppins" w:hAnsi="Poppins" w:cs="Poppins"/>
              </w:rPr>
            </w:pPr>
            <w:r w:rsidRPr="0093317D">
              <w:rPr>
                <w:rFonts w:ascii="Poppins" w:hAnsi="Poppins" w:cs="Poppins"/>
                <w:b/>
                <w:bCs/>
              </w:rPr>
              <w:t>Final Report</w:t>
            </w:r>
          </w:p>
        </w:tc>
        <w:tc>
          <w:tcPr>
            <w:tcW w:w="0" w:type="auto"/>
            <w:hideMark/>
          </w:tcPr>
          <w:p w14:paraId="5F44F70C" w14:textId="77777777" w:rsidR="0093317D" w:rsidRPr="0093317D" w:rsidRDefault="0093317D" w:rsidP="0093317D">
            <w:pPr>
              <w:spacing w:after="160" w:line="259" w:lineRule="auto"/>
              <w:rPr>
                <w:rFonts w:ascii="Poppins" w:hAnsi="Poppins" w:cs="Poppins"/>
              </w:rPr>
            </w:pPr>
            <w:r w:rsidRPr="0093317D">
              <w:rPr>
                <w:rFonts w:ascii="Poppins" w:hAnsi="Poppins" w:cs="Poppins"/>
              </w:rPr>
              <w:t>Structured document summarizing key findings, cross-stakeholder insights, and recommendations.</w:t>
            </w:r>
          </w:p>
        </w:tc>
      </w:tr>
    </w:tbl>
    <w:p w14:paraId="1F1B15B7" w14:textId="30E7B63A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6D1CD423" w14:textId="77777777" w:rsidR="0093317D" w:rsidRPr="0093317D" w:rsidRDefault="0093317D" w:rsidP="0093317D">
      <w:pPr>
        <w:rPr>
          <w:rFonts w:ascii="Poppins" w:hAnsi="Poppins" w:cs="Poppins"/>
          <w:b/>
          <w:bCs/>
        </w:rPr>
      </w:pPr>
      <w:r w:rsidRPr="0093317D">
        <w:rPr>
          <w:rFonts w:ascii="Poppins" w:hAnsi="Poppins" w:cs="Poppins"/>
          <w:b/>
          <w:bCs/>
        </w:rPr>
        <w:t>6. Report Structure</w:t>
      </w:r>
    </w:p>
    <w:p w14:paraId="06032792" w14:textId="77777777" w:rsidR="0093317D" w:rsidRPr="0093317D" w:rsidRDefault="0093317D" w:rsidP="0093317D">
      <w:pPr>
        <w:numPr>
          <w:ilvl w:val="0"/>
          <w:numId w:val="9"/>
        </w:numPr>
        <w:rPr>
          <w:rFonts w:ascii="Poppins" w:hAnsi="Poppins" w:cs="Poppins"/>
        </w:rPr>
      </w:pPr>
      <w:r w:rsidRPr="0093317D">
        <w:rPr>
          <w:rFonts w:ascii="Poppins" w:hAnsi="Poppins" w:cs="Poppins"/>
          <w:b/>
          <w:bCs/>
        </w:rPr>
        <w:t>Title Page &amp; Overview</w:t>
      </w:r>
    </w:p>
    <w:p w14:paraId="4211D266" w14:textId="77777777" w:rsidR="0093317D" w:rsidRPr="0093317D" w:rsidRDefault="0093317D" w:rsidP="0093317D">
      <w:pPr>
        <w:numPr>
          <w:ilvl w:val="0"/>
          <w:numId w:val="9"/>
        </w:numPr>
        <w:rPr>
          <w:rFonts w:ascii="Poppins" w:hAnsi="Poppins" w:cs="Poppins"/>
        </w:rPr>
      </w:pPr>
      <w:r w:rsidRPr="0093317D">
        <w:rPr>
          <w:rFonts w:ascii="Poppins" w:hAnsi="Poppins" w:cs="Poppins"/>
          <w:b/>
          <w:bCs/>
        </w:rPr>
        <w:t>Introduction and Objectives</w:t>
      </w:r>
    </w:p>
    <w:p w14:paraId="40C15C09" w14:textId="77777777" w:rsidR="0093317D" w:rsidRPr="0093317D" w:rsidRDefault="0093317D" w:rsidP="0093317D">
      <w:pPr>
        <w:numPr>
          <w:ilvl w:val="0"/>
          <w:numId w:val="9"/>
        </w:numPr>
        <w:rPr>
          <w:rFonts w:ascii="Poppins" w:hAnsi="Poppins" w:cs="Poppins"/>
        </w:rPr>
      </w:pPr>
      <w:r w:rsidRPr="0093317D">
        <w:rPr>
          <w:rFonts w:ascii="Poppins" w:hAnsi="Poppins" w:cs="Poppins"/>
          <w:b/>
          <w:bCs/>
        </w:rPr>
        <w:t>Data Cleaning and Preparation Process</w:t>
      </w:r>
    </w:p>
    <w:p w14:paraId="54F49BF6" w14:textId="77777777" w:rsidR="0093317D" w:rsidRPr="0093317D" w:rsidRDefault="0093317D" w:rsidP="0093317D">
      <w:pPr>
        <w:numPr>
          <w:ilvl w:val="0"/>
          <w:numId w:val="9"/>
        </w:numPr>
        <w:rPr>
          <w:rFonts w:ascii="Poppins" w:hAnsi="Poppins" w:cs="Poppins"/>
        </w:rPr>
      </w:pPr>
      <w:r w:rsidRPr="0093317D">
        <w:rPr>
          <w:rFonts w:ascii="Poppins" w:hAnsi="Poppins" w:cs="Poppins"/>
          <w:b/>
          <w:bCs/>
        </w:rPr>
        <w:t>Findings by Stakeholder Group</w:t>
      </w:r>
    </w:p>
    <w:p w14:paraId="47100C46" w14:textId="77777777" w:rsidR="0093317D" w:rsidRPr="0093317D" w:rsidRDefault="0093317D" w:rsidP="0093317D">
      <w:pPr>
        <w:numPr>
          <w:ilvl w:val="0"/>
          <w:numId w:val="9"/>
        </w:numPr>
        <w:rPr>
          <w:rFonts w:ascii="Poppins" w:hAnsi="Poppins" w:cs="Poppins"/>
        </w:rPr>
      </w:pPr>
      <w:r w:rsidRPr="0093317D">
        <w:rPr>
          <w:rFonts w:ascii="Poppins" w:hAnsi="Poppins" w:cs="Poppins"/>
          <w:b/>
          <w:bCs/>
        </w:rPr>
        <w:t>Cross-Stakeholder Themes</w:t>
      </w:r>
    </w:p>
    <w:p w14:paraId="4DB3C673" w14:textId="77777777" w:rsidR="0093317D" w:rsidRPr="0093317D" w:rsidRDefault="0093317D" w:rsidP="0093317D">
      <w:pPr>
        <w:numPr>
          <w:ilvl w:val="0"/>
          <w:numId w:val="9"/>
        </w:numPr>
        <w:rPr>
          <w:rFonts w:ascii="Poppins" w:hAnsi="Poppins" w:cs="Poppins"/>
        </w:rPr>
      </w:pPr>
      <w:r w:rsidRPr="0093317D">
        <w:rPr>
          <w:rFonts w:ascii="Poppins" w:hAnsi="Poppins" w:cs="Poppins"/>
          <w:b/>
          <w:bCs/>
        </w:rPr>
        <w:t>Challenges Identified</w:t>
      </w:r>
    </w:p>
    <w:p w14:paraId="04D10EA2" w14:textId="77777777" w:rsidR="0093317D" w:rsidRPr="0093317D" w:rsidRDefault="0093317D" w:rsidP="0093317D">
      <w:pPr>
        <w:numPr>
          <w:ilvl w:val="0"/>
          <w:numId w:val="9"/>
        </w:numPr>
        <w:rPr>
          <w:rFonts w:ascii="Poppins" w:hAnsi="Poppins" w:cs="Poppins"/>
        </w:rPr>
      </w:pPr>
      <w:r w:rsidRPr="0093317D">
        <w:rPr>
          <w:rFonts w:ascii="Poppins" w:hAnsi="Poppins" w:cs="Poppins"/>
          <w:b/>
          <w:bCs/>
        </w:rPr>
        <w:t>Recommendations and Next Steps</w:t>
      </w:r>
    </w:p>
    <w:p w14:paraId="632B230F" w14:textId="77777777" w:rsidR="0093317D" w:rsidRPr="0093317D" w:rsidRDefault="0093317D" w:rsidP="0093317D">
      <w:pPr>
        <w:numPr>
          <w:ilvl w:val="0"/>
          <w:numId w:val="9"/>
        </w:numPr>
        <w:rPr>
          <w:rFonts w:ascii="Poppins" w:hAnsi="Poppins" w:cs="Poppins"/>
        </w:rPr>
      </w:pPr>
      <w:r w:rsidRPr="0093317D">
        <w:rPr>
          <w:rFonts w:ascii="Poppins" w:hAnsi="Poppins" w:cs="Poppins"/>
          <w:b/>
          <w:bCs/>
        </w:rPr>
        <w:t>Appendices (Supporting Tables/Charts)</w:t>
      </w:r>
    </w:p>
    <w:p w14:paraId="08ECD7DC" w14:textId="2C6B7156" w:rsidR="0093317D" w:rsidRPr="0093317D" w:rsidRDefault="0093317D" w:rsidP="0093317D">
      <w:pPr>
        <w:rPr>
          <w:rFonts w:ascii="Poppins" w:hAnsi="Poppins" w:cs="Poppins"/>
          <w:lang w:val="en-US"/>
        </w:rPr>
      </w:pPr>
    </w:p>
    <w:p w14:paraId="0121CB7F" w14:textId="77777777" w:rsidR="0093317D" w:rsidRPr="0093317D" w:rsidRDefault="0093317D" w:rsidP="0093317D">
      <w:pPr>
        <w:rPr>
          <w:rFonts w:ascii="Poppins" w:hAnsi="Poppins" w:cs="Poppins"/>
          <w:b/>
          <w:bCs/>
          <w:color w:val="05668D"/>
        </w:rPr>
      </w:pPr>
      <w:r w:rsidRPr="0093317D">
        <w:rPr>
          <w:rFonts w:ascii="Poppins" w:hAnsi="Poppins" w:cs="Poppins"/>
          <w:b/>
          <w:bCs/>
          <w:color w:val="05668D"/>
        </w:rPr>
        <w:t>7. Expected Outcome</w:t>
      </w:r>
    </w:p>
    <w:p w14:paraId="08887FF0" w14:textId="77777777" w:rsidR="0093317D" w:rsidRPr="0093317D" w:rsidRDefault="0093317D" w:rsidP="0093317D">
      <w:pPr>
        <w:rPr>
          <w:rFonts w:ascii="Poppins" w:hAnsi="Poppins" w:cs="Poppins"/>
        </w:rPr>
      </w:pPr>
      <w:r w:rsidRPr="0093317D">
        <w:rPr>
          <w:rFonts w:ascii="Poppins" w:hAnsi="Poppins" w:cs="Poppins"/>
        </w:rPr>
        <w:t>By the end of the project, the organization should have:</w:t>
      </w:r>
    </w:p>
    <w:p w14:paraId="77A0C186" w14:textId="77777777" w:rsidR="0093317D" w:rsidRPr="0093317D" w:rsidRDefault="0093317D" w:rsidP="0093317D">
      <w:pPr>
        <w:numPr>
          <w:ilvl w:val="0"/>
          <w:numId w:val="10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A </w:t>
      </w:r>
      <w:r w:rsidRPr="0093317D">
        <w:rPr>
          <w:rFonts w:ascii="Poppins" w:hAnsi="Poppins" w:cs="Poppins"/>
          <w:b/>
          <w:bCs/>
        </w:rPr>
        <w:t>clean, usable dataset</w:t>
      </w:r>
      <w:r w:rsidRPr="0093317D">
        <w:rPr>
          <w:rFonts w:ascii="Poppins" w:hAnsi="Poppins" w:cs="Poppins"/>
        </w:rPr>
        <w:t xml:space="preserve"> for future reference.</w:t>
      </w:r>
    </w:p>
    <w:p w14:paraId="6D2D24E1" w14:textId="77777777" w:rsidR="0093317D" w:rsidRPr="0093317D" w:rsidRDefault="0093317D" w:rsidP="0093317D">
      <w:pPr>
        <w:numPr>
          <w:ilvl w:val="0"/>
          <w:numId w:val="10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A </w:t>
      </w:r>
      <w:r w:rsidRPr="0093317D">
        <w:rPr>
          <w:rFonts w:ascii="Poppins" w:hAnsi="Poppins" w:cs="Poppins"/>
          <w:b/>
          <w:bCs/>
        </w:rPr>
        <w:t>comprehensive summary of insights</w:t>
      </w:r>
      <w:r w:rsidRPr="0093317D">
        <w:rPr>
          <w:rFonts w:ascii="Poppins" w:hAnsi="Poppins" w:cs="Poppins"/>
        </w:rPr>
        <w:t xml:space="preserve"> across all stakeholders.</w:t>
      </w:r>
    </w:p>
    <w:p w14:paraId="77ECC33F" w14:textId="77777777" w:rsidR="0093317D" w:rsidRPr="0093317D" w:rsidRDefault="0093317D" w:rsidP="0093317D">
      <w:pPr>
        <w:numPr>
          <w:ilvl w:val="0"/>
          <w:numId w:val="10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A </w:t>
      </w:r>
      <w:r w:rsidRPr="0093317D">
        <w:rPr>
          <w:rFonts w:ascii="Poppins" w:hAnsi="Poppins" w:cs="Poppins"/>
          <w:b/>
          <w:bCs/>
        </w:rPr>
        <w:t>clear understanding</w:t>
      </w:r>
      <w:r w:rsidRPr="0093317D">
        <w:rPr>
          <w:rFonts w:ascii="Poppins" w:hAnsi="Poppins" w:cs="Poppins"/>
        </w:rPr>
        <w:t xml:space="preserve"> of ICT usage patterns, challenges, and needs in Kakuma.</w:t>
      </w:r>
    </w:p>
    <w:p w14:paraId="510B3D4C" w14:textId="77777777" w:rsidR="0093317D" w:rsidRPr="0093317D" w:rsidRDefault="0093317D" w:rsidP="0093317D">
      <w:pPr>
        <w:numPr>
          <w:ilvl w:val="0"/>
          <w:numId w:val="10"/>
        </w:numPr>
        <w:rPr>
          <w:rFonts w:ascii="Poppins" w:hAnsi="Poppins" w:cs="Poppins"/>
        </w:rPr>
      </w:pPr>
      <w:r w:rsidRPr="0093317D">
        <w:rPr>
          <w:rFonts w:ascii="Poppins" w:hAnsi="Poppins" w:cs="Poppins"/>
        </w:rPr>
        <w:t xml:space="preserve">A </w:t>
      </w:r>
      <w:r w:rsidRPr="0093317D">
        <w:rPr>
          <w:rFonts w:ascii="Poppins" w:hAnsi="Poppins" w:cs="Poppins"/>
          <w:b/>
          <w:bCs/>
        </w:rPr>
        <w:t>data-informed foundation</w:t>
      </w:r>
      <w:r w:rsidRPr="0093317D">
        <w:rPr>
          <w:rFonts w:ascii="Poppins" w:hAnsi="Poppins" w:cs="Poppins"/>
        </w:rPr>
        <w:t xml:space="preserve"> for program planning and resource allocation in 2026.</w:t>
      </w:r>
    </w:p>
    <w:p w14:paraId="569D32AA" w14:textId="77777777" w:rsidR="00205BFE" w:rsidRPr="0093317D" w:rsidRDefault="00205BFE">
      <w:pPr>
        <w:rPr>
          <w:rFonts w:ascii="Poppins" w:hAnsi="Poppins" w:cs="Poppins"/>
        </w:rPr>
      </w:pPr>
    </w:p>
    <w:sectPr w:rsidR="00205BFE" w:rsidRPr="0093317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366FF" w14:textId="77777777" w:rsidR="0093317D" w:rsidRDefault="0093317D" w:rsidP="0093317D">
      <w:pPr>
        <w:spacing w:after="0" w:line="240" w:lineRule="auto"/>
      </w:pPr>
      <w:r>
        <w:separator/>
      </w:r>
    </w:p>
  </w:endnote>
  <w:endnote w:type="continuationSeparator" w:id="0">
    <w:p w14:paraId="7FEB1A3F" w14:textId="77777777" w:rsidR="0093317D" w:rsidRDefault="0093317D" w:rsidP="00933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uez One">
    <w:charset w:val="B1"/>
    <w:family w:val="auto"/>
    <w:pitch w:val="variable"/>
    <w:sig w:usb0="00000807" w:usb1="40000000" w:usb2="00000000" w:usb3="00000000" w:csb0="000000B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5D1A2" w14:textId="77777777" w:rsidR="0093317D" w:rsidRDefault="0093317D" w:rsidP="0093317D">
      <w:pPr>
        <w:spacing w:after="0" w:line="240" w:lineRule="auto"/>
      </w:pPr>
      <w:r>
        <w:separator/>
      </w:r>
    </w:p>
  </w:footnote>
  <w:footnote w:type="continuationSeparator" w:id="0">
    <w:p w14:paraId="68AD15C5" w14:textId="77777777" w:rsidR="0093317D" w:rsidRDefault="0093317D" w:rsidP="00933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3AA8" w14:textId="77777777" w:rsidR="0093317D" w:rsidRDefault="0093317D" w:rsidP="0093317D">
    <w:pPr>
      <w:pStyle w:val="Header"/>
      <w:rPr>
        <w:lang w:val="en-US"/>
      </w:rPr>
    </w:pPr>
  </w:p>
  <w:p w14:paraId="05563353" w14:textId="77777777" w:rsidR="0093317D" w:rsidRDefault="0093317D" w:rsidP="0093317D">
    <w:pPr>
      <w:pStyle w:val="Header"/>
      <w:rPr>
        <w:lang w:val="en-US"/>
      </w:rPr>
    </w:pPr>
  </w:p>
  <w:p w14:paraId="56FBA708" w14:textId="77777777" w:rsidR="0093317D" w:rsidRDefault="0093317D" w:rsidP="0093317D">
    <w:pPr>
      <w:pStyle w:val="Header"/>
      <w:rPr>
        <w:lang w:val="en-US"/>
      </w:rPr>
    </w:pPr>
  </w:p>
  <w:p w14:paraId="0F43BA5F" w14:textId="77777777" w:rsidR="0093317D" w:rsidRDefault="0093317D" w:rsidP="0093317D">
    <w:pPr>
      <w:pStyle w:val="Header"/>
      <w:rPr>
        <w:lang w:val="en-US"/>
      </w:rPr>
    </w:pPr>
  </w:p>
  <w:p w14:paraId="34518788" w14:textId="77777777" w:rsidR="0093317D" w:rsidRDefault="0093317D" w:rsidP="0093317D">
    <w:pPr>
      <w:pStyle w:val="Header"/>
      <w:rPr>
        <w:lang w:val="en-US"/>
      </w:rPr>
    </w:pPr>
  </w:p>
  <w:p w14:paraId="4314C2E3" w14:textId="5C94DE8A" w:rsidR="0093317D" w:rsidRDefault="0093317D" w:rsidP="0093317D">
    <w:pPr>
      <w:tabs>
        <w:tab w:val="center" w:pos="4680"/>
        <w:tab w:val="right" w:pos="9360"/>
      </w:tabs>
      <w:rPr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CE89C8B" wp14:editId="02CA7A8F">
          <wp:simplePos x="0" y="0"/>
          <wp:positionH relativeFrom="column">
            <wp:posOffset>-914399</wp:posOffset>
          </wp:positionH>
          <wp:positionV relativeFrom="paragraph">
            <wp:posOffset>381635</wp:posOffset>
          </wp:positionV>
          <wp:extent cx="7987665" cy="53333"/>
          <wp:effectExtent l="0" t="0" r="0" b="0"/>
          <wp:wrapSquare wrapText="bothSides" distT="0" distB="0" distL="114300" distR="114300"/>
          <wp:docPr id="168844329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87665" cy="533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2CCC6F61" wp14:editId="39D9B542">
          <wp:simplePos x="0" y="0"/>
          <wp:positionH relativeFrom="column">
            <wp:posOffset>-781049</wp:posOffset>
          </wp:positionH>
          <wp:positionV relativeFrom="paragraph">
            <wp:posOffset>-899794</wp:posOffset>
          </wp:positionV>
          <wp:extent cx="1424940" cy="1424940"/>
          <wp:effectExtent l="0" t="0" r="0" b="0"/>
          <wp:wrapSquare wrapText="bothSides" distT="0" distB="0" distL="114300" distR="114300"/>
          <wp:docPr id="166502823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4940" cy="14249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00B675C" wp14:editId="00893215">
              <wp:simplePos x="0" y="0"/>
              <wp:positionH relativeFrom="column">
                <wp:posOffset>4235669</wp:posOffset>
              </wp:positionH>
              <wp:positionV relativeFrom="paragraph">
                <wp:posOffset>-790574</wp:posOffset>
              </wp:positionV>
              <wp:extent cx="2838450" cy="1526048"/>
              <wp:effectExtent l="0" t="0" r="0" b="0"/>
              <wp:wrapNone/>
              <wp:docPr id="986454475" name="Rectangle 9864544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065840" y="3162780"/>
                        <a:ext cx="2560320" cy="1234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93A29" w14:textId="77777777" w:rsidR="0093317D" w:rsidRDefault="0093317D" w:rsidP="0093317D">
                          <w:pPr>
                            <w:spacing w:after="0" w:line="277" w:lineRule="auto"/>
                            <w:textDirection w:val="btLr"/>
                          </w:pPr>
                          <w:r>
                            <w:rPr>
                              <w:rFonts w:ascii="Poppins" w:eastAsia="Poppins" w:hAnsi="Poppins" w:cs="Poppins"/>
                              <w:color w:val="000000"/>
                              <w:sz w:val="20"/>
                            </w:rPr>
                            <w:t>Action For Refugee Life-AReL</w:t>
                          </w:r>
                          <w:r>
                            <w:rPr>
                              <w:rFonts w:ascii="Poppins" w:eastAsia="Poppins" w:hAnsi="Poppins" w:cs="Poppins"/>
                              <w:color w:val="000000"/>
                              <w:sz w:val="20"/>
                            </w:rPr>
                            <w:br/>
                            <w:t>Kakuma Refugee Camp, Kenya</w:t>
                          </w:r>
                          <w:r>
                            <w:rPr>
                              <w:rFonts w:ascii="Poppins" w:eastAsia="Poppins" w:hAnsi="Poppins" w:cs="Poppins"/>
                              <w:color w:val="000000"/>
                              <w:sz w:val="20"/>
                            </w:rPr>
                            <w:br/>
                            <w:t>office@refugeelife.org</w:t>
                          </w:r>
                          <w:r>
                            <w:rPr>
                              <w:rFonts w:ascii="Poppins" w:eastAsia="Poppins" w:hAnsi="Poppins" w:cs="Poppins"/>
                              <w:color w:val="000000"/>
                              <w:sz w:val="20"/>
                            </w:rPr>
                            <w:br/>
                            <w:t>+254 798 200076</w:t>
                          </w:r>
                          <w:r>
                            <w:rPr>
                              <w:rFonts w:ascii="Poppins" w:eastAsia="Poppins" w:hAnsi="Poppins" w:cs="Poppins"/>
                              <w:color w:val="000000"/>
                              <w:sz w:val="20"/>
                            </w:rPr>
                            <w:br/>
                            <w:t>www.refugeelife.org</w:t>
                          </w:r>
                          <w:r>
                            <w:rPr>
                              <w:color w:val="000000"/>
                            </w:rPr>
                            <w:br/>
                          </w:r>
                          <w:r>
                            <w:rPr>
                              <w:color w:val="000000"/>
                            </w:rPr>
                            <w:br/>
                          </w:r>
                          <w:r>
                            <w:rPr>
                              <w:color w:val="000000"/>
                            </w:rPr>
                            <w:br/>
                            <w:t>_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00B675C" id="Rectangle 986454475" o:spid="_x0000_s1026" style="position:absolute;margin-left:333.5pt;margin-top:-62.25pt;width:223.5pt;height:120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" filled="f" stroked="f">
              <v:textbox inset="2.53958mm,1.2694mm,2.53958mm,1.2694mm">
                <w:txbxContent>
                  <w:p w14:paraId="05693A29" w14:textId="77777777" w:rsidR="0093317D" w:rsidRDefault="0093317D" w:rsidP="0093317D">
                    <w:pPr>
                      <w:spacing w:after="0" w:line="277" w:lineRule="auto"/>
                      <w:textDirection w:val="btLr"/>
                    </w:pPr>
                    <w:r>
                      <w:rPr>
                        <w:rFonts w:ascii="Poppins" w:eastAsia="Poppins" w:hAnsi="Poppins" w:cs="Poppins"/>
                        <w:color w:val="000000"/>
                        <w:sz w:val="20"/>
                      </w:rPr>
                      <w:t>Action For Refugee Life-AReL</w:t>
                    </w:r>
                    <w:r>
                      <w:rPr>
                        <w:rFonts w:ascii="Poppins" w:eastAsia="Poppins" w:hAnsi="Poppins" w:cs="Poppins"/>
                        <w:color w:val="000000"/>
                        <w:sz w:val="20"/>
                      </w:rPr>
                      <w:br/>
                      <w:t>Kakuma Refugee Camp, Kenya</w:t>
                    </w:r>
                    <w:r>
                      <w:rPr>
                        <w:rFonts w:ascii="Poppins" w:eastAsia="Poppins" w:hAnsi="Poppins" w:cs="Poppins"/>
                        <w:color w:val="000000"/>
                        <w:sz w:val="20"/>
                      </w:rPr>
                      <w:br/>
                      <w:t>office@refugeelife.org</w:t>
                    </w:r>
                    <w:r>
                      <w:rPr>
                        <w:rFonts w:ascii="Poppins" w:eastAsia="Poppins" w:hAnsi="Poppins" w:cs="Poppins"/>
                        <w:color w:val="000000"/>
                        <w:sz w:val="20"/>
                      </w:rPr>
                      <w:br/>
                      <w:t>+254 798 200076</w:t>
                    </w:r>
                    <w:r>
                      <w:rPr>
                        <w:rFonts w:ascii="Poppins" w:eastAsia="Poppins" w:hAnsi="Poppins" w:cs="Poppins"/>
                        <w:color w:val="000000"/>
                        <w:sz w:val="20"/>
                      </w:rPr>
                      <w:br/>
                      <w:t>www.refugeelife.org</w:t>
                    </w:r>
                    <w:r>
                      <w:rPr>
                        <w:color w:val="000000"/>
                      </w:rPr>
                      <w:br/>
                    </w:r>
                    <w:r>
                      <w:rPr>
                        <w:color w:val="000000"/>
                      </w:rPr>
                      <w:br/>
                    </w:r>
                    <w:r>
                      <w:rPr>
                        <w:color w:val="000000"/>
                      </w:rPr>
                      <w:br/>
                      <w:t>_</w:t>
                    </w:r>
                  </w:p>
                </w:txbxContent>
              </v:textbox>
            </v:rect>
          </w:pict>
        </mc:Fallback>
      </mc:AlternateContent>
    </w:r>
  </w:p>
  <w:p w14:paraId="2B1B2B36" w14:textId="77777777" w:rsidR="0093317D" w:rsidRPr="0093317D" w:rsidRDefault="0093317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4C8A"/>
    <w:multiLevelType w:val="multilevel"/>
    <w:tmpl w:val="017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E5015"/>
    <w:multiLevelType w:val="multilevel"/>
    <w:tmpl w:val="198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E546B"/>
    <w:multiLevelType w:val="multilevel"/>
    <w:tmpl w:val="8FA8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C6047"/>
    <w:multiLevelType w:val="multilevel"/>
    <w:tmpl w:val="880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50BBB"/>
    <w:multiLevelType w:val="multilevel"/>
    <w:tmpl w:val="90B63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F73E50"/>
    <w:multiLevelType w:val="multilevel"/>
    <w:tmpl w:val="8E5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74E7E"/>
    <w:multiLevelType w:val="multilevel"/>
    <w:tmpl w:val="19E8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991793"/>
    <w:multiLevelType w:val="multilevel"/>
    <w:tmpl w:val="1F9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711A8"/>
    <w:multiLevelType w:val="multilevel"/>
    <w:tmpl w:val="3D6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51460"/>
    <w:multiLevelType w:val="multilevel"/>
    <w:tmpl w:val="D18A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645887">
    <w:abstractNumId w:val="8"/>
  </w:num>
  <w:num w:numId="2" w16cid:durableId="1805810746">
    <w:abstractNumId w:val="3"/>
  </w:num>
  <w:num w:numId="3" w16cid:durableId="659505805">
    <w:abstractNumId w:val="1"/>
  </w:num>
  <w:num w:numId="4" w16cid:durableId="1254515051">
    <w:abstractNumId w:val="7"/>
  </w:num>
  <w:num w:numId="5" w16cid:durableId="615791319">
    <w:abstractNumId w:val="0"/>
  </w:num>
  <w:num w:numId="6" w16cid:durableId="286082421">
    <w:abstractNumId w:val="2"/>
  </w:num>
  <w:num w:numId="7" w16cid:durableId="260335378">
    <w:abstractNumId w:val="5"/>
  </w:num>
  <w:num w:numId="8" w16cid:durableId="138574210">
    <w:abstractNumId w:val="6"/>
  </w:num>
  <w:num w:numId="9" w16cid:durableId="255722178">
    <w:abstractNumId w:val="4"/>
  </w:num>
  <w:num w:numId="10" w16cid:durableId="745996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17D"/>
    <w:rsid w:val="000A3723"/>
    <w:rsid w:val="00170FC0"/>
    <w:rsid w:val="00205BFE"/>
    <w:rsid w:val="00933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0158F"/>
  <w15:chartTrackingRefBased/>
  <w15:docId w15:val="{93F15AD2-B3D1-4BC1-9B88-4AF0F4D2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1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3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3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17D"/>
  </w:style>
  <w:style w:type="paragraph" w:styleId="Footer">
    <w:name w:val="footer"/>
    <w:basedOn w:val="Normal"/>
    <w:link w:val="FooterChar"/>
    <w:uiPriority w:val="99"/>
    <w:unhideWhenUsed/>
    <w:rsid w:val="00933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679</Words>
  <Characters>4238</Characters>
  <Application>Microsoft Office Word</Application>
  <DocSecurity>0</DocSecurity>
  <Lines>151</Lines>
  <Paragraphs>129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Mati</dc:creator>
  <cp:keywords/>
  <dc:description/>
  <cp:lastModifiedBy>Samuel Mati</cp:lastModifiedBy>
  <cp:revision>1</cp:revision>
  <dcterms:created xsi:type="dcterms:W3CDTF">2025-11-06T09:10:00Z</dcterms:created>
  <dcterms:modified xsi:type="dcterms:W3CDTF">2025-11-06T09:16:00Z</dcterms:modified>
</cp:coreProperties>
</file>