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F2C" w:rsidRDefault="00805F2C" w:rsidP="00805F2C">
      <w:pPr>
        <w:pStyle w:val="Title"/>
      </w:pPr>
      <w:r>
        <w:rPr>
          <w:rFonts w:hint="eastAsia"/>
        </w:rPr>
        <w:t>第</w:t>
      </w:r>
      <w:r w:rsidR="001439FA">
        <w:rPr>
          <w:rFonts w:hint="eastAsia"/>
        </w:rPr>
        <w:t>十</w:t>
      </w:r>
      <w:r>
        <w:rPr>
          <w:rFonts w:hint="eastAsia"/>
        </w:rPr>
        <w:t>次作业</w:t>
      </w:r>
    </w:p>
    <w:p w:rsidR="00805F2C" w:rsidRDefault="00805F2C" w:rsidP="00805F2C">
      <w:r>
        <w:rPr>
          <w:rFonts w:hint="eastAsia"/>
        </w:rPr>
        <w:t>第</w:t>
      </w:r>
      <w:r w:rsidR="001439FA">
        <w:rPr>
          <w:rFonts w:hint="eastAsia"/>
        </w:rPr>
        <w:t>十九</w:t>
      </w:r>
      <w:r>
        <w:rPr>
          <w:rFonts w:hint="eastAsia"/>
        </w:rPr>
        <w:t>章</w:t>
      </w:r>
    </w:p>
    <w:p w:rsidR="00B5260C" w:rsidRDefault="00B5260C" w:rsidP="007D5DD3">
      <w:pPr>
        <w:pStyle w:val="ListParagraph"/>
        <w:numPr>
          <w:ilvl w:val="0"/>
          <w:numId w:val="30"/>
        </w:numPr>
      </w:pPr>
      <w:r>
        <w:rPr>
          <w:rFonts w:hint="eastAsia"/>
        </w:rPr>
        <w:t>考虑第</w:t>
      </w:r>
      <w:r>
        <w:rPr>
          <w:rFonts w:hint="eastAsia"/>
        </w:rPr>
        <w:t xml:space="preserve"> 19 </w:t>
      </w:r>
      <w:r>
        <w:rPr>
          <w:rFonts w:hint="eastAsia"/>
        </w:rPr>
        <w:t>章讨论的新行为在社会网络中扩散的模型。我们需要设置一个网</w:t>
      </w:r>
      <w:r>
        <w:rPr>
          <w:rFonts w:hint="eastAsia"/>
        </w:rPr>
        <w:t xml:space="preserve"> </w:t>
      </w:r>
      <w:r>
        <w:rPr>
          <w:rFonts w:hint="eastAsia"/>
        </w:rPr>
        <w:t>络环境，每个节点以行为</w:t>
      </w:r>
      <w:r>
        <w:rPr>
          <w:rFonts w:hint="eastAsia"/>
        </w:rPr>
        <w:t xml:space="preserve"> B </w:t>
      </w:r>
      <w:r>
        <w:rPr>
          <w:rFonts w:hint="eastAsia"/>
        </w:rPr>
        <w:t>开始，一个节点转到新行为</w:t>
      </w:r>
      <w:r>
        <w:rPr>
          <w:rFonts w:hint="eastAsia"/>
        </w:rPr>
        <w:t xml:space="preserve"> A </w:t>
      </w:r>
      <w:r>
        <w:rPr>
          <w:rFonts w:hint="eastAsia"/>
        </w:rPr>
        <w:t>的门槛值为</w:t>
      </w:r>
      <w:r>
        <w:rPr>
          <w:rFonts w:hint="eastAsia"/>
        </w:rPr>
        <w:t xml:space="preserve"> q</w:t>
      </w:r>
      <w:r>
        <w:rPr>
          <w:rFonts w:hint="eastAsia"/>
        </w:rPr>
        <w:t>，也就</w:t>
      </w:r>
      <w:r>
        <w:rPr>
          <w:rFonts w:hint="eastAsia"/>
        </w:rPr>
        <w:t xml:space="preserve"> </w:t>
      </w:r>
      <w:r>
        <w:rPr>
          <w:rFonts w:hint="eastAsia"/>
        </w:rPr>
        <w:t>是说，任何节点如果至少有比例为</w:t>
      </w:r>
      <w:r>
        <w:rPr>
          <w:rFonts w:hint="eastAsia"/>
        </w:rPr>
        <w:t xml:space="preserve"> q</w:t>
      </w:r>
      <w:r>
        <w:rPr>
          <w:rFonts w:hint="eastAsia"/>
        </w:rPr>
        <w:t>的邻居采用了</w:t>
      </w:r>
      <w:r>
        <w:rPr>
          <w:rFonts w:hint="eastAsia"/>
        </w:rPr>
        <w:t xml:space="preserve"> A</w:t>
      </w:r>
      <w:r>
        <w:rPr>
          <w:rFonts w:hint="eastAsia"/>
        </w:rPr>
        <w:t>，它将转到</w:t>
      </w:r>
      <w:r>
        <w:rPr>
          <w:rFonts w:hint="eastAsia"/>
        </w:rPr>
        <w:t xml:space="preserve"> A</w:t>
      </w:r>
      <w:r>
        <w:rPr>
          <w:rFonts w:hint="eastAsia"/>
        </w:rPr>
        <w:t>。</w:t>
      </w:r>
      <w:r>
        <w:rPr>
          <w:rFonts w:hint="eastAsia"/>
        </w:rPr>
        <w:t xml:space="preserve"> </w:t>
      </w:r>
      <w:r>
        <w:rPr>
          <w:rFonts w:hint="eastAsia"/>
        </w:rPr>
        <w:t>考虑下图所示的网络，假设每个节点的开始行为是</w:t>
      </w:r>
      <w:r>
        <w:rPr>
          <w:rFonts w:hint="eastAsia"/>
        </w:rPr>
        <w:t xml:space="preserve"> B</w:t>
      </w:r>
      <w:r>
        <w:rPr>
          <w:rFonts w:hint="eastAsia"/>
        </w:rPr>
        <w:t>，每个节点转到行为</w:t>
      </w:r>
      <w:r>
        <w:rPr>
          <w:rFonts w:hint="eastAsia"/>
        </w:rPr>
        <w:t xml:space="preserve"> A</w:t>
      </w:r>
      <w:r>
        <w:rPr>
          <w:rFonts w:hint="eastAsia"/>
        </w:rPr>
        <w:t>的门槛值</w:t>
      </w:r>
      <w:r>
        <w:rPr>
          <w:rFonts w:hint="eastAsia"/>
        </w:rPr>
        <w:t xml:space="preserve"> q=2 5 </w:t>
      </w:r>
      <w:r>
        <w:rPr>
          <w:rFonts w:hint="eastAsia"/>
        </w:rPr>
        <w:t>。设</w:t>
      </w:r>
      <w:r>
        <w:rPr>
          <w:rFonts w:hint="eastAsia"/>
        </w:rPr>
        <w:t xml:space="preserve"> e</w:t>
      </w:r>
      <w:r>
        <w:rPr>
          <w:rFonts w:hint="eastAsia"/>
        </w:rPr>
        <w:t>和</w:t>
      </w:r>
      <w:r>
        <w:rPr>
          <w:rFonts w:hint="eastAsia"/>
        </w:rPr>
        <w:t xml:space="preserve"> f</w:t>
      </w:r>
      <w:r>
        <w:rPr>
          <w:rFonts w:hint="eastAsia"/>
        </w:rPr>
        <w:t>构成两节点的集合</w:t>
      </w:r>
      <w:r>
        <w:rPr>
          <w:rFonts w:hint="eastAsia"/>
        </w:rPr>
        <w:t xml:space="preserve"> S</w:t>
      </w:r>
      <w:r>
        <w:rPr>
          <w:rFonts w:hint="eastAsia"/>
        </w:rPr>
        <w:t>，作为行为</w:t>
      </w:r>
      <w:r>
        <w:rPr>
          <w:rFonts w:hint="eastAsia"/>
        </w:rPr>
        <w:t xml:space="preserve"> A</w:t>
      </w:r>
      <w:r>
        <w:rPr>
          <w:rFonts w:hint="eastAsia"/>
        </w:rPr>
        <w:t>的初用节点。</w:t>
      </w:r>
      <w:r>
        <w:rPr>
          <w:rFonts w:hint="eastAsia"/>
        </w:rPr>
        <w:t xml:space="preserve"> </w:t>
      </w:r>
    </w:p>
    <w:p w:rsidR="00B5260C" w:rsidRDefault="00B5260C" w:rsidP="00B5260C">
      <w:pPr>
        <w:pStyle w:val="ListParagraph"/>
        <w:numPr>
          <w:ilvl w:val="0"/>
          <w:numId w:val="28"/>
        </w:numPr>
      </w:pPr>
      <w:r>
        <w:rPr>
          <w:rFonts w:hint="eastAsia"/>
        </w:rPr>
        <w:t>如果其他节点按照门槛规则选择行为，最终哪些节点将转到行为</w:t>
      </w:r>
      <w:r>
        <w:rPr>
          <w:rFonts w:hint="eastAsia"/>
        </w:rPr>
        <w:t xml:space="preserve"> A</w:t>
      </w:r>
      <w:r>
        <w:rPr>
          <w:rFonts w:hint="eastAsia"/>
        </w:rPr>
        <w:t>？</w:t>
      </w:r>
    </w:p>
    <w:p w:rsidR="00B5260C" w:rsidRDefault="00B5260C" w:rsidP="00B5260C">
      <w:pPr>
        <w:pStyle w:val="ListParagraph"/>
        <w:numPr>
          <w:ilvl w:val="0"/>
          <w:numId w:val="28"/>
        </w:numPr>
      </w:pPr>
      <w:r>
        <w:rPr>
          <w:rFonts w:hint="eastAsia"/>
        </w:rPr>
        <w:t>在图中</w:t>
      </w:r>
      <w:r>
        <w:rPr>
          <w:rFonts w:hint="eastAsia"/>
        </w:rPr>
        <w:t xml:space="preserve"> S</w:t>
      </w:r>
      <w:r>
        <w:rPr>
          <w:rFonts w:hint="eastAsia"/>
        </w:rPr>
        <w:t>以外查找密度大于</w:t>
      </w:r>
      <w:r>
        <w:rPr>
          <w:rFonts w:hint="eastAsia"/>
        </w:rPr>
        <w:t xml:space="preserve"> 1 </w:t>
      </w:r>
      <w:r>
        <w:rPr>
          <w:rFonts w:hint="eastAsia"/>
        </w:rPr>
        <w:t>–</w:t>
      </w:r>
      <w:r>
        <w:rPr>
          <w:rFonts w:hint="eastAsia"/>
        </w:rPr>
        <w:t xml:space="preserve">q= 3 5 </w:t>
      </w:r>
      <w:r>
        <w:rPr>
          <w:rFonts w:hint="eastAsia"/>
        </w:rPr>
        <w:t>的聚簇，它阻止行为</w:t>
      </w:r>
      <w:r>
        <w:rPr>
          <w:rFonts w:hint="eastAsia"/>
        </w:rPr>
        <w:t xml:space="preserve"> A</w:t>
      </w:r>
      <w:r>
        <w:rPr>
          <w:rFonts w:hint="eastAsia"/>
        </w:rPr>
        <w:t>蔓延到所</w:t>
      </w:r>
      <w:r>
        <w:rPr>
          <w:rFonts w:hint="eastAsia"/>
        </w:rPr>
        <w:t xml:space="preserve"> </w:t>
      </w:r>
      <w:r>
        <w:rPr>
          <w:rFonts w:hint="eastAsia"/>
        </w:rPr>
        <w:t>有节点，设</w:t>
      </w:r>
      <w:r>
        <w:rPr>
          <w:rFonts w:hint="eastAsia"/>
        </w:rPr>
        <w:t xml:space="preserve"> A</w:t>
      </w:r>
      <w:r>
        <w:rPr>
          <w:rFonts w:hint="eastAsia"/>
        </w:rPr>
        <w:t>以</w:t>
      </w:r>
      <w:r>
        <w:rPr>
          <w:rFonts w:hint="eastAsia"/>
        </w:rPr>
        <w:t xml:space="preserve"> S</w:t>
      </w:r>
      <w:r>
        <w:rPr>
          <w:rFonts w:hint="eastAsia"/>
        </w:rPr>
        <w:t>开始，门槛值为</w:t>
      </w:r>
      <w:r>
        <w:rPr>
          <w:rFonts w:hint="eastAsia"/>
        </w:rPr>
        <w:t xml:space="preserve"> q</w:t>
      </w:r>
      <w:r>
        <w:rPr>
          <w:rFonts w:hint="eastAsia"/>
        </w:rPr>
        <w:t>。</w:t>
      </w:r>
    </w:p>
    <w:p w:rsidR="00B5260C" w:rsidRDefault="00B5260C" w:rsidP="00B5260C">
      <w:pPr>
        <w:pStyle w:val="ListParagraph"/>
        <w:numPr>
          <w:ilvl w:val="0"/>
          <w:numId w:val="28"/>
        </w:numPr>
      </w:pPr>
      <w:r>
        <w:rPr>
          <w:rFonts w:hint="eastAsia"/>
        </w:rPr>
        <w:t>假如可以添加一个节点到初用集合</w:t>
      </w:r>
      <w:r>
        <w:rPr>
          <w:rFonts w:hint="eastAsia"/>
        </w:rPr>
        <w:t xml:space="preserve"> S </w:t>
      </w:r>
      <w:r>
        <w:rPr>
          <w:rFonts w:hint="eastAsia"/>
        </w:rPr>
        <w:t>中，</w:t>
      </w:r>
      <w:r>
        <w:rPr>
          <w:rFonts w:hint="eastAsia"/>
        </w:rPr>
        <w:t xml:space="preserve">S </w:t>
      </w:r>
      <w:r>
        <w:rPr>
          <w:rFonts w:hint="eastAsia"/>
        </w:rPr>
        <w:t>当前包含节点</w:t>
      </w:r>
      <w:r>
        <w:rPr>
          <w:rFonts w:hint="eastAsia"/>
        </w:rPr>
        <w:t xml:space="preserve"> e </w:t>
      </w:r>
      <w:r>
        <w:rPr>
          <w:rFonts w:hint="eastAsia"/>
        </w:rPr>
        <w:t>和</w:t>
      </w:r>
      <w:r>
        <w:rPr>
          <w:rFonts w:hint="eastAsia"/>
        </w:rPr>
        <w:t xml:space="preserve"> f</w:t>
      </w:r>
      <w:r>
        <w:rPr>
          <w:rFonts w:hint="eastAsia"/>
        </w:rPr>
        <w:t>。是否可以找到这样的节点，使得这个三节点的初用节点集当门槛值</w:t>
      </w:r>
      <w:r>
        <w:rPr>
          <w:rFonts w:hint="eastAsia"/>
        </w:rPr>
        <w:t xml:space="preserve"> q=2/5 </w:t>
      </w:r>
      <w:r>
        <w:rPr>
          <w:rFonts w:hint="eastAsia"/>
        </w:rPr>
        <w:t>时，产</w:t>
      </w:r>
      <w:r>
        <w:rPr>
          <w:rFonts w:hint="eastAsia"/>
        </w:rPr>
        <w:t xml:space="preserve"> </w:t>
      </w:r>
      <w:r>
        <w:rPr>
          <w:rFonts w:hint="eastAsia"/>
        </w:rPr>
        <w:t>生一个级联？</w:t>
      </w:r>
    </w:p>
    <w:p w:rsidR="00B5260C" w:rsidRDefault="00B5260C" w:rsidP="00B5260C">
      <w:pPr>
        <w:pStyle w:val="ListParagraph"/>
        <w:ind w:left="1080"/>
      </w:pPr>
    </w:p>
    <w:p w:rsidR="00740E61" w:rsidRDefault="00B5260C" w:rsidP="00B5260C">
      <w:pPr>
        <w:pStyle w:val="ListParagraph"/>
        <w:ind w:left="1080"/>
      </w:pPr>
      <w:r>
        <w:rPr>
          <w:rFonts w:hint="eastAsia"/>
        </w:rPr>
        <w:t>对你的答案提供必要的解释。如果存在这样的节点，给出这个节点的标号，</w:t>
      </w:r>
      <w:r>
        <w:rPr>
          <w:rFonts w:hint="eastAsia"/>
        </w:rPr>
        <w:t xml:space="preserve"> </w:t>
      </w:r>
      <w:r>
        <w:rPr>
          <w:rFonts w:hint="eastAsia"/>
        </w:rPr>
        <w:t>并解释会发生什么情况；否则，解释为什么不存在这种能够最终产生级联的节</w:t>
      </w:r>
      <w:r>
        <w:rPr>
          <w:rFonts w:hint="eastAsia"/>
        </w:rPr>
        <w:t xml:space="preserve"> </w:t>
      </w:r>
      <w:r>
        <w:rPr>
          <w:rFonts w:hint="eastAsia"/>
        </w:rPr>
        <w:t>点。</w:t>
      </w:r>
    </w:p>
    <w:p w:rsidR="0053289A" w:rsidRDefault="00FD0212" w:rsidP="0053289A">
      <w:pPr>
        <w:pStyle w:val="ListParagraph"/>
      </w:pPr>
      <w:r>
        <w:rPr>
          <w:rFonts w:hint="eastAsia"/>
        </w:rPr>
        <w:t>答案：</w:t>
      </w:r>
    </w:p>
    <w:p w:rsidR="0053289A" w:rsidRPr="0053289A" w:rsidRDefault="0053289A" w:rsidP="0053289A">
      <w:pPr>
        <w:pStyle w:val="ListParagraph"/>
        <w:numPr>
          <w:ilvl w:val="0"/>
          <w:numId w:val="29"/>
        </w:numPr>
      </w:pPr>
      <w:r w:rsidRPr="0053289A">
        <w:rPr>
          <w:rFonts w:hint="eastAsia"/>
          <w:color w:val="FF0000"/>
        </w:rPr>
        <w:t xml:space="preserve">k </w:t>
      </w:r>
      <w:r w:rsidR="008C42B6">
        <w:rPr>
          <w:rFonts w:hint="eastAsia"/>
          <w:color w:val="FF0000"/>
        </w:rPr>
        <w:t>受到影响</w:t>
      </w:r>
      <w:r w:rsidR="008C42B6">
        <w:rPr>
          <w:rFonts w:hint="eastAsia"/>
          <w:color w:val="FF0000"/>
        </w:rPr>
        <w:t xml:space="preserve"> -</w:t>
      </w:r>
      <w:r w:rsidR="008C42B6">
        <w:rPr>
          <w:color w:val="FF0000"/>
        </w:rPr>
        <w:t xml:space="preserve">&gt; </w:t>
      </w:r>
      <w:r w:rsidRPr="0053289A">
        <w:rPr>
          <w:rFonts w:hint="eastAsia"/>
          <w:color w:val="FF0000"/>
        </w:rPr>
        <w:t>转向</w:t>
      </w:r>
      <w:r w:rsidRPr="0053289A">
        <w:rPr>
          <w:rFonts w:hint="eastAsia"/>
          <w:color w:val="FF0000"/>
        </w:rPr>
        <w:t xml:space="preserve"> A</w:t>
      </w:r>
      <w:r w:rsidR="008C42B6">
        <w:rPr>
          <w:rFonts w:hint="eastAsia"/>
          <w:color w:val="FF0000"/>
        </w:rPr>
        <w:t xml:space="preserve"> </w:t>
      </w:r>
      <w:r w:rsidR="008C42B6">
        <w:rPr>
          <w:color w:val="FF0000"/>
        </w:rPr>
        <w:t xml:space="preserve">-&gt; </w:t>
      </w:r>
      <w:r w:rsidRPr="0053289A">
        <w:rPr>
          <w:rFonts w:hint="eastAsia"/>
          <w:color w:val="FF0000"/>
        </w:rPr>
        <w:t>和</w:t>
      </w:r>
      <w:r w:rsidRPr="0053289A">
        <w:rPr>
          <w:rFonts w:hint="eastAsia"/>
          <w:color w:val="FF0000"/>
        </w:rPr>
        <w:t xml:space="preserve"> f </w:t>
      </w:r>
      <w:r w:rsidRPr="0053289A">
        <w:rPr>
          <w:rFonts w:hint="eastAsia"/>
          <w:color w:val="FF0000"/>
        </w:rPr>
        <w:t>一起对</w:t>
      </w:r>
      <w:r w:rsidRPr="0053289A">
        <w:rPr>
          <w:rFonts w:hint="eastAsia"/>
          <w:color w:val="FF0000"/>
        </w:rPr>
        <w:t xml:space="preserve"> l </w:t>
      </w:r>
      <w:proofErr w:type="gramStart"/>
      <w:r w:rsidRPr="0053289A">
        <w:rPr>
          <w:rFonts w:hint="eastAsia"/>
          <w:color w:val="FF0000"/>
        </w:rPr>
        <w:t>产生了</w:t>
      </w:r>
      <w:r w:rsidR="008C42B6">
        <w:rPr>
          <w:rFonts w:hint="eastAsia"/>
          <w:color w:val="FF0000"/>
        </w:rPr>
        <w:t>影响</w:t>
      </w:r>
      <w:r w:rsidR="008C42B6">
        <w:rPr>
          <w:color w:val="FF0000"/>
        </w:rPr>
        <w:t xml:space="preserve">  -</w:t>
      </w:r>
      <w:proofErr w:type="gramEnd"/>
      <w:r w:rsidR="008C42B6">
        <w:rPr>
          <w:color w:val="FF0000"/>
        </w:rPr>
        <w:t xml:space="preserve">&gt; </w:t>
      </w:r>
      <w:r w:rsidRPr="0053289A">
        <w:rPr>
          <w:rFonts w:hint="eastAsia"/>
          <w:color w:val="FF0000"/>
        </w:rPr>
        <w:t>它也转向</w:t>
      </w:r>
      <w:r w:rsidRPr="0053289A">
        <w:rPr>
          <w:rFonts w:hint="eastAsia"/>
          <w:color w:val="FF0000"/>
        </w:rPr>
        <w:t xml:space="preserve"> A</w:t>
      </w:r>
    </w:p>
    <w:p w:rsidR="0053289A" w:rsidRDefault="00B20BF1" w:rsidP="0053289A">
      <w:pPr>
        <w:pStyle w:val="ListParagraph"/>
        <w:numPr>
          <w:ilvl w:val="0"/>
          <w:numId w:val="29"/>
        </w:numPr>
        <w:rPr>
          <w:color w:val="FF0000"/>
        </w:rPr>
      </w:pPr>
      <w:proofErr w:type="gramStart"/>
      <w:r>
        <w:rPr>
          <w:color w:val="FF0000"/>
        </w:rPr>
        <w:t xml:space="preserve">{ </w:t>
      </w:r>
      <w:r w:rsidR="0053289A" w:rsidRPr="0053289A">
        <w:rPr>
          <w:rFonts w:hint="eastAsia"/>
          <w:color w:val="FF0000"/>
        </w:rPr>
        <w:t>g</w:t>
      </w:r>
      <w:proofErr w:type="gramEnd"/>
      <w:r w:rsidR="0053289A" w:rsidRPr="0053289A">
        <w:rPr>
          <w:rFonts w:hint="eastAsia"/>
          <w:color w:val="FF0000"/>
        </w:rPr>
        <w:t>,</w:t>
      </w:r>
      <w:r>
        <w:rPr>
          <w:color w:val="FF0000"/>
        </w:rPr>
        <w:t xml:space="preserve"> </w:t>
      </w:r>
      <w:r w:rsidR="0053289A" w:rsidRPr="0053289A">
        <w:rPr>
          <w:rFonts w:hint="eastAsia"/>
          <w:color w:val="FF0000"/>
        </w:rPr>
        <w:t>b(h),</w:t>
      </w:r>
      <w:r>
        <w:rPr>
          <w:color w:val="FF0000"/>
        </w:rPr>
        <w:t xml:space="preserve"> </w:t>
      </w:r>
      <w:r w:rsidR="0053289A" w:rsidRPr="0053289A">
        <w:rPr>
          <w:rFonts w:hint="eastAsia"/>
          <w:color w:val="FF0000"/>
        </w:rPr>
        <w:t>c,</w:t>
      </w:r>
      <w:r>
        <w:rPr>
          <w:color w:val="FF0000"/>
        </w:rPr>
        <w:t xml:space="preserve"> </w:t>
      </w:r>
      <w:r w:rsidR="0053289A" w:rsidRPr="0053289A">
        <w:rPr>
          <w:rFonts w:hint="eastAsia"/>
          <w:color w:val="FF0000"/>
        </w:rPr>
        <w:t>d,</w:t>
      </w:r>
      <w:r>
        <w:rPr>
          <w:color w:val="FF0000"/>
        </w:rPr>
        <w:t xml:space="preserve"> </w:t>
      </w:r>
      <w:proofErr w:type="spellStart"/>
      <w:r w:rsidR="0053289A" w:rsidRPr="0053289A">
        <w:rPr>
          <w:rFonts w:hint="eastAsia"/>
          <w:color w:val="FF0000"/>
        </w:rPr>
        <w:t>i</w:t>
      </w:r>
      <w:proofErr w:type="spellEnd"/>
      <w:r w:rsidR="0053289A" w:rsidRPr="0053289A">
        <w:rPr>
          <w:rFonts w:hint="eastAsia"/>
          <w:color w:val="FF0000"/>
        </w:rPr>
        <w:t>,</w:t>
      </w:r>
      <w:r>
        <w:rPr>
          <w:color w:val="FF0000"/>
        </w:rPr>
        <w:t xml:space="preserve"> </w:t>
      </w:r>
      <w:r w:rsidR="0053289A" w:rsidRPr="0053289A">
        <w:rPr>
          <w:rFonts w:hint="eastAsia"/>
          <w:color w:val="FF0000"/>
        </w:rPr>
        <w:t>j,</w:t>
      </w:r>
      <w:r>
        <w:rPr>
          <w:color w:val="FF0000"/>
        </w:rPr>
        <w:t xml:space="preserve"> </w:t>
      </w:r>
      <w:r w:rsidR="0053289A" w:rsidRPr="0053289A">
        <w:rPr>
          <w:rFonts w:hint="eastAsia"/>
          <w:color w:val="FF0000"/>
        </w:rPr>
        <w:t>m,</w:t>
      </w:r>
      <w:r>
        <w:rPr>
          <w:color w:val="FF0000"/>
        </w:rPr>
        <w:t xml:space="preserve"> </w:t>
      </w:r>
      <w:r w:rsidR="0053289A" w:rsidRPr="0053289A">
        <w:rPr>
          <w:rFonts w:hint="eastAsia"/>
          <w:color w:val="FF0000"/>
        </w:rPr>
        <w:t>n</w:t>
      </w:r>
      <w:r>
        <w:rPr>
          <w:color w:val="FF0000"/>
        </w:rPr>
        <w:t xml:space="preserve"> </w:t>
      </w:r>
      <w:r w:rsidR="0053289A" w:rsidRPr="0053289A">
        <w:rPr>
          <w:rFonts w:hint="eastAsia"/>
          <w:color w:val="FF0000"/>
        </w:rPr>
        <w:t>｝</w:t>
      </w:r>
    </w:p>
    <w:p w:rsidR="00277C5A" w:rsidRDefault="0053289A" w:rsidP="0053289A">
      <w:pPr>
        <w:pStyle w:val="ListParagraph"/>
        <w:numPr>
          <w:ilvl w:val="0"/>
          <w:numId w:val="29"/>
        </w:numPr>
        <w:rPr>
          <w:color w:val="FF0000"/>
        </w:rPr>
      </w:pPr>
      <w:r w:rsidRPr="0053289A">
        <w:rPr>
          <w:rFonts w:hint="eastAsia"/>
          <w:color w:val="FF0000"/>
        </w:rPr>
        <w:t>将</w:t>
      </w:r>
      <w:r w:rsidRPr="0053289A">
        <w:rPr>
          <w:rFonts w:hint="eastAsia"/>
          <w:color w:val="FF0000"/>
        </w:rPr>
        <w:t xml:space="preserve"> h </w:t>
      </w:r>
      <w:r w:rsidR="003934E0">
        <w:rPr>
          <w:rFonts w:hint="eastAsia"/>
          <w:color w:val="FF0000"/>
        </w:rPr>
        <w:t>或</w:t>
      </w:r>
      <w:r w:rsidRPr="0053289A">
        <w:rPr>
          <w:rFonts w:hint="eastAsia"/>
          <w:color w:val="FF0000"/>
        </w:rPr>
        <w:t xml:space="preserve"> </w:t>
      </w:r>
      <w:proofErr w:type="spellStart"/>
      <w:r w:rsidRPr="0053289A">
        <w:rPr>
          <w:rFonts w:hint="eastAsia"/>
          <w:color w:val="FF0000"/>
        </w:rPr>
        <w:t>i</w:t>
      </w:r>
      <w:proofErr w:type="spellEnd"/>
      <w:r w:rsidRPr="0053289A">
        <w:rPr>
          <w:rFonts w:hint="eastAsia"/>
          <w:color w:val="FF0000"/>
        </w:rPr>
        <w:t xml:space="preserve"> </w:t>
      </w:r>
      <w:r w:rsidRPr="0053289A">
        <w:rPr>
          <w:rFonts w:hint="eastAsia"/>
          <w:color w:val="FF0000"/>
        </w:rPr>
        <w:t>添加到初用节点集中就可以形成完全级联</w:t>
      </w:r>
    </w:p>
    <w:p w:rsidR="007D5DD3" w:rsidRPr="007D5DD3" w:rsidRDefault="007D5DD3" w:rsidP="007D5DD3">
      <w:pPr>
        <w:rPr>
          <w:color w:val="FF0000"/>
        </w:rPr>
      </w:pPr>
    </w:p>
    <w:p w:rsidR="00E22F59" w:rsidRDefault="00E22F59" w:rsidP="007D5DD3">
      <w:pPr>
        <w:pStyle w:val="ListParagraph"/>
        <w:numPr>
          <w:ilvl w:val="0"/>
          <w:numId w:val="30"/>
        </w:numPr>
      </w:pPr>
      <w:bookmarkStart w:id="0" w:name="_GoBack"/>
      <w:bookmarkEnd w:id="0"/>
      <w:r w:rsidRPr="00E22F59">
        <w:rPr>
          <w:rFonts w:hint="eastAsia"/>
        </w:rPr>
        <w:t>考虑第</w:t>
      </w:r>
      <w:r w:rsidRPr="00E22F59">
        <w:t xml:space="preserve"> 19</w:t>
      </w:r>
      <w:r w:rsidRPr="00E22F59">
        <w:rPr>
          <w:rFonts w:hint="eastAsia"/>
        </w:rPr>
        <w:t>章讨论新行为在社会网络中扩散的模型，门槛值</w:t>
      </w:r>
      <w:r w:rsidRPr="00E22F59">
        <w:t xml:space="preserve"> q</w:t>
      </w:r>
      <w:r w:rsidRPr="00E22F59">
        <w:rPr>
          <w:rFonts w:hint="eastAsia"/>
        </w:rPr>
        <w:t>来源于一个协</w:t>
      </w:r>
      <w:r w:rsidRPr="00E22F59">
        <w:t xml:space="preserve"> </w:t>
      </w:r>
      <w:r w:rsidRPr="00E22F59">
        <w:rPr>
          <w:rFonts w:hint="eastAsia"/>
        </w:rPr>
        <w:t>调博弈，其中每个节点和它的每个邻居进行博弈。具体地，如果节点</w:t>
      </w:r>
      <w:r w:rsidRPr="00E22F59">
        <w:t xml:space="preserve"> v </w:t>
      </w:r>
      <w:r w:rsidRPr="00E22F59">
        <w:rPr>
          <w:rFonts w:hint="eastAsia"/>
        </w:rPr>
        <w:t>和</w:t>
      </w:r>
      <w:r w:rsidRPr="00E22F59">
        <w:t xml:space="preserve"> w </w:t>
      </w:r>
      <w:r w:rsidRPr="00E22F59">
        <w:rPr>
          <w:rFonts w:hint="eastAsia"/>
        </w:rPr>
        <w:t>都</w:t>
      </w:r>
      <w:r w:rsidRPr="00E22F59">
        <w:t xml:space="preserve"> </w:t>
      </w:r>
      <w:r w:rsidRPr="00E22F59">
        <w:rPr>
          <w:rFonts w:hint="eastAsia"/>
        </w:rPr>
        <w:t>试图决定是选择行为</w:t>
      </w:r>
      <w:r w:rsidRPr="00E22F59">
        <w:t xml:space="preserve"> A</w:t>
      </w:r>
      <w:r w:rsidRPr="00E22F59">
        <w:rPr>
          <w:rFonts w:hint="eastAsia"/>
        </w:rPr>
        <w:t>还是</w:t>
      </w:r>
      <w:r w:rsidRPr="00E22F59">
        <w:t xml:space="preserve"> B</w:t>
      </w:r>
      <w:r w:rsidRPr="00E22F59">
        <w:rPr>
          <w:rFonts w:hint="eastAsia"/>
        </w:rPr>
        <w:t>，则：</w:t>
      </w:r>
    </w:p>
    <w:p w:rsidR="00E22F59" w:rsidRDefault="00E22F59" w:rsidP="00E22F59">
      <w:pPr>
        <w:pStyle w:val="ListParagraph"/>
        <w:numPr>
          <w:ilvl w:val="0"/>
          <w:numId w:val="27"/>
        </w:numPr>
      </w:pPr>
      <w:r w:rsidRPr="00E22F59">
        <w:rPr>
          <w:rFonts w:hint="eastAsia"/>
        </w:rPr>
        <w:t>如果</w:t>
      </w:r>
      <w:r w:rsidRPr="00E22F59">
        <w:t xml:space="preserve"> v</w:t>
      </w:r>
      <w:r w:rsidRPr="00E22F59">
        <w:rPr>
          <w:rFonts w:hint="eastAsia"/>
        </w:rPr>
        <w:t>和</w:t>
      </w:r>
      <w:r w:rsidRPr="00E22F59">
        <w:t xml:space="preserve"> w</w:t>
      </w:r>
      <w:r w:rsidRPr="00E22F59">
        <w:rPr>
          <w:rFonts w:hint="eastAsia"/>
        </w:rPr>
        <w:t>都选择行为</w:t>
      </w:r>
      <w:r w:rsidRPr="00E22F59">
        <w:t xml:space="preserve"> A</w:t>
      </w:r>
      <w:r w:rsidRPr="00E22F59">
        <w:rPr>
          <w:rFonts w:hint="eastAsia"/>
        </w:rPr>
        <w:t>，它们分别得到回报</w:t>
      </w:r>
      <w:r w:rsidRPr="00E22F59">
        <w:t xml:space="preserve"> a&gt;0</w:t>
      </w:r>
      <w:r w:rsidRPr="00E22F59">
        <w:rPr>
          <w:rFonts w:hint="eastAsia"/>
        </w:rPr>
        <w:t>；</w:t>
      </w:r>
    </w:p>
    <w:p w:rsidR="00E22F59" w:rsidRDefault="00E22F59" w:rsidP="00E22F59">
      <w:pPr>
        <w:pStyle w:val="ListParagraph"/>
        <w:numPr>
          <w:ilvl w:val="0"/>
          <w:numId w:val="27"/>
        </w:numPr>
      </w:pPr>
      <w:r w:rsidRPr="00E22F59">
        <w:rPr>
          <w:rFonts w:hint="eastAsia"/>
        </w:rPr>
        <w:t>如果它们都采用</w:t>
      </w:r>
      <w:r w:rsidRPr="00E22F59">
        <w:t xml:space="preserve"> B</w:t>
      </w:r>
      <w:r w:rsidRPr="00E22F59">
        <w:rPr>
          <w:rFonts w:hint="eastAsia"/>
        </w:rPr>
        <w:t>，则分别获得回报</w:t>
      </w:r>
      <w:r w:rsidRPr="00E22F59">
        <w:t xml:space="preserve"> b&gt;0</w:t>
      </w:r>
      <w:r w:rsidRPr="00E22F59">
        <w:rPr>
          <w:rFonts w:hint="eastAsia"/>
        </w:rPr>
        <w:t>；</w:t>
      </w:r>
    </w:p>
    <w:p w:rsidR="00E22F59" w:rsidRDefault="00E22F59" w:rsidP="00E22F59">
      <w:pPr>
        <w:pStyle w:val="ListParagraph"/>
        <w:numPr>
          <w:ilvl w:val="0"/>
          <w:numId w:val="27"/>
        </w:numPr>
      </w:pPr>
      <w:r w:rsidRPr="00E22F59">
        <w:rPr>
          <w:rFonts w:hint="eastAsia"/>
        </w:rPr>
        <w:t>如果他们采取相反的行为，分别获得回报</w:t>
      </w:r>
      <w:r w:rsidRPr="00E22F59">
        <w:t xml:space="preserve"> 0</w:t>
      </w:r>
      <w:r w:rsidRPr="00E22F59">
        <w:rPr>
          <w:rFonts w:hint="eastAsia"/>
        </w:rPr>
        <w:t>。</w:t>
      </w:r>
      <w:r w:rsidRPr="00E22F59">
        <w:t xml:space="preserve"> </w:t>
      </w:r>
      <w:r w:rsidRPr="00E22F59">
        <w:rPr>
          <w:rFonts w:hint="eastAsia"/>
        </w:rPr>
        <w:t>任何一个节点的总回报取决于该节点与每个邻居进行这种协调博弈获取的</w:t>
      </w:r>
      <w:r w:rsidRPr="00E22F59">
        <w:t xml:space="preserve"> </w:t>
      </w:r>
      <w:r w:rsidRPr="00E22F59">
        <w:rPr>
          <w:rFonts w:hint="eastAsia"/>
        </w:rPr>
        <w:t>回报总和。</w:t>
      </w:r>
      <w:r w:rsidRPr="00E22F59">
        <w:t xml:space="preserve"> </w:t>
      </w:r>
      <w:r w:rsidRPr="00E22F59">
        <w:rPr>
          <w:rFonts w:hint="eastAsia"/>
        </w:rPr>
        <w:t>现在我们考虑一个更一般化的模型，当与邻居选择不同行为时，得到的回</w:t>
      </w:r>
      <w:r w:rsidRPr="00E22F59">
        <w:t xml:space="preserve"> </w:t>
      </w:r>
      <w:r w:rsidRPr="00E22F59">
        <w:rPr>
          <w:rFonts w:hint="eastAsia"/>
        </w:rPr>
        <w:t>报不为</w:t>
      </w:r>
      <w:r w:rsidRPr="00E22F59">
        <w:t xml:space="preserve"> 0</w:t>
      </w:r>
      <w:r w:rsidRPr="00E22F59">
        <w:rPr>
          <w:rFonts w:hint="eastAsia"/>
        </w:rPr>
        <w:t>，而是一些小的正数</w:t>
      </w:r>
      <w:r w:rsidRPr="00E22F59">
        <w:t xml:space="preserve"> x</w:t>
      </w:r>
      <w:r w:rsidRPr="00E22F59">
        <w:rPr>
          <w:rFonts w:hint="eastAsia"/>
        </w:rPr>
        <w:t>。具体地，我们以如下规则替换上面的第三点：</w:t>
      </w:r>
    </w:p>
    <w:p w:rsidR="00E22F59" w:rsidRDefault="00E22F59" w:rsidP="00E22F59">
      <w:pPr>
        <w:pStyle w:val="ListParagraph"/>
        <w:numPr>
          <w:ilvl w:val="0"/>
          <w:numId w:val="27"/>
        </w:numPr>
      </w:pPr>
      <w:r w:rsidRPr="00E22F59">
        <w:rPr>
          <w:rFonts w:hint="eastAsia"/>
        </w:rPr>
        <w:t>如果与邻居采取相反的行为，它们分别得到回报</w:t>
      </w:r>
      <w:r w:rsidRPr="00E22F59">
        <w:t xml:space="preserve"> x</w:t>
      </w:r>
      <w:r w:rsidRPr="00E22F59">
        <w:rPr>
          <w:rFonts w:hint="eastAsia"/>
        </w:rPr>
        <w:t>，其中</w:t>
      </w:r>
      <w:r w:rsidRPr="00E22F59">
        <w:t xml:space="preserve"> x </w:t>
      </w:r>
      <w:r w:rsidRPr="00E22F59">
        <w:rPr>
          <w:rFonts w:hint="eastAsia"/>
        </w:rPr>
        <w:t>是一个小于</w:t>
      </w:r>
      <w:r w:rsidRPr="00E22F59">
        <w:t xml:space="preserve"> a</w:t>
      </w:r>
      <w:r w:rsidRPr="00E22F59">
        <w:rPr>
          <w:rFonts w:hint="eastAsia"/>
        </w:rPr>
        <w:t>和</w:t>
      </w:r>
      <w:r w:rsidRPr="00E22F59">
        <w:t xml:space="preserve"> b</w:t>
      </w:r>
      <w:r w:rsidRPr="00E22F59">
        <w:rPr>
          <w:rFonts w:hint="eastAsia"/>
        </w:rPr>
        <w:t>的正数。</w:t>
      </w:r>
      <w:r w:rsidRPr="00E22F59">
        <w:t xml:space="preserve"> </w:t>
      </w:r>
    </w:p>
    <w:p w:rsidR="00E06675" w:rsidRPr="00E22F59" w:rsidRDefault="00E22F59" w:rsidP="00E22F59">
      <w:pPr>
        <w:pStyle w:val="ListParagraph"/>
        <w:ind w:left="1800"/>
      </w:pPr>
      <w:r w:rsidRPr="00E22F59">
        <w:rPr>
          <w:rFonts w:hint="eastAsia"/>
        </w:rPr>
        <w:t>试问：这个具有更一般回报的模型变体中，每个节点的决定是否仍然基于</w:t>
      </w:r>
      <w:r w:rsidRPr="00E22F59">
        <w:t xml:space="preserve"> </w:t>
      </w:r>
      <w:r w:rsidRPr="00E22F59">
        <w:rPr>
          <w:rFonts w:hint="eastAsia"/>
        </w:rPr>
        <w:t>门槛规则？具体来说，是否可以形成一个以变量</w:t>
      </w:r>
      <w:r w:rsidRPr="00E22F59">
        <w:t xml:space="preserve"> a</w:t>
      </w:r>
      <w:r w:rsidRPr="00E22F59">
        <w:rPr>
          <w:rFonts w:hint="eastAsia"/>
        </w:rPr>
        <w:t>、</w:t>
      </w:r>
      <w:r w:rsidRPr="00E22F59">
        <w:t>b</w:t>
      </w:r>
      <w:r w:rsidRPr="00E22F59">
        <w:rPr>
          <w:rFonts w:hint="eastAsia"/>
        </w:rPr>
        <w:t>、</w:t>
      </w:r>
      <w:r w:rsidRPr="00E22F59">
        <w:t xml:space="preserve">x </w:t>
      </w:r>
      <w:r w:rsidRPr="00E22F59">
        <w:rPr>
          <w:rFonts w:hint="eastAsia"/>
        </w:rPr>
        <w:t>形式表达的门槛值</w:t>
      </w:r>
      <w:r w:rsidRPr="00E22F59">
        <w:t xml:space="preserve"> q </w:t>
      </w:r>
      <w:r w:rsidRPr="00E22F59">
        <w:rPr>
          <w:rFonts w:hint="eastAsia"/>
        </w:rPr>
        <w:t>的公式，且如果每个节点</w:t>
      </w:r>
      <w:r w:rsidRPr="00E22F59">
        <w:t xml:space="preserve"> v </w:t>
      </w:r>
      <w:r w:rsidRPr="00E22F59">
        <w:rPr>
          <w:rFonts w:hint="eastAsia"/>
        </w:rPr>
        <w:t>至少有比例为</w:t>
      </w:r>
      <w:r w:rsidRPr="00E22F59">
        <w:t xml:space="preserve"> q </w:t>
      </w:r>
      <w:r w:rsidRPr="00E22F59">
        <w:rPr>
          <w:rFonts w:hint="eastAsia"/>
        </w:rPr>
        <w:t>的邻居采用</w:t>
      </w:r>
      <w:r w:rsidRPr="00E22F59">
        <w:t xml:space="preserve"> A</w:t>
      </w:r>
      <w:r w:rsidRPr="00E22F59">
        <w:rPr>
          <w:rFonts w:hint="eastAsia"/>
        </w:rPr>
        <w:t>，也会采用行为</w:t>
      </w:r>
      <w:r w:rsidRPr="00E22F59">
        <w:t xml:space="preserve"> A</w:t>
      </w:r>
      <w:r w:rsidRPr="00E22F59">
        <w:rPr>
          <w:rFonts w:hint="eastAsia"/>
        </w:rPr>
        <w:t>，</w:t>
      </w:r>
      <w:r w:rsidRPr="00E22F59">
        <w:t xml:space="preserve"> </w:t>
      </w:r>
      <w:r w:rsidRPr="00E22F59">
        <w:rPr>
          <w:rFonts w:hint="eastAsia"/>
        </w:rPr>
        <w:t>否则将采用</w:t>
      </w:r>
      <w:r w:rsidRPr="00E22F59">
        <w:t xml:space="preserve"> B</w:t>
      </w:r>
      <w:r w:rsidRPr="00E22F59">
        <w:rPr>
          <w:rFonts w:hint="eastAsia"/>
        </w:rPr>
        <w:t>？</w:t>
      </w:r>
      <w:r w:rsidRPr="00E22F59">
        <w:t xml:space="preserve"> </w:t>
      </w:r>
      <w:r w:rsidRPr="00E22F59">
        <w:rPr>
          <w:rFonts w:hint="eastAsia"/>
        </w:rPr>
        <w:t>在你的答案中，可以提供一个以</w:t>
      </w:r>
      <w:r w:rsidRPr="00E22F59">
        <w:t xml:space="preserve"> a</w:t>
      </w:r>
      <w:r w:rsidRPr="00E22F59">
        <w:rPr>
          <w:rFonts w:hint="eastAsia"/>
        </w:rPr>
        <w:t>、</w:t>
      </w:r>
      <w:r w:rsidRPr="00E22F59">
        <w:t>b</w:t>
      </w:r>
      <w:r w:rsidRPr="00E22F59">
        <w:rPr>
          <w:rFonts w:hint="eastAsia"/>
        </w:rPr>
        <w:t>、</w:t>
      </w:r>
      <w:r w:rsidRPr="00E22F59">
        <w:t xml:space="preserve">x </w:t>
      </w:r>
      <w:r w:rsidRPr="00E22F59">
        <w:rPr>
          <w:rFonts w:hint="eastAsia"/>
        </w:rPr>
        <w:t>形式表达的门槛值</w:t>
      </w:r>
      <w:r w:rsidRPr="00E22F59">
        <w:t xml:space="preserve"> q </w:t>
      </w:r>
      <w:r w:rsidRPr="00E22F59">
        <w:rPr>
          <w:rFonts w:hint="eastAsia"/>
        </w:rPr>
        <w:t>的公式，或</w:t>
      </w:r>
      <w:r w:rsidRPr="00E22F59">
        <w:t xml:space="preserve"> </w:t>
      </w:r>
      <w:r w:rsidRPr="00E22F59">
        <w:rPr>
          <w:rFonts w:hint="eastAsia"/>
        </w:rPr>
        <w:t>解释为什么在这种更一般的模型中，一个节点的决策不能以这种门槛值的形式</w:t>
      </w:r>
      <w:r w:rsidRPr="00E22F59">
        <w:rPr>
          <w:rFonts w:hint="eastAsia"/>
        </w:rPr>
        <w:t xml:space="preserve"> </w:t>
      </w:r>
      <w:r w:rsidRPr="00E22F59">
        <w:rPr>
          <w:rFonts w:hint="eastAsia"/>
        </w:rPr>
        <w:t>表达。</w:t>
      </w:r>
    </w:p>
    <w:p w:rsidR="00657CA3" w:rsidRDefault="00657CA3" w:rsidP="00E06675"/>
    <w:p w:rsidR="00754FBA" w:rsidRDefault="00794C3B" w:rsidP="00754FBA">
      <w:pPr>
        <w:ind w:left="720"/>
        <w:rPr>
          <w:color w:val="FF0000"/>
        </w:rPr>
      </w:pPr>
      <w:r>
        <w:rPr>
          <w:rFonts w:hint="eastAsia"/>
        </w:rPr>
        <w:t>答案：</w:t>
      </w:r>
    </w:p>
    <w:p w:rsidR="00754FBA" w:rsidRDefault="00754FBA" w:rsidP="00754FBA">
      <w:pPr>
        <w:ind w:left="720"/>
        <w:rPr>
          <w:color w:val="FF0000"/>
        </w:rPr>
      </w:pPr>
      <w:r w:rsidRPr="00754FBA">
        <w:rPr>
          <w:rFonts w:hint="eastAsia"/>
          <w:color w:val="FF0000"/>
        </w:rPr>
        <w:t>假设共有</w:t>
      </w:r>
      <w:r w:rsidRPr="00754FBA">
        <w:rPr>
          <w:rFonts w:hint="eastAsia"/>
          <w:color w:val="FF0000"/>
        </w:rPr>
        <w:t xml:space="preserve"> d</w:t>
      </w:r>
      <w:r w:rsidRPr="00754FBA">
        <w:rPr>
          <w:rFonts w:hint="eastAsia"/>
          <w:color w:val="FF0000"/>
        </w:rPr>
        <w:t>个邻居节点。</w:t>
      </w:r>
      <w:r w:rsidRPr="00754FBA">
        <w:rPr>
          <w:rFonts w:hint="eastAsia"/>
          <w:color w:val="FF0000"/>
        </w:rPr>
        <w:t xml:space="preserve">  </w:t>
      </w:r>
    </w:p>
    <w:p w:rsidR="00EF28E8" w:rsidRDefault="00754FBA" w:rsidP="00754FBA">
      <w:pPr>
        <w:ind w:left="720"/>
        <w:rPr>
          <w:color w:val="FF0000"/>
        </w:rPr>
      </w:pPr>
      <w:r w:rsidRPr="00754FBA">
        <w:rPr>
          <w:rFonts w:hint="eastAsia"/>
          <w:color w:val="FF0000"/>
        </w:rPr>
        <w:t>采取</w:t>
      </w:r>
      <w:r w:rsidRPr="00754FBA">
        <w:rPr>
          <w:rFonts w:hint="eastAsia"/>
          <w:color w:val="FF0000"/>
        </w:rPr>
        <w:t xml:space="preserve"> A</w:t>
      </w:r>
      <w:r w:rsidRPr="00754FBA">
        <w:rPr>
          <w:rFonts w:hint="eastAsia"/>
          <w:color w:val="FF0000"/>
        </w:rPr>
        <w:t>的回报为：</w:t>
      </w:r>
      <w:r>
        <w:rPr>
          <w:rFonts w:hint="eastAsia"/>
          <w:color w:val="FF0000"/>
        </w:rPr>
        <w:t xml:space="preserve"> </w:t>
      </w:r>
      <w:proofErr w:type="spellStart"/>
      <w:r>
        <w:rPr>
          <w:rFonts w:hint="eastAsia"/>
          <w:color w:val="FF0000"/>
        </w:rPr>
        <w:t>qda</w:t>
      </w:r>
      <w:proofErr w:type="spellEnd"/>
      <w:r>
        <w:rPr>
          <w:rFonts w:hint="eastAsia"/>
          <w:color w:val="FF0000"/>
        </w:rPr>
        <w:t xml:space="preserve"> </w:t>
      </w:r>
      <w:r w:rsidRPr="00754FBA">
        <w:rPr>
          <w:rFonts w:hint="eastAsia"/>
          <w:color w:val="FF0000"/>
        </w:rPr>
        <w:t>+</w:t>
      </w:r>
      <w:r>
        <w:rPr>
          <w:color w:val="FF0000"/>
        </w:rPr>
        <w:t xml:space="preserve"> </w:t>
      </w:r>
      <w:r>
        <w:rPr>
          <w:rFonts w:hint="eastAsia"/>
          <w:color w:val="FF0000"/>
        </w:rPr>
        <w:t>(1</w:t>
      </w:r>
      <w:r w:rsidRPr="00754FBA">
        <w:rPr>
          <w:rFonts w:hint="eastAsia"/>
          <w:color w:val="FF0000"/>
        </w:rPr>
        <w:t>-</w:t>
      </w:r>
      <w:r>
        <w:rPr>
          <w:rFonts w:hint="eastAsia"/>
          <w:color w:val="FF0000"/>
        </w:rPr>
        <w:t>q)dx</w:t>
      </w:r>
      <w:r w:rsidRPr="00754FBA">
        <w:rPr>
          <w:rFonts w:hint="eastAsia"/>
          <w:color w:val="FF0000"/>
        </w:rPr>
        <w:t xml:space="preserve">  </w:t>
      </w:r>
    </w:p>
    <w:p w:rsidR="00F624B7" w:rsidRDefault="00754FBA" w:rsidP="00754FBA">
      <w:pPr>
        <w:ind w:left="720"/>
        <w:rPr>
          <w:color w:val="FF0000"/>
        </w:rPr>
      </w:pPr>
      <w:r w:rsidRPr="00754FBA">
        <w:rPr>
          <w:rFonts w:hint="eastAsia"/>
          <w:color w:val="FF0000"/>
        </w:rPr>
        <w:t>采取</w:t>
      </w:r>
      <w:r w:rsidRPr="00754FBA">
        <w:rPr>
          <w:rFonts w:hint="eastAsia"/>
          <w:color w:val="FF0000"/>
        </w:rPr>
        <w:t xml:space="preserve"> B</w:t>
      </w:r>
      <w:r w:rsidRPr="00754FBA">
        <w:rPr>
          <w:rFonts w:hint="eastAsia"/>
          <w:color w:val="FF0000"/>
        </w:rPr>
        <w:t>的回报为：</w:t>
      </w:r>
      <w:r w:rsidRPr="00754FBA">
        <w:rPr>
          <w:rFonts w:hint="eastAsia"/>
          <w:color w:val="FF0000"/>
        </w:rPr>
        <w:t xml:space="preserve"> </w:t>
      </w:r>
      <w:proofErr w:type="spellStart"/>
      <w:r w:rsidR="00EF28E8">
        <w:rPr>
          <w:rFonts w:hint="eastAsia"/>
          <w:color w:val="FF0000"/>
        </w:rPr>
        <w:t>qd</w:t>
      </w:r>
      <w:r w:rsidR="00EF28E8">
        <w:rPr>
          <w:color w:val="FF0000"/>
        </w:rPr>
        <w:t>x</w:t>
      </w:r>
      <w:proofErr w:type="spellEnd"/>
      <w:r w:rsidR="00EF28E8">
        <w:rPr>
          <w:rFonts w:hint="eastAsia"/>
          <w:color w:val="FF0000"/>
        </w:rPr>
        <w:t xml:space="preserve"> </w:t>
      </w:r>
      <w:r w:rsidR="00EF28E8" w:rsidRPr="00754FBA">
        <w:rPr>
          <w:rFonts w:hint="eastAsia"/>
          <w:color w:val="FF0000"/>
        </w:rPr>
        <w:t>+</w:t>
      </w:r>
      <w:r w:rsidR="00EF28E8">
        <w:rPr>
          <w:color w:val="FF0000"/>
        </w:rPr>
        <w:t xml:space="preserve"> </w:t>
      </w:r>
      <w:r w:rsidR="00EF28E8">
        <w:rPr>
          <w:rFonts w:hint="eastAsia"/>
          <w:color w:val="FF0000"/>
        </w:rPr>
        <w:t>(1</w:t>
      </w:r>
      <w:r w:rsidR="00EF28E8" w:rsidRPr="00754FBA">
        <w:rPr>
          <w:rFonts w:hint="eastAsia"/>
          <w:color w:val="FF0000"/>
        </w:rPr>
        <w:t>-</w:t>
      </w:r>
      <w:r w:rsidR="00EF28E8">
        <w:rPr>
          <w:rFonts w:hint="eastAsia"/>
          <w:color w:val="FF0000"/>
        </w:rPr>
        <w:t>q)</w:t>
      </w:r>
      <w:proofErr w:type="spellStart"/>
      <w:r w:rsidR="00EF28E8">
        <w:rPr>
          <w:rFonts w:hint="eastAsia"/>
          <w:color w:val="FF0000"/>
        </w:rPr>
        <w:t>d</w:t>
      </w:r>
      <w:r w:rsidR="00EF28E8">
        <w:rPr>
          <w:color w:val="FF0000"/>
        </w:rPr>
        <w:t>b</w:t>
      </w:r>
      <w:proofErr w:type="spellEnd"/>
      <w:r w:rsidR="00EF28E8" w:rsidRPr="00754FBA">
        <w:rPr>
          <w:rFonts w:hint="eastAsia"/>
          <w:color w:val="FF0000"/>
        </w:rPr>
        <w:t xml:space="preserve">  </w:t>
      </w:r>
    </w:p>
    <w:p w:rsidR="00CA1485" w:rsidRDefault="00754FBA" w:rsidP="00754FBA">
      <w:pPr>
        <w:ind w:left="720"/>
        <w:rPr>
          <w:color w:val="FF0000"/>
        </w:rPr>
      </w:pPr>
      <w:r w:rsidRPr="00754FBA">
        <w:rPr>
          <w:rFonts w:hint="eastAsia"/>
          <w:color w:val="FF0000"/>
        </w:rPr>
        <w:t>要使得</w:t>
      </w:r>
      <w:r w:rsidRPr="00754FBA">
        <w:rPr>
          <w:rFonts w:hint="eastAsia"/>
          <w:color w:val="FF0000"/>
        </w:rPr>
        <w:t xml:space="preserve"> A</w:t>
      </w:r>
      <w:r w:rsidRPr="00754FBA">
        <w:rPr>
          <w:rFonts w:hint="eastAsia"/>
          <w:color w:val="FF0000"/>
        </w:rPr>
        <w:t>是更好的选择，则</w:t>
      </w:r>
      <w:r w:rsidRPr="00754FBA">
        <w:rPr>
          <w:rFonts w:hint="eastAsia"/>
          <w:color w:val="FF0000"/>
        </w:rPr>
        <w:t xml:space="preserve"> </w:t>
      </w:r>
      <w:proofErr w:type="spellStart"/>
      <w:r w:rsidR="00F624B7">
        <w:rPr>
          <w:rFonts w:hint="eastAsia"/>
          <w:color w:val="FF0000"/>
        </w:rPr>
        <w:t>qda</w:t>
      </w:r>
      <w:proofErr w:type="spellEnd"/>
      <w:r w:rsidR="00F624B7">
        <w:rPr>
          <w:rFonts w:hint="eastAsia"/>
          <w:color w:val="FF0000"/>
        </w:rPr>
        <w:t xml:space="preserve"> </w:t>
      </w:r>
      <w:r w:rsidR="00F624B7" w:rsidRPr="00754FBA">
        <w:rPr>
          <w:rFonts w:hint="eastAsia"/>
          <w:color w:val="FF0000"/>
        </w:rPr>
        <w:t>+</w:t>
      </w:r>
      <w:r w:rsidR="00F624B7">
        <w:rPr>
          <w:color w:val="FF0000"/>
        </w:rPr>
        <w:t xml:space="preserve"> </w:t>
      </w:r>
      <w:r w:rsidR="00F624B7">
        <w:rPr>
          <w:rFonts w:hint="eastAsia"/>
          <w:color w:val="FF0000"/>
        </w:rPr>
        <w:t>(1</w:t>
      </w:r>
      <w:r w:rsidR="00F624B7" w:rsidRPr="00754FBA">
        <w:rPr>
          <w:rFonts w:hint="eastAsia"/>
          <w:color w:val="FF0000"/>
        </w:rPr>
        <w:t>-</w:t>
      </w:r>
      <w:r w:rsidR="00F624B7">
        <w:rPr>
          <w:rFonts w:hint="eastAsia"/>
          <w:color w:val="FF0000"/>
        </w:rPr>
        <w:t>q)dx</w:t>
      </w:r>
      <w:r w:rsidR="00F624B7">
        <w:rPr>
          <w:color w:val="FF0000"/>
        </w:rPr>
        <w:t xml:space="preserve"> &gt; </w:t>
      </w:r>
      <w:proofErr w:type="spellStart"/>
      <w:r w:rsidR="00F624B7">
        <w:rPr>
          <w:rFonts w:hint="eastAsia"/>
          <w:color w:val="FF0000"/>
        </w:rPr>
        <w:t>qd</w:t>
      </w:r>
      <w:r w:rsidR="00F624B7">
        <w:rPr>
          <w:color w:val="FF0000"/>
        </w:rPr>
        <w:t>x</w:t>
      </w:r>
      <w:proofErr w:type="spellEnd"/>
      <w:r w:rsidR="00F624B7">
        <w:rPr>
          <w:rFonts w:hint="eastAsia"/>
          <w:color w:val="FF0000"/>
        </w:rPr>
        <w:t xml:space="preserve"> </w:t>
      </w:r>
      <w:r w:rsidR="00F624B7" w:rsidRPr="00754FBA">
        <w:rPr>
          <w:rFonts w:hint="eastAsia"/>
          <w:color w:val="FF0000"/>
        </w:rPr>
        <w:t>+</w:t>
      </w:r>
      <w:r w:rsidR="00F624B7">
        <w:rPr>
          <w:color w:val="FF0000"/>
        </w:rPr>
        <w:t xml:space="preserve"> </w:t>
      </w:r>
      <w:r w:rsidR="00F624B7">
        <w:rPr>
          <w:rFonts w:hint="eastAsia"/>
          <w:color w:val="FF0000"/>
        </w:rPr>
        <w:t>(1</w:t>
      </w:r>
      <w:r w:rsidR="00F624B7" w:rsidRPr="00754FBA">
        <w:rPr>
          <w:rFonts w:hint="eastAsia"/>
          <w:color w:val="FF0000"/>
        </w:rPr>
        <w:t>-</w:t>
      </w:r>
      <w:r w:rsidR="00F624B7">
        <w:rPr>
          <w:rFonts w:hint="eastAsia"/>
          <w:color w:val="FF0000"/>
        </w:rPr>
        <w:t>q)</w:t>
      </w:r>
      <w:proofErr w:type="spellStart"/>
      <w:r w:rsidR="00F624B7">
        <w:rPr>
          <w:rFonts w:hint="eastAsia"/>
          <w:color w:val="FF0000"/>
        </w:rPr>
        <w:t>d</w:t>
      </w:r>
      <w:r w:rsidR="00F624B7">
        <w:rPr>
          <w:color w:val="FF0000"/>
        </w:rPr>
        <w:t>b</w:t>
      </w:r>
      <w:proofErr w:type="spellEnd"/>
      <w:r w:rsidR="00F624B7" w:rsidRPr="00754FBA">
        <w:rPr>
          <w:rFonts w:hint="eastAsia"/>
          <w:color w:val="FF0000"/>
        </w:rPr>
        <w:t xml:space="preserve">  </w:t>
      </w:r>
    </w:p>
    <w:p w:rsidR="00371A49" w:rsidRPr="00CA1485" w:rsidRDefault="00754FBA" w:rsidP="00CA1485">
      <w:pPr>
        <w:ind w:left="720"/>
        <w:rPr>
          <w:color w:val="FF0000"/>
        </w:rPr>
      </w:pPr>
      <w:r w:rsidRPr="00754FBA">
        <w:rPr>
          <w:rFonts w:hint="eastAsia"/>
          <w:color w:val="FF0000"/>
        </w:rPr>
        <w:t>计算得：</w:t>
      </w:r>
      <w:r w:rsidRPr="00754FBA">
        <w:rPr>
          <w:rFonts w:hint="eastAsia"/>
          <w:color w:val="FF0000"/>
        </w:rPr>
        <w:t xml:space="preserve"> </w:t>
      </w:r>
      <m:oMath>
        <m:r>
          <w:rPr>
            <w:rFonts w:ascii="Cambria Math" w:hAnsi="Cambria Math" w:cs="Cambria Math"/>
            <w:color w:val="FF0000"/>
          </w:rPr>
          <m:t>q</m:t>
        </m:r>
        <m:r>
          <m:rPr>
            <m:sty m:val="p"/>
          </m:rPr>
          <w:rPr>
            <w:rFonts w:ascii="Cambria Math" w:hAnsi="Cambria Math" w:cs="Cambria Math"/>
            <w:color w:val="FF0000"/>
          </w:rPr>
          <m:t>&gt;</m:t>
        </m:r>
        <m:f>
          <m:fPr>
            <m:ctrlPr>
              <w:rPr>
                <w:rFonts w:ascii="Cambria Math" w:hAnsi="Cambria Math"/>
                <w:color w:val="FF0000"/>
              </w:rPr>
            </m:ctrlPr>
          </m:fPr>
          <m:num>
            <m:r>
              <m:rPr>
                <m:sty m:val="p"/>
              </m:rPr>
              <w:rPr>
                <w:rFonts w:ascii="Cambria Math" w:hAnsi="Cambria Math" w:cs="Cambria Math"/>
                <w:color w:val="FF0000"/>
              </w:rPr>
              <m:t>b-x</m:t>
            </m:r>
          </m:num>
          <m:den>
            <m:r>
              <m:rPr>
                <m:sty m:val="p"/>
              </m:rPr>
              <w:rPr>
                <w:rFonts w:ascii="Cambria Math" w:hAnsi="Cambria Math" w:cs="Cambria Math"/>
                <w:color w:val="FF0000"/>
              </w:rPr>
              <m:t>a+b-2x</m:t>
            </m:r>
          </m:den>
        </m:f>
      </m:oMath>
      <w:r w:rsidR="00CA1485">
        <w:rPr>
          <w:color w:val="FF0000"/>
        </w:rPr>
        <w:t xml:space="preserve">  </w:t>
      </w:r>
      <w:r w:rsidRPr="00CA1485">
        <w:rPr>
          <w:rFonts w:hint="eastAsia"/>
          <w:color w:val="FF0000"/>
        </w:rPr>
        <w:t>所以取门槛值</w:t>
      </w:r>
      <w:r w:rsidR="00CA1485">
        <w:rPr>
          <w:color w:val="FF0000"/>
        </w:rPr>
        <w:t xml:space="preserve">   </w:t>
      </w:r>
      <m:oMath>
        <m:r>
          <w:rPr>
            <w:rFonts w:ascii="Cambria Math" w:hAnsi="Cambria Math" w:cs="Cambria Math"/>
            <w:color w:val="FF0000"/>
          </w:rPr>
          <m:t>q</m:t>
        </m:r>
        <m:r>
          <m:rPr>
            <m:sty m:val="p"/>
          </m:rPr>
          <w:rPr>
            <w:rFonts w:ascii="Cambria Math" w:hAnsi="Cambria Math" w:cs="Cambria Math"/>
            <w:color w:val="FF0000"/>
          </w:rPr>
          <m:t>=</m:t>
        </m:r>
        <m:f>
          <m:fPr>
            <m:ctrlPr>
              <w:rPr>
                <w:rFonts w:ascii="Cambria Math" w:hAnsi="Cambria Math"/>
                <w:color w:val="FF0000"/>
              </w:rPr>
            </m:ctrlPr>
          </m:fPr>
          <m:num>
            <m:r>
              <m:rPr>
                <m:sty m:val="p"/>
              </m:rPr>
              <w:rPr>
                <w:rFonts w:ascii="Cambria Math" w:hAnsi="Cambria Math" w:cs="Cambria Math"/>
                <w:color w:val="FF0000"/>
              </w:rPr>
              <m:t>b-x</m:t>
            </m:r>
          </m:num>
          <m:den>
            <m:r>
              <m:rPr>
                <m:sty m:val="p"/>
              </m:rPr>
              <w:rPr>
                <w:rFonts w:ascii="Cambria Math" w:hAnsi="Cambria Math" w:cs="Cambria Math"/>
                <w:color w:val="FF0000"/>
              </w:rPr>
              <m:t>a+b-2x</m:t>
            </m:r>
          </m:den>
        </m:f>
      </m:oMath>
    </w:p>
    <w:sectPr w:rsidR="00371A49" w:rsidRPr="00CA1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3000509000000000000"/>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9CD"/>
    <w:multiLevelType w:val="hybridMultilevel"/>
    <w:tmpl w:val="F4ECA53E"/>
    <w:lvl w:ilvl="0" w:tplc="9A9E2F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0948A9"/>
    <w:multiLevelType w:val="hybridMultilevel"/>
    <w:tmpl w:val="E1EE23EE"/>
    <w:lvl w:ilvl="0" w:tplc="C520EE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4E6A56"/>
    <w:multiLevelType w:val="hybridMultilevel"/>
    <w:tmpl w:val="8CB8D6D8"/>
    <w:lvl w:ilvl="0" w:tplc="B002E4C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E17C9"/>
    <w:multiLevelType w:val="hybridMultilevel"/>
    <w:tmpl w:val="143CB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80A14"/>
    <w:multiLevelType w:val="hybridMultilevel"/>
    <w:tmpl w:val="F7343902"/>
    <w:lvl w:ilvl="0" w:tplc="D374C4A8">
      <w:start w:val="1"/>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42034A"/>
    <w:multiLevelType w:val="hybridMultilevel"/>
    <w:tmpl w:val="215AC406"/>
    <w:lvl w:ilvl="0" w:tplc="B84E29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9421CA"/>
    <w:multiLevelType w:val="hybridMultilevel"/>
    <w:tmpl w:val="A0B6F2A2"/>
    <w:lvl w:ilvl="0" w:tplc="0F709F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927CF"/>
    <w:multiLevelType w:val="hybridMultilevel"/>
    <w:tmpl w:val="6E32FB0C"/>
    <w:lvl w:ilvl="0" w:tplc="8C0076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A16F61"/>
    <w:multiLevelType w:val="hybridMultilevel"/>
    <w:tmpl w:val="2710F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BA209A"/>
    <w:multiLevelType w:val="hybridMultilevel"/>
    <w:tmpl w:val="AFDE7344"/>
    <w:lvl w:ilvl="0" w:tplc="90327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11436E"/>
    <w:multiLevelType w:val="hybridMultilevel"/>
    <w:tmpl w:val="387667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F906C84"/>
    <w:multiLevelType w:val="hybridMultilevel"/>
    <w:tmpl w:val="3B4AF408"/>
    <w:lvl w:ilvl="0" w:tplc="A5ECEB2A">
      <w:start w:val="1"/>
      <w:numFmt w:val="lowerLetter"/>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A727F7"/>
    <w:multiLevelType w:val="hybridMultilevel"/>
    <w:tmpl w:val="50DA4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4017C4"/>
    <w:multiLevelType w:val="hybridMultilevel"/>
    <w:tmpl w:val="C13E0B92"/>
    <w:lvl w:ilvl="0" w:tplc="9EA83E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3F2644"/>
    <w:multiLevelType w:val="hybridMultilevel"/>
    <w:tmpl w:val="8676CBC4"/>
    <w:lvl w:ilvl="0" w:tplc="DA0485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5853E25"/>
    <w:multiLevelType w:val="hybridMultilevel"/>
    <w:tmpl w:val="05B8D4A2"/>
    <w:lvl w:ilvl="0" w:tplc="FA6220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6539E2"/>
    <w:multiLevelType w:val="hybridMultilevel"/>
    <w:tmpl w:val="0F36CFAC"/>
    <w:lvl w:ilvl="0" w:tplc="E786C2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5B2EFC"/>
    <w:multiLevelType w:val="hybridMultilevel"/>
    <w:tmpl w:val="98BE2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F042EA"/>
    <w:multiLevelType w:val="hybridMultilevel"/>
    <w:tmpl w:val="7A103C30"/>
    <w:lvl w:ilvl="0" w:tplc="58C4D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2001CA5"/>
    <w:multiLevelType w:val="hybridMultilevel"/>
    <w:tmpl w:val="CF64CF26"/>
    <w:lvl w:ilvl="0" w:tplc="876A7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3564186"/>
    <w:multiLevelType w:val="hybridMultilevel"/>
    <w:tmpl w:val="34F4C4F2"/>
    <w:lvl w:ilvl="0" w:tplc="FB6AC4E8">
      <w:start w:val="1"/>
      <w:numFmt w:val="lowerLetter"/>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3761164"/>
    <w:multiLevelType w:val="hybridMultilevel"/>
    <w:tmpl w:val="5214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F643B8"/>
    <w:multiLevelType w:val="hybridMultilevel"/>
    <w:tmpl w:val="8A2A0A16"/>
    <w:lvl w:ilvl="0" w:tplc="022CCC8A">
      <w:start w:val="1"/>
      <w:numFmt w:val="lowerLetter"/>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72122C9"/>
    <w:multiLevelType w:val="hybridMultilevel"/>
    <w:tmpl w:val="3AC85468"/>
    <w:lvl w:ilvl="0" w:tplc="D2FE1B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94C5ADB"/>
    <w:multiLevelType w:val="hybridMultilevel"/>
    <w:tmpl w:val="353A737A"/>
    <w:lvl w:ilvl="0" w:tplc="FCE47D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09B287E"/>
    <w:multiLevelType w:val="hybridMultilevel"/>
    <w:tmpl w:val="0986A088"/>
    <w:lvl w:ilvl="0" w:tplc="8DDEE6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14E15A3"/>
    <w:multiLevelType w:val="hybridMultilevel"/>
    <w:tmpl w:val="B2248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CD7ACF"/>
    <w:multiLevelType w:val="hybridMultilevel"/>
    <w:tmpl w:val="08B8BBC2"/>
    <w:lvl w:ilvl="0" w:tplc="47FC0D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AA56FEC"/>
    <w:multiLevelType w:val="hybridMultilevel"/>
    <w:tmpl w:val="3F12E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D42C63"/>
    <w:multiLevelType w:val="hybridMultilevel"/>
    <w:tmpl w:val="A0DED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4"/>
  </w:num>
  <w:num w:numId="4">
    <w:abstractNumId w:val="1"/>
  </w:num>
  <w:num w:numId="5">
    <w:abstractNumId w:val="24"/>
  </w:num>
  <w:num w:numId="6">
    <w:abstractNumId w:val="18"/>
  </w:num>
  <w:num w:numId="7">
    <w:abstractNumId w:val="16"/>
  </w:num>
  <w:num w:numId="8">
    <w:abstractNumId w:val="23"/>
  </w:num>
  <w:num w:numId="9">
    <w:abstractNumId w:val="19"/>
  </w:num>
  <w:num w:numId="10">
    <w:abstractNumId w:val="13"/>
  </w:num>
  <w:num w:numId="11">
    <w:abstractNumId w:val="29"/>
  </w:num>
  <w:num w:numId="12">
    <w:abstractNumId w:val="14"/>
  </w:num>
  <w:num w:numId="13">
    <w:abstractNumId w:val="20"/>
  </w:num>
  <w:num w:numId="14">
    <w:abstractNumId w:val="17"/>
  </w:num>
  <w:num w:numId="15">
    <w:abstractNumId w:val="9"/>
  </w:num>
  <w:num w:numId="16">
    <w:abstractNumId w:val="28"/>
  </w:num>
  <w:num w:numId="17">
    <w:abstractNumId w:val="6"/>
  </w:num>
  <w:num w:numId="18">
    <w:abstractNumId w:val="21"/>
  </w:num>
  <w:num w:numId="19">
    <w:abstractNumId w:val="2"/>
  </w:num>
  <w:num w:numId="20">
    <w:abstractNumId w:val="8"/>
  </w:num>
  <w:num w:numId="21">
    <w:abstractNumId w:val="25"/>
  </w:num>
  <w:num w:numId="22">
    <w:abstractNumId w:val="5"/>
  </w:num>
  <w:num w:numId="23">
    <w:abstractNumId w:val="26"/>
  </w:num>
  <w:num w:numId="24">
    <w:abstractNumId w:val="27"/>
  </w:num>
  <w:num w:numId="25">
    <w:abstractNumId w:val="22"/>
  </w:num>
  <w:num w:numId="26">
    <w:abstractNumId w:val="7"/>
  </w:num>
  <w:num w:numId="27">
    <w:abstractNumId w:val="10"/>
  </w:num>
  <w:num w:numId="28">
    <w:abstractNumId w:val="0"/>
  </w:num>
  <w:num w:numId="29">
    <w:abstractNumId w:val="11"/>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F2C"/>
    <w:rsid w:val="00030462"/>
    <w:rsid w:val="00063AFE"/>
    <w:rsid w:val="00076503"/>
    <w:rsid w:val="0008353F"/>
    <w:rsid w:val="00085BB5"/>
    <w:rsid w:val="00087FEC"/>
    <w:rsid w:val="000D553B"/>
    <w:rsid w:val="000D6F87"/>
    <w:rsid w:val="000E1AC3"/>
    <w:rsid w:val="00117CB5"/>
    <w:rsid w:val="001439FA"/>
    <w:rsid w:val="00177125"/>
    <w:rsid w:val="002219E7"/>
    <w:rsid w:val="00246FDF"/>
    <w:rsid w:val="00277C5A"/>
    <w:rsid w:val="002B5835"/>
    <w:rsid w:val="0031506F"/>
    <w:rsid w:val="00341DD3"/>
    <w:rsid w:val="00352757"/>
    <w:rsid w:val="003556A1"/>
    <w:rsid w:val="003644EF"/>
    <w:rsid w:val="00371A49"/>
    <w:rsid w:val="003934E0"/>
    <w:rsid w:val="003A4066"/>
    <w:rsid w:val="003A697B"/>
    <w:rsid w:val="004025A2"/>
    <w:rsid w:val="004251E7"/>
    <w:rsid w:val="00437D1B"/>
    <w:rsid w:val="00471AAC"/>
    <w:rsid w:val="004A593B"/>
    <w:rsid w:val="004B462C"/>
    <w:rsid w:val="00503514"/>
    <w:rsid w:val="0053289A"/>
    <w:rsid w:val="00546556"/>
    <w:rsid w:val="005721B8"/>
    <w:rsid w:val="00635DD0"/>
    <w:rsid w:val="00646AE8"/>
    <w:rsid w:val="0065194C"/>
    <w:rsid w:val="00657CA3"/>
    <w:rsid w:val="00660140"/>
    <w:rsid w:val="006F0B3F"/>
    <w:rsid w:val="00705EA6"/>
    <w:rsid w:val="00740E61"/>
    <w:rsid w:val="00754FBA"/>
    <w:rsid w:val="00794C3B"/>
    <w:rsid w:val="007D5DD3"/>
    <w:rsid w:val="00804993"/>
    <w:rsid w:val="00805F2C"/>
    <w:rsid w:val="00813153"/>
    <w:rsid w:val="0082399E"/>
    <w:rsid w:val="00842F30"/>
    <w:rsid w:val="008C42B6"/>
    <w:rsid w:val="008D403E"/>
    <w:rsid w:val="008E32B8"/>
    <w:rsid w:val="009543FA"/>
    <w:rsid w:val="009A0B95"/>
    <w:rsid w:val="009B2C8B"/>
    <w:rsid w:val="009D5B0C"/>
    <w:rsid w:val="00A04F8C"/>
    <w:rsid w:val="00A13E34"/>
    <w:rsid w:val="00A23521"/>
    <w:rsid w:val="00A3395D"/>
    <w:rsid w:val="00AA7F89"/>
    <w:rsid w:val="00AF0F46"/>
    <w:rsid w:val="00AF6754"/>
    <w:rsid w:val="00B04700"/>
    <w:rsid w:val="00B20BF1"/>
    <w:rsid w:val="00B44299"/>
    <w:rsid w:val="00B5260C"/>
    <w:rsid w:val="00B97743"/>
    <w:rsid w:val="00C025D6"/>
    <w:rsid w:val="00CA1485"/>
    <w:rsid w:val="00CB1676"/>
    <w:rsid w:val="00CB3F1E"/>
    <w:rsid w:val="00CB64F1"/>
    <w:rsid w:val="00CB6BBA"/>
    <w:rsid w:val="00CC68A7"/>
    <w:rsid w:val="00D02156"/>
    <w:rsid w:val="00D1495C"/>
    <w:rsid w:val="00D37710"/>
    <w:rsid w:val="00D52E50"/>
    <w:rsid w:val="00DF6972"/>
    <w:rsid w:val="00E06675"/>
    <w:rsid w:val="00E15E1A"/>
    <w:rsid w:val="00E22F59"/>
    <w:rsid w:val="00E34CC2"/>
    <w:rsid w:val="00E363B3"/>
    <w:rsid w:val="00E508B2"/>
    <w:rsid w:val="00E75692"/>
    <w:rsid w:val="00E84CB0"/>
    <w:rsid w:val="00EC797E"/>
    <w:rsid w:val="00EE76EF"/>
    <w:rsid w:val="00EF28E8"/>
    <w:rsid w:val="00F23E24"/>
    <w:rsid w:val="00F624B7"/>
    <w:rsid w:val="00FD0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B5545"/>
  <w15:chartTrackingRefBased/>
  <w15:docId w15:val="{4EBF791D-A478-40A5-8307-E9A4E3C0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F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5F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F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1495C"/>
    <w:pPr>
      <w:ind w:left="720"/>
      <w:contextualSpacing/>
    </w:pPr>
  </w:style>
  <w:style w:type="table" w:styleId="TableGrid">
    <w:name w:val="Table Grid"/>
    <w:basedOn w:val="TableNormal"/>
    <w:uiPriority w:val="39"/>
    <w:rsid w:val="009D5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 Stephanie</dc:creator>
  <cp:keywords/>
  <dc:description/>
  <cp:lastModifiedBy>Javiera Stephanie</cp:lastModifiedBy>
  <cp:revision>87</cp:revision>
  <cp:lastPrinted>2018-06-22T15:26:00Z</cp:lastPrinted>
  <dcterms:created xsi:type="dcterms:W3CDTF">2018-06-03T15:22:00Z</dcterms:created>
  <dcterms:modified xsi:type="dcterms:W3CDTF">2018-06-25T14:21:00Z</dcterms:modified>
</cp:coreProperties>
</file>