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7220635"/>
        <w:docPartObj>
          <w:docPartGallery w:val="Cover Pages"/>
          <w:docPartUnique/>
        </w:docPartObj>
      </w:sdtPr>
      <w:sdtEndPr/>
      <w:sdtContent>
        <w:p w:rsidR="001C6159" w:rsidRDefault="001C61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ítulo"/>
                                  <w:id w:val="-16578305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6159" w:rsidRPr="001C6159" w:rsidRDefault="001C6159">
                                    <w:pPr>
                                      <w:pStyle w:val="Ttulo"/>
                                      <w:jc w:val="right"/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C6159"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starbuC-API</w:t>
                                    </w:r>
                                  </w:p>
                                </w:sdtContent>
                              </w:sdt>
                              <w:p w:rsidR="001C6159" w:rsidRDefault="001C615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1"/>
                                  </w:rPr>
                                  <w:alias w:val="Descripción breve"/>
                                  <w:id w:val="-1895267721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C6159" w:rsidRDefault="001C615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C6159">
                                      <w:rPr>
                                        <w:color w:val="FFFFFF" w:themeColor="background1"/>
                                        <w:sz w:val="28"/>
                                        <w:szCs w:val="21"/>
                                      </w:rPr>
                                      <w:t>Documentación básica necesaria para utilizar las interfaces de acceso a los datos del sistema STARBUC.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e84c22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ítulo"/>
                            <w:id w:val="-16578305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C6159" w:rsidRPr="001C6159" w:rsidRDefault="001C6159">
                              <w:pPr>
                                <w:pStyle w:val="Ttulo"/>
                                <w:jc w:val="right"/>
                                <w:rPr>
                                  <w:b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C6159">
                                <w:rPr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starbuC-API</w:t>
                              </w:r>
                            </w:p>
                          </w:sdtContent>
                        </w:sdt>
                        <w:p w:rsidR="001C6159" w:rsidRDefault="001C615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1"/>
                            </w:rPr>
                            <w:alias w:val="Descripción breve"/>
                            <w:id w:val="-1895267721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C6159" w:rsidRDefault="001C615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C6159">
                                <w:rPr>
                                  <w:color w:val="FFFFFF" w:themeColor="background1"/>
                                  <w:sz w:val="28"/>
                                  <w:szCs w:val="21"/>
                                </w:rPr>
                                <w:t>Documentación básica necesaria para utilizar las interfaces de acceso a los datos del sistema STARBUC.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color w:val="FFFFFF" w:themeColor="background1"/>
                                    <w:sz w:val="28"/>
                                  </w:rPr>
                                  <w:alias w:val="Subtítulo"/>
                                  <w:id w:val="187919848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6159" w:rsidRPr="001C6159" w:rsidRDefault="001C6159">
                                    <w:pPr>
                                      <w:pStyle w:val="Subttulo"/>
                                      <w:rPr>
                                        <w:rFonts w:cstheme="minorBidi"/>
                                        <w:b/>
                                        <w:color w:val="FFFFFF" w:themeColor="background1"/>
                                      </w:rPr>
                                    </w:pPr>
                                    <w:r w:rsidRPr="001C6159">
                                      <w:rPr>
                                        <w:rFonts w:cstheme="minorBidi"/>
                                        <w:b/>
                                        <w:color w:val="FFFFFF" w:themeColor="background1"/>
                                        <w:sz w:val="28"/>
                                      </w:rPr>
                                      <w:t>DESCRIPCIÓN DE SERVICIOS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505046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color w:val="FFFFFF" w:themeColor="background1"/>
                              <w:sz w:val="28"/>
                            </w:rPr>
                            <w:alias w:val="Subtítulo"/>
                            <w:id w:val="187919848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C6159" w:rsidRPr="001C6159" w:rsidRDefault="001C6159">
                              <w:pPr>
                                <w:pStyle w:val="Subttulo"/>
                                <w:rPr>
                                  <w:rFonts w:cstheme="minorBidi"/>
                                  <w:b/>
                                  <w:color w:val="FFFFFF" w:themeColor="background1"/>
                                </w:rPr>
                              </w:pPr>
                              <w:r w:rsidRPr="001C6159">
                                <w:rPr>
                                  <w:rFonts w:cstheme="minorBidi"/>
                                  <w:b/>
                                  <w:color w:val="FFFFFF" w:themeColor="background1"/>
                                  <w:sz w:val="28"/>
                                </w:rPr>
                                <w:t>DESCRIPCIÓN DE SERVICIOS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C6159" w:rsidRDefault="001C6159"/>
        <w:p w:rsidR="001C6159" w:rsidRDefault="001C6159" w:rsidP="001C61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53952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465B" w:rsidRDefault="003A465B">
          <w:pPr>
            <w:pStyle w:val="TtuloTDC"/>
          </w:pPr>
          <w:r>
            <w:rPr>
              <w:lang w:val="es-ES"/>
            </w:rPr>
            <w:t>Contenido</w:t>
          </w:r>
        </w:p>
        <w:p w:rsidR="003A465B" w:rsidRDefault="003A465B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1805" w:history="1">
            <w:r w:rsidRPr="00397001">
              <w:rPr>
                <w:rStyle w:val="Hipervnculo"/>
                <w:noProof/>
              </w:rPr>
              <w:t>ACCESO A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MX"/>
            </w:rPr>
          </w:pPr>
          <w:hyperlink w:anchor="_Toc495921806" w:history="1">
            <w:r w:rsidR="003A465B" w:rsidRPr="00397001">
              <w:rPr>
                <w:rStyle w:val="Hipervnculo"/>
                <w:noProof/>
              </w:rPr>
              <w:t>RESPUESTA ESTÁNDAR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_Toc495921806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3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MX"/>
            </w:rPr>
          </w:pPr>
          <w:hyperlink w:anchor="_Toc495921807" w:history="1">
            <w:r w:rsidR="003A465B" w:rsidRPr="00397001">
              <w:rPr>
                <w:rStyle w:val="Hipervnculo"/>
                <w:noProof/>
              </w:rPr>
              <w:t>COMPORTAMIENTO POR DEFECTO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_Toc495921807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4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08" w:history="1">
            <w:r w:rsidR="003A465B" w:rsidRPr="00397001">
              <w:rPr>
                <w:rStyle w:val="Hipervnculo"/>
                <w:noProof/>
              </w:rPr>
              <w:t>GET entidad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_Toc495921808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4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09" w:history="1">
            <w:r w:rsidR="003A465B" w:rsidRPr="00397001">
              <w:rPr>
                <w:rStyle w:val="Hipervnculo"/>
                <w:noProof/>
              </w:rPr>
              <w:t>GET todas las entidades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_Toc495921809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5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0" w:history="1">
            <w:r w:rsidR="003A465B" w:rsidRPr="00397001">
              <w:rPr>
                <w:rStyle w:val="Hipervnculo"/>
                <w:noProof/>
              </w:rPr>
              <w:t>POST entidad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_Toc495921810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6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1" w:history="1">
            <w:r w:rsidR="003A465B" w:rsidRPr="00397001">
              <w:rPr>
                <w:rStyle w:val="Hipervnculo"/>
                <w:noProof/>
              </w:rPr>
              <w:t>PUT entidad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_Toc495921811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7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2" w:history="1">
            <w:r w:rsidR="003A465B" w:rsidRPr="00397001">
              <w:rPr>
                <w:rStyle w:val="Hipervnculo"/>
                <w:noProof/>
              </w:rPr>
              <w:t>DELETE entidad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_Toc495921812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8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3" w:history="1">
            <w:r w:rsidR="003A465B" w:rsidRPr="00397001">
              <w:rPr>
                <w:rStyle w:val="Hipervnculo"/>
                <w:noProof/>
              </w:rPr>
              <w:t>DELETE todas las entidades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_Toc495921813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9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1"/>
            <w:tabs>
              <w:tab w:val="right" w:pos="88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MX"/>
            </w:rPr>
          </w:pPr>
          <w:hyperlink w:anchor="_Toc495921814" w:history="1">
            <w:r w:rsidR="003A465B" w:rsidRPr="00397001">
              <w:rPr>
                <w:rStyle w:val="Hipervnculo"/>
                <w:noProof/>
              </w:rPr>
              <w:t>IDENTIFICADORES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_Toc495921814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10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5" w:history="1">
            <w:r w:rsidR="003A465B" w:rsidRPr="00397001">
              <w:rPr>
                <w:rStyle w:val="Hipervnculo"/>
                <w:noProof/>
              </w:rPr>
              <w:t>TIPOS DE USUARIOS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_Toc495921815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10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6" w:history="1">
            <w:r w:rsidR="003A465B" w:rsidRPr="00397001">
              <w:rPr>
                <w:rStyle w:val="Hipervnculo"/>
                <w:noProof/>
              </w:rPr>
              <w:t>TIPOS DE MOVIMIENTOS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_Toc495921816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11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4C4957">
          <w:pPr>
            <w:pStyle w:val="TDC2"/>
            <w:tabs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MX"/>
            </w:rPr>
          </w:pPr>
          <w:hyperlink w:anchor="_Toc495921817" w:history="1">
            <w:r w:rsidR="003A465B" w:rsidRPr="00397001">
              <w:rPr>
                <w:rStyle w:val="Hipervnculo"/>
                <w:noProof/>
              </w:rPr>
              <w:t>ESTADOS DE TICKETS</w:t>
            </w:r>
            <w:r w:rsidR="003A465B">
              <w:rPr>
                <w:noProof/>
                <w:webHidden/>
              </w:rPr>
              <w:tab/>
            </w:r>
            <w:r w:rsidR="003A465B">
              <w:rPr>
                <w:noProof/>
                <w:webHidden/>
              </w:rPr>
              <w:fldChar w:fldCharType="begin"/>
            </w:r>
            <w:r w:rsidR="003A465B">
              <w:rPr>
                <w:noProof/>
                <w:webHidden/>
              </w:rPr>
              <w:instrText xml:space="preserve"> PAGEREF _Toc495921817 \h </w:instrText>
            </w:r>
            <w:r w:rsidR="003A465B">
              <w:rPr>
                <w:noProof/>
                <w:webHidden/>
              </w:rPr>
            </w:r>
            <w:r w:rsidR="003A465B">
              <w:rPr>
                <w:noProof/>
                <w:webHidden/>
              </w:rPr>
              <w:fldChar w:fldCharType="separate"/>
            </w:r>
            <w:r w:rsidR="003A465B">
              <w:rPr>
                <w:noProof/>
                <w:webHidden/>
              </w:rPr>
              <w:t>12</w:t>
            </w:r>
            <w:r w:rsidR="003A465B">
              <w:rPr>
                <w:noProof/>
                <w:webHidden/>
              </w:rPr>
              <w:fldChar w:fldCharType="end"/>
            </w:r>
          </w:hyperlink>
        </w:p>
        <w:p w:rsidR="003A465B" w:rsidRDefault="003A465B">
          <w:r>
            <w:rPr>
              <w:b/>
              <w:bCs/>
              <w:lang w:val="es-ES"/>
            </w:rPr>
            <w:fldChar w:fldCharType="end"/>
          </w:r>
        </w:p>
      </w:sdtContent>
    </w:sdt>
    <w:p w:rsidR="00AD1AC5" w:rsidRDefault="00AD1AC5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br w:type="page"/>
      </w:r>
    </w:p>
    <w:p w:rsidR="001C6159" w:rsidRPr="001C6159" w:rsidRDefault="001C6159" w:rsidP="001C6159">
      <w:pPr>
        <w:pStyle w:val="Ttulo1"/>
      </w:pPr>
      <w:bookmarkStart w:id="0" w:name="_Toc495921805"/>
      <w:r w:rsidRPr="001C6159">
        <w:lastRenderedPageBreak/>
        <w:t>ACCESO A LA API</w:t>
      </w:r>
      <w:bookmarkEnd w:id="0"/>
    </w:p>
    <w:p w:rsidR="001C6159" w:rsidRPr="001C6159" w:rsidRDefault="001C6159" w:rsidP="001C6159"/>
    <w:p w:rsidR="001C6159" w:rsidRDefault="001C6159" w:rsidP="001C6159">
      <w:r w:rsidRPr="001C6159">
        <w:t xml:space="preserve">Para utilizar los servicios es necesario de la ruta base más una adición a esta. </w:t>
      </w:r>
    </w:p>
    <w:p w:rsidR="001C6159" w:rsidRDefault="001C6159" w:rsidP="001C6159">
      <w:pPr>
        <w:rPr>
          <w:b/>
          <w:bCs/>
          <w:color w:val="7030A0"/>
        </w:rPr>
      </w:pPr>
      <w:r w:rsidRPr="001C6159">
        <w:t xml:space="preserve">Que quedaría </w:t>
      </w:r>
      <w:r>
        <w:t xml:space="preserve">de la manera: </w:t>
      </w:r>
      <w:r w:rsidRPr="001C6159">
        <w:rPr>
          <w:b/>
          <w:bCs/>
          <w:color w:val="CC9900" w:themeColor="accent5"/>
          <w:u w:val="single"/>
        </w:rPr>
        <w:t>ruta-base</w:t>
      </w:r>
      <w:r w:rsidRPr="001C6159">
        <w:rPr>
          <w:b/>
          <w:bCs/>
          <w:color w:val="CC9900" w:themeColor="accent5"/>
        </w:rPr>
        <w:t xml:space="preserve"> </w:t>
      </w:r>
      <w:r w:rsidRPr="001C6159">
        <w:t>+</w:t>
      </w:r>
      <w:r w:rsidRPr="001C6159">
        <w:rPr>
          <w:b/>
          <w:bCs/>
        </w:rPr>
        <w:t xml:space="preserve"> </w:t>
      </w:r>
      <w:r w:rsidRPr="001C6159">
        <w:rPr>
          <w:b/>
          <w:bCs/>
          <w:color w:val="E84C22" w:themeColor="accent1"/>
        </w:rPr>
        <w:t>adición</w:t>
      </w:r>
      <w:r w:rsidRPr="001C6159">
        <w:rPr>
          <w:b/>
          <w:bCs/>
        </w:rPr>
        <w:t xml:space="preserve"> </w:t>
      </w:r>
      <w:r w:rsidRPr="001C6159">
        <w:t>+</w:t>
      </w:r>
      <w:r w:rsidRPr="001C6159">
        <w:rPr>
          <w:b/>
          <w:bCs/>
        </w:rPr>
        <w:t xml:space="preserve"> </w:t>
      </w:r>
      <w:r w:rsidRPr="001C6159">
        <w:rPr>
          <w:b/>
          <w:bCs/>
          <w:color w:val="7030A0"/>
        </w:rPr>
        <w:t>[parámetros GET]</w:t>
      </w:r>
    </w:p>
    <w:p w:rsidR="001C6159" w:rsidRPr="001C6159" w:rsidRDefault="001C6159" w:rsidP="001C6159"/>
    <w:p w:rsidR="001C6159" w:rsidRDefault="001C6159" w:rsidP="001C6159">
      <w:pPr>
        <w:rPr>
          <w:b/>
          <w:color w:val="CC9900" w:themeColor="accent5"/>
          <w:u w:val="single"/>
        </w:rPr>
      </w:pPr>
      <w:r>
        <w:t>La ruta base de los servicios</w:t>
      </w:r>
      <w:r w:rsidRPr="001C6159">
        <w:t xml:space="preserve"> es: </w:t>
      </w:r>
      <w:r w:rsidRPr="001C6159">
        <w:rPr>
          <w:b/>
          <w:color w:val="CC9900" w:themeColor="accent5"/>
          <w:u w:val="single"/>
        </w:rPr>
        <w:t>https://starbucapi.herokuapp.com/</w:t>
      </w:r>
    </w:p>
    <w:p w:rsidR="001C6159" w:rsidRDefault="001C6159" w:rsidP="001C6159">
      <w:r>
        <w:t xml:space="preserve">Es necesario del encabezado </w:t>
      </w:r>
      <w:r w:rsidRPr="001C6159">
        <w:rPr>
          <w:rStyle w:val="nfasisintenso"/>
        </w:rPr>
        <w:t>“Content-Type: application/json”</w:t>
      </w:r>
      <w:r w:rsidRPr="001C6159">
        <w:t xml:space="preserve"> para los servicios que no sean del método </w:t>
      </w:r>
      <w:r w:rsidRPr="001C6159">
        <w:rPr>
          <w:b/>
          <w:bCs/>
        </w:rPr>
        <w:t>GET</w:t>
      </w:r>
      <w:r w:rsidRPr="001C6159">
        <w:t>.</w:t>
      </w:r>
    </w:p>
    <w:p w:rsidR="001C6159" w:rsidRDefault="001C6159">
      <w:r>
        <w:br w:type="page"/>
      </w:r>
    </w:p>
    <w:p w:rsidR="001C6159" w:rsidRPr="001C6159" w:rsidRDefault="001C6159" w:rsidP="001C6159">
      <w:pPr>
        <w:pStyle w:val="Ttulo1"/>
      </w:pPr>
      <w:bookmarkStart w:id="1" w:name="_Toc495921806"/>
      <w:r w:rsidRPr="001C6159">
        <w:lastRenderedPageBreak/>
        <w:t>RESPUESTA ESTÁNDAR</w:t>
      </w:r>
      <w:bookmarkEnd w:id="1"/>
    </w:p>
    <w:p w:rsidR="001C6159" w:rsidRPr="001C6159" w:rsidRDefault="001C6159" w:rsidP="001C6159"/>
    <w:p w:rsidR="001C6159" w:rsidRPr="001C6159" w:rsidRDefault="001C6159" w:rsidP="001C6159">
      <w:r w:rsidRPr="001C6159">
        <w:t xml:space="preserve">La cualquier respuesta que provenga de los servicios de STARBUC-API vendrá en formato JSON de la siguiente manera: </w:t>
      </w:r>
    </w:p>
    <w:p w:rsidR="001C6159" w:rsidRPr="001C6159" w:rsidRDefault="001C6159" w:rsidP="001C6159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1C6159" w:rsidP="001C6159">
      <w:pPr>
        <w:spacing w:line="240" w:lineRule="auto"/>
      </w:pPr>
      <w:r w:rsidRPr="001C6159">
        <w:t>   </w:t>
      </w:r>
      <w:r w:rsidRPr="001C6159">
        <w:rPr>
          <w:b/>
          <w:bCs/>
          <w:color w:val="7030A0"/>
        </w:rPr>
        <w:t>status</w:t>
      </w:r>
      <w:r w:rsidRPr="001C6159">
        <w:t>: &lt;boolean&gt;,</w:t>
      </w:r>
    </w:p>
    <w:p w:rsidR="001C6159" w:rsidRPr="001C6159" w:rsidRDefault="001C6159" w:rsidP="001C6159">
      <w:pPr>
        <w:spacing w:line="240" w:lineRule="auto"/>
      </w:pPr>
      <w:r w:rsidRPr="001C6159">
        <w:t>   </w:t>
      </w:r>
      <w:r w:rsidRPr="001C6159">
        <w:rPr>
          <w:b/>
          <w:bCs/>
          <w:color w:val="7030A0"/>
        </w:rPr>
        <w:t>message</w:t>
      </w:r>
      <w:r w:rsidRPr="001C6159">
        <w:t>: &lt;string&gt;,</w:t>
      </w:r>
    </w:p>
    <w:p w:rsidR="001C6159" w:rsidRPr="001C6159" w:rsidRDefault="001C6159" w:rsidP="001C6159">
      <w:pPr>
        <w:spacing w:line="240" w:lineRule="auto"/>
      </w:pPr>
      <w:r w:rsidRPr="001C6159">
        <w:t>   </w:t>
      </w:r>
      <w:r w:rsidRPr="001C6159">
        <w:rPr>
          <w:b/>
          <w:bCs/>
          <w:color w:val="7030A0"/>
        </w:rPr>
        <w:t>data</w:t>
      </w:r>
      <w:r w:rsidRPr="001C6159">
        <w:t>: &lt;object | array | native</w:t>
      </w:r>
      <w:r>
        <w:t xml:space="preserve"> Type</w:t>
      </w:r>
      <w:r w:rsidRPr="001C6159">
        <w:t>&gt;</w:t>
      </w:r>
    </w:p>
    <w:p w:rsidR="001C6159" w:rsidRDefault="001C6159" w:rsidP="001C6159">
      <w:pPr>
        <w:spacing w:line="240" w:lineRule="auto"/>
      </w:pPr>
      <w:r w:rsidRPr="001C6159">
        <w:rPr>
          <w:b/>
          <w:bCs/>
        </w:rPr>
        <w:t>}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>DONDE:</w:t>
      </w:r>
    </w:p>
    <w:p w:rsidR="001C6159" w:rsidRPr="001C6159" w:rsidRDefault="001C6159" w:rsidP="001C6159">
      <w:pPr>
        <w:numPr>
          <w:ilvl w:val="0"/>
          <w:numId w:val="8"/>
        </w:numPr>
      </w:pPr>
      <w:r w:rsidRPr="001C6159">
        <w:rPr>
          <w:b/>
          <w:bCs/>
          <w:color w:val="7030A0"/>
        </w:rPr>
        <w:t xml:space="preserve">status </w:t>
      </w:r>
      <w:r w:rsidRPr="001C6159">
        <w:t xml:space="preserve">o </w:t>
      </w:r>
      <w:r w:rsidRPr="001C6159">
        <w:rPr>
          <w:i/>
          <w:iCs/>
        </w:rPr>
        <w:t>Estado de la consulta</w:t>
      </w:r>
      <w:r w:rsidRPr="001C6159">
        <w:t>:</w:t>
      </w:r>
    </w:p>
    <w:p w:rsidR="001C6159" w:rsidRPr="001C6159" w:rsidRDefault="001C6159" w:rsidP="001C6159">
      <w:pPr>
        <w:numPr>
          <w:ilvl w:val="1"/>
          <w:numId w:val="8"/>
        </w:numPr>
      </w:pPr>
      <w:r w:rsidRPr="001C6159">
        <w:t>Informa del estado de la consulta. False si algo salió mal (Error de conexión, por ejemplo).</w:t>
      </w:r>
    </w:p>
    <w:p w:rsidR="001C6159" w:rsidRPr="001C6159" w:rsidRDefault="001C6159" w:rsidP="001C6159"/>
    <w:p w:rsidR="001C6159" w:rsidRPr="001C6159" w:rsidRDefault="001C6159" w:rsidP="001C6159">
      <w:pPr>
        <w:numPr>
          <w:ilvl w:val="0"/>
          <w:numId w:val="8"/>
        </w:numPr>
      </w:pPr>
      <w:r w:rsidRPr="001C6159">
        <w:rPr>
          <w:b/>
          <w:bCs/>
          <w:color w:val="7030A0"/>
        </w:rPr>
        <w:t xml:space="preserve">message </w:t>
      </w:r>
      <w:r w:rsidRPr="001C6159">
        <w:t xml:space="preserve">o </w:t>
      </w:r>
      <w:r w:rsidRPr="001C6159">
        <w:rPr>
          <w:i/>
          <w:iCs/>
        </w:rPr>
        <w:t>Mensaje de respuesta</w:t>
      </w:r>
      <w:r w:rsidRPr="001C6159">
        <w:t>:</w:t>
      </w:r>
    </w:p>
    <w:p w:rsidR="001C6159" w:rsidRPr="001C6159" w:rsidRDefault="001C6159" w:rsidP="001C6159">
      <w:pPr>
        <w:numPr>
          <w:ilvl w:val="1"/>
          <w:numId w:val="8"/>
        </w:numPr>
      </w:pPr>
      <w:r w:rsidRPr="001C6159">
        <w:t>Regresa un mensaje de respuesta, usualmente describe un error si ha ocurrido, puede regresar vacío.</w:t>
      </w:r>
    </w:p>
    <w:p w:rsidR="001C6159" w:rsidRPr="001C6159" w:rsidRDefault="001C6159" w:rsidP="001C6159"/>
    <w:p w:rsidR="001C6159" w:rsidRPr="001C6159" w:rsidRDefault="001C6159" w:rsidP="001C6159">
      <w:pPr>
        <w:numPr>
          <w:ilvl w:val="0"/>
          <w:numId w:val="8"/>
        </w:numPr>
      </w:pPr>
      <w:r w:rsidRPr="001C6159">
        <w:rPr>
          <w:b/>
          <w:bCs/>
          <w:color w:val="7030A0"/>
        </w:rPr>
        <w:t xml:space="preserve">data </w:t>
      </w:r>
      <w:r w:rsidRPr="001C6159">
        <w:t xml:space="preserve">o </w:t>
      </w:r>
      <w:r w:rsidRPr="001C6159">
        <w:rPr>
          <w:i/>
          <w:iCs/>
        </w:rPr>
        <w:t>Datos de respuesta</w:t>
      </w:r>
      <w:r w:rsidRPr="001C6159">
        <w:t>:</w:t>
      </w:r>
    </w:p>
    <w:p w:rsidR="001C6159" w:rsidRDefault="001C6159" w:rsidP="001C6159">
      <w:pPr>
        <w:numPr>
          <w:ilvl w:val="1"/>
          <w:numId w:val="8"/>
        </w:numPr>
      </w:pPr>
      <w:r w:rsidRPr="001C6159">
        <w:t>Resultados de la consulta, puede regresar vacía.</w:t>
      </w:r>
    </w:p>
    <w:p w:rsidR="001C6159" w:rsidRDefault="001C6159" w:rsidP="001C6159">
      <w:pPr>
        <w:pStyle w:val="Prrafodelista"/>
        <w:numPr>
          <w:ilvl w:val="0"/>
          <w:numId w:val="8"/>
        </w:numPr>
      </w:pPr>
      <w:r>
        <w:br w:type="page"/>
      </w:r>
    </w:p>
    <w:p w:rsidR="001C6159" w:rsidRPr="001C6159" w:rsidRDefault="001C6159" w:rsidP="00AD1AC5">
      <w:pPr>
        <w:pStyle w:val="Ttulo1"/>
      </w:pPr>
      <w:bookmarkStart w:id="2" w:name="_Toc495921807"/>
      <w:r w:rsidRPr="001C6159">
        <w:lastRenderedPageBreak/>
        <w:t>COMPORTAMIENTO POR DEFECTO</w:t>
      </w:r>
      <w:bookmarkEnd w:id="2"/>
    </w:p>
    <w:p w:rsidR="001C6159" w:rsidRPr="001C6159" w:rsidRDefault="001C6159" w:rsidP="001C6159"/>
    <w:p w:rsidR="001C6159" w:rsidRDefault="001C6159" w:rsidP="00745078">
      <w:pPr>
        <w:pStyle w:val="Ttulo2"/>
      </w:pPr>
      <w:bookmarkStart w:id="3" w:name="_Toc495921808"/>
      <w:r w:rsidRPr="00AD1AC5">
        <w:rPr>
          <w:b/>
          <w:bCs/>
          <w:color w:val="00B050"/>
        </w:rPr>
        <w:t xml:space="preserve">GET </w:t>
      </w:r>
      <w:r w:rsidRPr="001C6159">
        <w:t>entidad</w:t>
      </w:r>
      <w:bookmarkEnd w:id="3"/>
    </w:p>
    <w:p w:rsidR="00745078" w:rsidRPr="00745078" w:rsidRDefault="00745078" w:rsidP="00745078"/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GET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Busca una coincidencia de la entidad.</w:t>
      </w:r>
    </w:p>
    <w:p w:rsidR="001C6159" w:rsidRPr="001C6159" w:rsidRDefault="001C6159" w:rsidP="001C6159">
      <w:r w:rsidRPr="001C6159">
        <w:rPr>
          <w:b/>
          <w:bCs/>
        </w:rPr>
        <w:t>Parámetros:</w:t>
      </w:r>
      <w:r w:rsidRPr="001C6159">
        <w:t xml:space="preserve"> </w:t>
      </w:r>
      <w:r w:rsidR="00AD1AC5">
        <w:t>PrimaryKey</w:t>
      </w:r>
      <w:r w:rsidRPr="001C6159">
        <w:t xml:space="preserve"> de la tabla a evaluar, con su coincidencia.</w:t>
      </w:r>
    </w:p>
    <w:p w:rsidR="001C6159" w:rsidRPr="001C6159" w:rsidRDefault="001C6159" w:rsidP="001C6159">
      <w:r w:rsidRPr="001C6159">
        <w:rPr>
          <w:b/>
          <w:bCs/>
        </w:rPr>
        <w:t xml:space="preserve">Resultado: </w:t>
      </w:r>
      <w:r w:rsidRPr="001C6159">
        <w:t>Objeto JSON con la información de la coincidencia.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AD1AC5" w:rsidRDefault="001C6159" w:rsidP="001C6159">
      <w:pPr>
        <w:rPr>
          <w:color w:val="CC9900" w:themeColor="accent5"/>
        </w:rPr>
      </w:pPr>
      <w:r w:rsidRPr="00AD1AC5">
        <w:rPr>
          <w:color w:val="CC9900" w:themeColor="accent5"/>
        </w:rPr>
        <w:t>https://starbucapi.herokuapp.com/usuario?</w:t>
      </w:r>
      <w:r w:rsidRPr="00AD1AC5">
        <w:rPr>
          <w:color w:val="7030A0"/>
        </w:rPr>
        <w:t>us_id</w:t>
      </w:r>
      <w:r w:rsidRPr="00AD1AC5">
        <w:rPr>
          <w:color w:val="CC9900" w:themeColor="accent5"/>
        </w:rPr>
        <w:t>=9</w:t>
      </w:r>
    </w:p>
    <w:p w:rsidR="001C6159" w:rsidRPr="001C6159" w:rsidRDefault="001C6159" w:rsidP="001C6159"/>
    <w:p w:rsidR="00745078" w:rsidRDefault="00745078">
      <w:pPr>
        <w:rPr>
          <w:rFonts w:eastAsiaTheme="minorEastAsia" w:cs="Times New Roman"/>
          <w:b/>
          <w:bCs/>
          <w:color w:val="00B050"/>
          <w:spacing w:val="15"/>
          <w:lang w:eastAsia="es-MX"/>
        </w:rPr>
      </w:pPr>
      <w:r>
        <w:rPr>
          <w:b/>
          <w:bCs/>
          <w:color w:val="00B050"/>
        </w:rPr>
        <w:br w:type="page"/>
      </w:r>
    </w:p>
    <w:p w:rsidR="001C6159" w:rsidRDefault="001C6159" w:rsidP="00745078">
      <w:pPr>
        <w:pStyle w:val="Ttulo2"/>
      </w:pPr>
      <w:bookmarkStart w:id="4" w:name="_Toc495921809"/>
      <w:r w:rsidRPr="00AD1AC5">
        <w:rPr>
          <w:b/>
          <w:bCs/>
          <w:color w:val="00B050"/>
        </w:rPr>
        <w:lastRenderedPageBreak/>
        <w:t xml:space="preserve">GET </w:t>
      </w:r>
      <w:r w:rsidRPr="001C6159">
        <w:t>todas las entidades</w:t>
      </w:r>
      <w:bookmarkEnd w:id="4"/>
    </w:p>
    <w:p w:rsidR="00745078" w:rsidRPr="00745078" w:rsidRDefault="00745078" w:rsidP="00745078">
      <w:pPr>
        <w:rPr>
          <w:lang w:eastAsia="es-MX"/>
        </w:rPr>
      </w:pPr>
    </w:p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GET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Busca un conjunto de coincidencias de la entidad.</w:t>
      </w:r>
    </w:p>
    <w:p w:rsidR="001C6159" w:rsidRPr="001C6159" w:rsidRDefault="001C6159" w:rsidP="001C6159">
      <w:r w:rsidRPr="001C6159">
        <w:rPr>
          <w:b/>
          <w:bCs/>
        </w:rPr>
        <w:t>Parámetros:</w:t>
      </w:r>
      <w:r w:rsidRPr="001C6159">
        <w:t xml:space="preserve"> conjunto de filtros, estos tomarán los valores de los campos requeridos de la entidad.</w:t>
      </w:r>
    </w:p>
    <w:p w:rsidR="001C6159" w:rsidRPr="001C6159" w:rsidRDefault="001C6159" w:rsidP="001C6159">
      <w:r w:rsidRPr="001C6159">
        <w:rPr>
          <w:b/>
          <w:bCs/>
        </w:rPr>
        <w:t xml:space="preserve">Resultado: </w:t>
      </w:r>
      <w:r w:rsidRPr="001C6159">
        <w:t>Conjunto de objetos JSON con la información de la</w:t>
      </w:r>
      <w:r w:rsidR="00AD1AC5">
        <w:t>s</w:t>
      </w:r>
      <w:r w:rsidRPr="001C6159">
        <w:t xml:space="preserve"> coincidencias.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AD1AC5" w:rsidRDefault="001C6159" w:rsidP="001C6159">
      <w:pPr>
        <w:rPr>
          <w:color w:val="CC9900" w:themeColor="accent5"/>
        </w:rPr>
      </w:pPr>
      <w:r w:rsidRPr="00AD1AC5">
        <w:rPr>
          <w:color w:val="CC9900" w:themeColor="accent5"/>
        </w:rPr>
        <w:t>https://starbucapi.herokuapp.com/usuarios?</w:t>
      </w:r>
      <w:r w:rsidRPr="00AD1AC5">
        <w:rPr>
          <w:color w:val="7030A0"/>
        </w:rPr>
        <w:t>us_plantel</w:t>
      </w:r>
      <w:r w:rsidRPr="00AD1AC5">
        <w:rPr>
          <w:color w:val="CC9900" w:themeColor="accent5"/>
        </w:rPr>
        <w:t>=10&amp;</w:t>
      </w:r>
      <w:r w:rsidRPr="00AD1AC5">
        <w:rPr>
          <w:color w:val="7030A0"/>
        </w:rPr>
        <w:t>us_tipo_usuario</w:t>
      </w:r>
      <w:r w:rsidRPr="00AD1AC5">
        <w:rPr>
          <w:color w:val="CC9900" w:themeColor="accent5"/>
        </w:rPr>
        <w:t>=2</w:t>
      </w:r>
    </w:p>
    <w:p w:rsidR="001C6159" w:rsidRPr="001C6159" w:rsidRDefault="001C6159" w:rsidP="001C6159">
      <w:r w:rsidRPr="001C6159">
        <w:br/>
      </w:r>
    </w:p>
    <w:p w:rsidR="00745078" w:rsidRDefault="00745078">
      <w:pPr>
        <w:rPr>
          <w:rFonts w:eastAsiaTheme="minorEastAsia" w:cs="Times New Roman"/>
          <w:b/>
          <w:bCs/>
          <w:color w:val="CC9900" w:themeColor="accent5"/>
          <w:spacing w:val="15"/>
          <w:lang w:eastAsia="es-MX"/>
        </w:rPr>
      </w:pPr>
      <w:r>
        <w:rPr>
          <w:b/>
          <w:bCs/>
          <w:color w:val="CC9900" w:themeColor="accent5"/>
        </w:rPr>
        <w:br w:type="page"/>
      </w:r>
    </w:p>
    <w:p w:rsidR="001C6159" w:rsidRDefault="001C6159" w:rsidP="00745078">
      <w:pPr>
        <w:pStyle w:val="Ttulo2"/>
      </w:pPr>
      <w:bookmarkStart w:id="5" w:name="_Toc495921810"/>
      <w:r w:rsidRPr="00AD1AC5">
        <w:rPr>
          <w:b/>
          <w:bCs/>
          <w:color w:val="CC9900" w:themeColor="accent5"/>
        </w:rPr>
        <w:lastRenderedPageBreak/>
        <w:t xml:space="preserve">POST </w:t>
      </w:r>
      <w:r w:rsidRPr="001C6159">
        <w:t>entidad</w:t>
      </w:r>
      <w:bookmarkEnd w:id="5"/>
    </w:p>
    <w:p w:rsidR="00745078" w:rsidRPr="00745078" w:rsidRDefault="00745078" w:rsidP="00745078">
      <w:pPr>
        <w:rPr>
          <w:lang w:eastAsia="es-MX"/>
        </w:rPr>
      </w:pPr>
    </w:p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POST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Crea un registro de una nueva entidad.</w:t>
      </w:r>
    </w:p>
    <w:p w:rsidR="001C6159" w:rsidRPr="001C6159" w:rsidRDefault="001C6159" w:rsidP="001C6159">
      <w:r w:rsidRPr="001C6159">
        <w:rPr>
          <w:b/>
          <w:bCs/>
        </w:rPr>
        <w:t>Cuerpo:</w:t>
      </w:r>
      <w:r w:rsidRPr="001C6159">
        <w:t xml:space="preserve"> Objeto JSON con los campos requeridos de la entidad.</w:t>
      </w:r>
    </w:p>
    <w:p w:rsidR="001C6159" w:rsidRPr="001C6159" w:rsidRDefault="001C6159" w:rsidP="001C6159">
      <w:r w:rsidRPr="001C6159">
        <w:rPr>
          <w:b/>
          <w:bCs/>
        </w:rPr>
        <w:t xml:space="preserve">Resultado: </w:t>
      </w:r>
      <w:r w:rsidRPr="001C6159">
        <w:t>Objeto JSON con la información del registro creado.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1C6159" w:rsidP="00AD1AC5">
      <w:pPr>
        <w:spacing w:line="240" w:lineRule="auto"/>
      </w:pPr>
      <w:r w:rsidRPr="001C6159">
        <w:t>   </w:t>
      </w:r>
      <w:r w:rsidRPr="00AD1AC5">
        <w:rPr>
          <w:b/>
          <w:bCs/>
          <w:color w:val="7030A0"/>
        </w:rPr>
        <w:t>us_correo</w:t>
      </w:r>
      <w:r w:rsidRPr="001C6159">
        <w:t>: "fvega0@ucol.mx",</w:t>
      </w:r>
    </w:p>
    <w:p w:rsidR="001C6159" w:rsidRPr="001C6159" w:rsidRDefault="001C6159" w:rsidP="00AD1AC5">
      <w:pPr>
        <w:spacing w:line="240" w:lineRule="auto"/>
      </w:pPr>
      <w:r w:rsidRPr="00AD1AC5">
        <w:rPr>
          <w:color w:val="7030A0"/>
        </w:rPr>
        <w:t>   </w:t>
      </w:r>
      <w:r w:rsidRPr="00AD1AC5">
        <w:rPr>
          <w:b/>
          <w:bCs/>
          <w:color w:val="7030A0"/>
        </w:rPr>
        <w:t>us_nombre:</w:t>
      </w:r>
      <w:r w:rsidRPr="001C6159">
        <w:t xml:space="preserve"> "Francisco Javier Vega Barbosa",</w:t>
      </w:r>
    </w:p>
    <w:p w:rsidR="001C6159" w:rsidRPr="001C6159" w:rsidRDefault="001C6159" w:rsidP="00AD1AC5">
      <w:pPr>
        <w:spacing w:line="240" w:lineRule="auto"/>
      </w:pPr>
      <w:r w:rsidRPr="00AD1AC5">
        <w:rPr>
          <w:color w:val="7030A0"/>
        </w:rPr>
        <w:t>   </w:t>
      </w:r>
      <w:r w:rsidRPr="00AD1AC5">
        <w:rPr>
          <w:b/>
          <w:bCs/>
          <w:color w:val="7030A0"/>
        </w:rPr>
        <w:t>us_tipo_usuario:</w:t>
      </w:r>
      <w:r w:rsidRPr="001C6159">
        <w:t xml:space="preserve"> "1",</w:t>
      </w:r>
    </w:p>
    <w:p w:rsidR="001C6159" w:rsidRPr="001C6159" w:rsidRDefault="001C6159" w:rsidP="00AD1AC5">
      <w:pPr>
        <w:spacing w:line="240" w:lineRule="auto"/>
      </w:pPr>
      <w:r w:rsidRPr="00AD1AC5">
        <w:rPr>
          <w:color w:val="7030A0"/>
        </w:rPr>
        <w:t>   </w:t>
      </w:r>
      <w:r w:rsidRPr="00AD1AC5">
        <w:rPr>
          <w:b/>
          <w:bCs/>
          <w:color w:val="7030A0"/>
        </w:rPr>
        <w:t>us_plantel:</w:t>
      </w:r>
      <w:r w:rsidRPr="001C6159">
        <w:t xml:space="preserve"> "60",</w:t>
      </w:r>
    </w:p>
    <w:p w:rsidR="001C6159" w:rsidRPr="001C6159" w:rsidRDefault="001C6159" w:rsidP="00AD1AC5">
      <w:pPr>
        <w:spacing w:line="240" w:lineRule="auto"/>
      </w:pPr>
      <w:r w:rsidRPr="001C6159">
        <w:t>   </w:t>
      </w:r>
      <w:r w:rsidRPr="00AD1AC5">
        <w:rPr>
          <w:b/>
          <w:bCs/>
          <w:color w:val="7030A0"/>
        </w:rPr>
        <w:t>us_contrasena:</w:t>
      </w:r>
      <w:r w:rsidRPr="001C6159">
        <w:t xml:space="preserve"> "contrasena"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}</w:t>
      </w:r>
    </w:p>
    <w:p w:rsidR="001C6159" w:rsidRPr="001C6159" w:rsidRDefault="001C6159" w:rsidP="001C6159">
      <w:r w:rsidRPr="001C6159">
        <w:br/>
      </w:r>
    </w:p>
    <w:p w:rsidR="00745078" w:rsidRDefault="00745078">
      <w:pPr>
        <w:rPr>
          <w:rFonts w:eastAsiaTheme="minorEastAsia" w:cs="Times New Roman"/>
          <w:b/>
          <w:bCs/>
          <w:color w:val="0070C0"/>
          <w:spacing w:val="15"/>
          <w:lang w:eastAsia="es-MX"/>
        </w:rPr>
      </w:pPr>
      <w:r>
        <w:rPr>
          <w:b/>
          <w:bCs/>
          <w:color w:val="0070C0"/>
        </w:rPr>
        <w:br w:type="page"/>
      </w:r>
    </w:p>
    <w:p w:rsidR="001C6159" w:rsidRDefault="001C6159" w:rsidP="00745078">
      <w:pPr>
        <w:pStyle w:val="Ttulo2"/>
      </w:pPr>
      <w:bookmarkStart w:id="6" w:name="_Toc495921811"/>
      <w:r w:rsidRPr="00AD1AC5">
        <w:rPr>
          <w:b/>
          <w:bCs/>
          <w:color w:val="0070C0"/>
        </w:rPr>
        <w:lastRenderedPageBreak/>
        <w:t xml:space="preserve">PUT </w:t>
      </w:r>
      <w:r w:rsidRPr="001C6159">
        <w:t>entidad</w:t>
      </w:r>
      <w:bookmarkEnd w:id="6"/>
      <w:r w:rsidRPr="001C6159">
        <w:t xml:space="preserve"> </w:t>
      </w:r>
    </w:p>
    <w:p w:rsidR="00745078" w:rsidRPr="00745078" w:rsidRDefault="00745078" w:rsidP="00745078"/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PUT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Edita un registro de una entidad.</w:t>
      </w:r>
    </w:p>
    <w:p w:rsidR="001C6159" w:rsidRPr="001C6159" w:rsidRDefault="001C6159" w:rsidP="001C6159">
      <w:r w:rsidRPr="001C6159">
        <w:rPr>
          <w:b/>
          <w:bCs/>
        </w:rPr>
        <w:t>Cuerpo:</w:t>
      </w:r>
      <w:r w:rsidRPr="001C6159">
        <w:t xml:space="preserve"> Objeto JSON dos propiedades: la primera (de nombre ‘</w:t>
      </w:r>
      <w:r w:rsidRPr="001C6159">
        <w:rPr>
          <w:b/>
          <w:bCs/>
        </w:rPr>
        <w:t>id</w:t>
      </w:r>
      <w:r w:rsidRPr="001C6159">
        <w:t>’) con el índice del registro a modificar, y la segunda (de nombre ‘</w:t>
      </w:r>
      <w:r w:rsidRPr="001C6159">
        <w:rPr>
          <w:b/>
          <w:bCs/>
        </w:rPr>
        <w:t>datos</w:t>
      </w:r>
      <w:r w:rsidRPr="001C6159">
        <w:t>’) con los campos requeridos a modificar de la entidad.</w:t>
      </w:r>
    </w:p>
    <w:p w:rsidR="001C6159" w:rsidRDefault="00F67E5D" w:rsidP="001C6159">
      <w:r w:rsidRPr="001C6159">
        <w:rPr>
          <w:b/>
          <w:bCs/>
        </w:rPr>
        <w:t xml:space="preserve">Resultado: </w:t>
      </w:r>
      <w:r w:rsidRPr="001C6159">
        <w:t xml:space="preserve">Objeto JSON con la información del registro </w:t>
      </w:r>
      <w:r>
        <w:t>editado</w:t>
      </w:r>
      <w:r w:rsidRPr="001C6159">
        <w:t>.</w:t>
      </w:r>
    </w:p>
    <w:p w:rsidR="00F67E5D" w:rsidRPr="001C6159" w:rsidRDefault="00F67E5D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   </w:t>
      </w:r>
      <w:r w:rsidRPr="00AD1AC5">
        <w:rPr>
          <w:b/>
          <w:bCs/>
          <w:color w:val="7030A0"/>
        </w:rPr>
        <w:t>id:</w:t>
      </w:r>
      <w:r w:rsidRPr="001C6159">
        <w:rPr>
          <w:b/>
          <w:bCs/>
        </w:rPr>
        <w:t xml:space="preserve"> </w:t>
      </w:r>
      <w:r w:rsidRPr="001C6159">
        <w:t>10</w:t>
      </w:r>
      <w:r w:rsidRPr="001C6159">
        <w:rPr>
          <w:b/>
          <w:bCs/>
        </w:rPr>
        <w:t>,</w:t>
      </w:r>
    </w:p>
    <w:p w:rsidR="001C6159" w:rsidRPr="00AD1AC5" w:rsidRDefault="001C6159" w:rsidP="00AD1AC5">
      <w:pPr>
        <w:spacing w:line="240" w:lineRule="auto"/>
        <w:rPr>
          <w:color w:val="7030A0"/>
        </w:rPr>
      </w:pPr>
      <w:r w:rsidRPr="00AD1AC5">
        <w:rPr>
          <w:b/>
          <w:bCs/>
          <w:color w:val="7030A0"/>
        </w:rPr>
        <w:t>   datos: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       {</w:t>
      </w:r>
    </w:p>
    <w:p w:rsidR="001C6159" w:rsidRPr="001C6159" w:rsidRDefault="001C6159" w:rsidP="00AD1AC5">
      <w:pPr>
        <w:spacing w:line="240" w:lineRule="auto"/>
      </w:pPr>
      <w:r w:rsidRPr="001C6159">
        <w:t>           </w:t>
      </w:r>
      <w:r w:rsidRPr="00AD1AC5">
        <w:rPr>
          <w:b/>
          <w:bCs/>
          <w:color w:val="7030A0"/>
        </w:rPr>
        <w:t>us_nombre:</w:t>
      </w:r>
      <w:r w:rsidRPr="00AD1AC5">
        <w:rPr>
          <w:color w:val="7030A0"/>
        </w:rPr>
        <w:t xml:space="preserve"> </w:t>
      </w:r>
      <w:r w:rsidRPr="001C6159">
        <w:t>"Pancho Barbosa",</w:t>
      </w:r>
    </w:p>
    <w:p w:rsidR="001C6159" w:rsidRPr="001C6159" w:rsidRDefault="001C6159" w:rsidP="00AD1AC5">
      <w:pPr>
        <w:spacing w:line="240" w:lineRule="auto"/>
      </w:pPr>
      <w:r w:rsidRPr="001C6159">
        <w:t>           </w:t>
      </w:r>
      <w:r w:rsidRPr="00AD1AC5">
        <w:rPr>
          <w:b/>
          <w:bCs/>
          <w:color w:val="7030A0"/>
        </w:rPr>
        <w:t>us_contrasena:</w:t>
      </w:r>
      <w:r w:rsidRPr="001C6159">
        <w:t xml:space="preserve"> "nueva contraseña"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       }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}</w:t>
      </w:r>
    </w:p>
    <w:p w:rsidR="001C6159" w:rsidRPr="001C6159" w:rsidRDefault="001C6159" w:rsidP="001C6159">
      <w:r w:rsidRPr="001C6159">
        <w:br/>
      </w:r>
    </w:p>
    <w:p w:rsidR="00745078" w:rsidRDefault="00745078">
      <w:pPr>
        <w:rPr>
          <w:rFonts w:eastAsiaTheme="minorEastAsia" w:cs="Times New Roman"/>
          <w:b/>
          <w:bCs/>
          <w:color w:val="FF0000"/>
          <w:spacing w:val="15"/>
          <w:lang w:eastAsia="es-MX"/>
        </w:rPr>
      </w:pPr>
      <w:r>
        <w:rPr>
          <w:b/>
          <w:bCs/>
          <w:color w:val="FF0000"/>
        </w:rPr>
        <w:br w:type="page"/>
      </w:r>
    </w:p>
    <w:p w:rsidR="001C6159" w:rsidRDefault="001C6159" w:rsidP="00745078">
      <w:pPr>
        <w:pStyle w:val="Ttulo2"/>
      </w:pPr>
      <w:bookmarkStart w:id="7" w:name="_Toc495921812"/>
      <w:r w:rsidRPr="00AD1AC5">
        <w:rPr>
          <w:b/>
          <w:bCs/>
          <w:color w:val="FF0000"/>
        </w:rPr>
        <w:lastRenderedPageBreak/>
        <w:t xml:space="preserve">DELETE </w:t>
      </w:r>
      <w:r w:rsidRPr="001C6159">
        <w:t>entidad</w:t>
      </w:r>
      <w:bookmarkEnd w:id="7"/>
    </w:p>
    <w:p w:rsidR="00745078" w:rsidRPr="00745078" w:rsidRDefault="00745078" w:rsidP="00745078">
      <w:pPr>
        <w:rPr>
          <w:lang w:eastAsia="es-MX"/>
        </w:rPr>
      </w:pPr>
    </w:p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DEL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Elimina un registro de una entidad.</w:t>
      </w:r>
    </w:p>
    <w:p w:rsidR="001C6159" w:rsidRPr="001C6159" w:rsidRDefault="001C6159" w:rsidP="001C6159">
      <w:r w:rsidRPr="001C6159">
        <w:rPr>
          <w:b/>
          <w:bCs/>
        </w:rPr>
        <w:t>Cuerpo:</w:t>
      </w:r>
      <w:r w:rsidRPr="001C6159">
        <w:t xml:space="preserve"> Objeto JSON con la </w:t>
      </w:r>
      <w:r w:rsidR="00AD1AC5">
        <w:t>PrimaryK</w:t>
      </w:r>
      <w:r w:rsidRPr="001C6159">
        <w:t>ey de la entidad.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>ejemplo: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AD1AC5" w:rsidP="00AD1AC5">
      <w:pPr>
        <w:spacing w:line="240" w:lineRule="auto"/>
      </w:pPr>
      <w:r>
        <w:rPr>
          <w:b/>
          <w:bCs/>
          <w:color w:val="7030A0"/>
        </w:rPr>
        <w:t xml:space="preserve">  </w:t>
      </w:r>
      <w:r w:rsidR="001C6159" w:rsidRPr="00AD1AC5">
        <w:rPr>
          <w:b/>
          <w:bCs/>
          <w:color w:val="7030A0"/>
        </w:rPr>
        <w:t> </w:t>
      </w:r>
      <w:r>
        <w:rPr>
          <w:b/>
          <w:bCs/>
          <w:color w:val="7030A0"/>
        </w:rPr>
        <w:t>us_i</w:t>
      </w:r>
      <w:r w:rsidR="001C6159" w:rsidRPr="00AD1AC5">
        <w:rPr>
          <w:b/>
          <w:bCs/>
          <w:color w:val="7030A0"/>
        </w:rPr>
        <w:t>d:</w:t>
      </w:r>
      <w:r w:rsidR="001C6159" w:rsidRPr="001C6159">
        <w:rPr>
          <w:b/>
          <w:bCs/>
        </w:rPr>
        <w:t xml:space="preserve"> </w:t>
      </w:r>
      <w:r w:rsidR="001C6159" w:rsidRPr="001C6159">
        <w:t>10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}</w:t>
      </w:r>
    </w:p>
    <w:p w:rsidR="001C6159" w:rsidRDefault="001C6159" w:rsidP="001C6159"/>
    <w:p w:rsidR="00745078" w:rsidRPr="001C6159" w:rsidRDefault="00745078" w:rsidP="001C6159"/>
    <w:p w:rsidR="00745078" w:rsidRDefault="00745078">
      <w:pPr>
        <w:rPr>
          <w:rFonts w:eastAsiaTheme="minorEastAsia" w:cs="Times New Roman"/>
          <w:b/>
          <w:bCs/>
          <w:color w:val="FF0000"/>
          <w:spacing w:val="15"/>
          <w:lang w:eastAsia="es-MX"/>
        </w:rPr>
      </w:pPr>
      <w:r>
        <w:rPr>
          <w:b/>
          <w:bCs/>
          <w:color w:val="FF0000"/>
        </w:rPr>
        <w:br w:type="page"/>
      </w:r>
    </w:p>
    <w:p w:rsidR="001C6159" w:rsidRDefault="001C6159" w:rsidP="00745078">
      <w:pPr>
        <w:pStyle w:val="Ttulo2"/>
      </w:pPr>
      <w:bookmarkStart w:id="8" w:name="_Toc495921813"/>
      <w:r w:rsidRPr="00AD1AC5">
        <w:rPr>
          <w:b/>
          <w:bCs/>
          <w:color w:val="FF0000"/>
        </w:rPr>
        <w:lastRenderedPageBreak/>
        <w:t xml:space="preserve">DELETE </w:t>
      </w:r>
      <w:r w:rsidRPr="001C6159">
        <w:t>todas las entidades</w:t>
      </w:r>
      <w:bookmarkEnd w:id="8"/>
    </w:p>
    <w:p w:rsidR="00745078" w:rsidRPr="00745078" w:rsidRDefault="00745078" w:rsidP="00745078">
      <w:pPr>
        <w:rPr>
          <w:lang w:eastAsia="es-MX"/>
        </w:rPr>
      </w:pPr>
    </w:p>
    <w:p w:rsidR="001C6159" w:rsidRPr="001C6159" w:rsidRDefault="001C6159" w:rsidP="001C6159">
      <w:r w:rsidRPr="001C6159">
        <w:rPr>
          <w:b/>
          <w:bCs/>
        </w:rPr>
        <w:t>Método:</w:t>
      </w:r>
      <w:r w:rsidRPr="001C6159">
        <w:t xml:space="preserve"> DEL</w:t>
      </w:r>
    </w:p>
    <w:p w:rsidR="001C6159" w:rsidRPr="001C6159" w:rsidRDefault="001C6159" w:rsidP="001C6159">
      <w:r w:rsidRPr="001C6159">
        <w:rPr>
          <w:b/>
          <w:bCs/>
        </w:rPr>
        <w:t>Descripción:</w:t>
      </w:r>
      <w:r w:rsidRPr="001C6159">
        <w:t xml:space="preserve"> Elimina un conjunto de registros de una entidad.</w:t>
      </w:r>
    </w:p>
    <w:p w:rsidR="001C6159" w:rsidRPr="001C6159" w:rsidRDefault="001C6159" w:rsidP="001C6159">
      <w:r w:rsidRPr="001C6159">
        <w:rPr>
          <w:b/>
          <w:bCs/>
        </w:rPr>
        <w:t>Cuerpo:</w:t>
      </w:r>
      <w:r w:rsidRPr="001C6159">
        <w:t xml:space="preserve"> Objeto JSON con condiciones para eliminar registros, aquellos que cumplan todas las indicadas, serán eliminados.</w:t>
      </w:r>
      <w:bookmarkStart w:id="9" w:name="_GoBack"/>
      <w:bookmarkEnd w:id="9"/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1C6159" w:rsidP="00AD1AC5">
      <w:pPr>
        <w:spacing w:line="240" w:lineRule="auto"/>
      </w:pPr>
      <w:r w:rsidRPr="001C6159">
        <w:t>    </w:t>
      </w:r>
      <w:r w:rsidRPr="00AD1AC5">
        <w:rPr>
          <w:b/>
          <w:bCs/>
          <w:color w:val="7030A0"/>
        </w:rPr>
        <w:t>us_plantel:</w:t>
      </w:r>
      <w:r w:rsidRPr="001C6159">
        <w:t xml:space="preserve"> 10,</w:t>
      </w:r>
    </w:p>
    <w:p w:rsidR="001C6159" w:rsidRPr="001C6159" w:rsidRDefault="001C6159" w:rsidP="00AD1AC5">
      <w:pPr>
        <w:spacing w:line="240" w:lineRule="auto"/>
      </w:pPr>
      <w:r w:rsidRPr="00AD1AC5">
        <w:rPr>
          <w:color w:val="7030A0"/>
        </w:rPr>
        <w:t>    </w:t>
      </w:r>
      <w:r w:rsidRPr="00AD1AC5">
        <w:rPr>
          <w:b/>
          <w:bCs/>
          <w:color w:val="7030A0"/>
        </w:rPr>
        <w:t>us_contrasena:</w:t>
      </w:r>
      <w:r w:rsidRPr="001C6159">
        <w:t xml:space="preserve"> “insegura”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}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>Cuerpo:</w:t>
      </w:r>
      <w:r w:rsidRPr="001C6159">
        <w:t xml:space="preserve"> Objeto JSON con la propiedad “</w:t>
      </w:r>
      <w:r w:rsidRPr="00AD1AC5">
        <w:rPr>
          <w:b/>
          <w:bCs/>
          <w:color w:val="7030A0"/>
        </w:rPr>
        <w:t>borrarTodo</w:t>
      </w:r>
      <w:r w:rsidRPr="001C6159">
        <w:t xml:space="preserve">” y el valor </w:t>
      </w:r>
      <w:r w:rsidRPr="001C6159">
        <w:rPr>
          <w:b/>
          <w:bCs/>
        </w:rPr>
        <w:t>true</w:t>
      </w:r>
      <w:r w:rsidRPr="001C6159">
        <w:t>, esto eliminará todos los registros de este tipo de entidad.</w:t>
      </w:r>
    </w:p>
    <w:p w:rsidR="001C6159" w:rsidRPr="001C6159" w:rsidRDefault="001C6159" w:rsidP="001C6159"/>
    <w:p w:rsidR="001C6159" w:rsidRPr="001C6159" w:rsidRDefault="001C6159" w:rsidP="001C6159">
      <w:r w:rsidRPr="001C6159">
        <w:rPr>
          <w:b/>
          <w:bCs/>
        </w:rPr>
        <w:t xml:space="preserve">ejemplo: </w:t>
      </w:r>
    </w:p>
    <w:p w:rsidR="001C6159" w:rsidRPr="001C6159" w:rsidRDefault="001C6159" w:rsidP="00AD1AC5">
      <w:pPr>
        <w:spacing w:line="240" w:lineRule="auto"/>
      </w:pPr>
      <w:r w:rsidRPr="001C6159">
        <w:rPr>
          <w:b/>
          <w:bCs/>
        </w:rPr>
        <w:t>{</w:t>
      </w:r>
    </w:p>
    <w:p w:rsidR="001C6159" w:rsidRPr="001C6159" w:rsidRDefault="001C6159" w:rsidP="00AD1AC5">
      <w:pPr>
        <w:spacing w:line="240" w:lineRule="auto"/>
      </w:pPr>
      <w:r w:rsidRPr="00AD1AC5">
        <w:rPr>
          <w:b/>
          <w:bCs/>
          <w:color w:val="7030A0"/>
        </w:rPr>
        <w:t xml:space="preserve">   borrarTodo: </w:t>
      </w:r>
      <w:r w:rsidRPr="001C6159">
        <w:t>true</w:t>
      </w:r>
    </w:p>
    <w:p w:rsidR="00745078" w:rsidRDefault="001C6159" w:rsidP="00745078">
      <w:pPr>
        <w:spacing w:line="240" w:lineRule="auto"/>
      </w:pPr>
      <w:r w:rsidRPr="001C6159">
        <w:rPr>
          <w:b/>
          <w:bCs/>
        </w:rPr>
        <w:t>}</w:t>
      </w:r>
    </w:p>
    <w:p w:rsidR="00745078" w:rsidRDefault="00745078">
      <w:r>
        <w:br w:type="page"/>
      </w:r>
    </w:p>
    <w:p w:rsidR="00820D31" w:rsidRDefault="00820D31" w:rsidP="00820D31">
      <w:pPr>
        <w:pStyle w:val="Ttulo1"/>
      </w:pPr>
      <w:bookmarkStart w:id="10" w:name="_Toc495921814"/>
      <w:r>
        <w:lastRenderedPageBreak/>
        <w:t>IDENTIFICADORES</w:t>
      </w:r>
      <w:bookmarkEnd w:id="10"/>
    </w:p>
    <w:p w:rsidR="003A465B" w:rsidRPr="003A465B" w:rsidRDefault="003A465B" w:rsidP="003A465B"/>
    <w:p w:rsidR="00820D31" w:rsidRDefault="00820D31" w:rsidP="00820D31">
      <w:pPr>
        <w:pStyle w:val="Ttulo2"/>
      </w:pPr>
      <w:bookmarkStart w:id="11" w:name="_Toc495921815"/>
      <w:r>
        <w:t>TIPOS DE USUARIOS</w:t>
      </w:r>
      <w:bookmarkEnd w:id="11"/>
    </w:p>
    <w:p w:rsidR="003A465B" w:rsidRDefault="003A465B" w:rsidP="00820D31"/>
    <w:p w:rsidR="00820D31" w:rsidRDefault="00820D31" w:rsidP="00820D31">
      <w:r>
        <w:t>Los siguientes identificadores corresponden a los roles de usuario del sistema STARBUC.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50"/>
        <w:gridCol w:w="6988"/>
      </w:tblGrid>
      <w:tr w:rsidR="003A465B" w:rsidTr="003A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820D31" w:rsidRDefault="003A465B" w:rsidP="00820D31">
            <w:r>
              <w:t>IDENTIFICADOR</w:t>
            </w:r>
          </w:p>
        </w:tc>
        <w:tc>
          <w:tcPr>
            <w:tcW w:w="7127" w:type="dxa"/>
          </w:tcPr>
          <w:p w:rsidR="00820D31" w:rsidRDefault="00820D31" w:rsidP="00820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D31" w:rsidRDefault="009F75A4" w:rsidP="00820D31">
            <w:r>
              <w:t>1</w:t>
            </w:r>
          </w:p>
        </w:tc>
        <w:tc>
          <w:tcPr>
            <w:tcW w:w="7127" w:type="dxa"/>
          </w:tcPr>
          <w:p w:rsidR="00820D31" w:rsidRDefault="003A465B" w:rsidP="008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Universitario</w:t>
            </w:r>
          </w:p>
        </w:tc>
      </w:tr>
      <w:tr w:rsidR="003A465B" w:rsidTr="003A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D31" w:rsidRDefault="009F75A4" w:rsidP="00820D31">
            <w:r>
              <w:t>2</w:t>
            </w:r>
          </w:p>
        </w:tc>
        <w:tc>
          <w:tcPr>
            <w:tcW w:w="7127" w:type="dxa"/>
          </w:tcPr>
          <w:p w:rsidR="00820D31" w:rsidRDefault="003A465B" w:rsidP="008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D31" w:rsidRDefault="009F75A4" w:rsidP="00820D31">
            <w:r>
              <w:t>3</w:t>
            </w:r>
          </w:p>
        </w:tc>
        <w:tc>
          <w:tcPr>
            <w:tcW w:w="7127" w:type="dxa"/>
          </w:tcPr>
          <w:p w:rsidR="00820D31" w:rsidRDefault="003A465B" w:rsidP="00820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3A465B" w:rsidTr="003A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D31" w:rsidRDefault="009F75A4" w:rsidP="00820D31">
            <w:r>
              <w:t>4</w:t>
            </w:r>
          </w:p>
        </w:tc>
        <w:tc>
          <w:tcPr>
            <w:tcW w:w="7127" w:type="dxa"/>
          </w:tcPr>
          <w:p w:rsidR="00820D31" w:rsidRDefault="003A465B" w:rsidP="0082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</w:tbl>
    <w:p w:rsidR="003A465B" w:rsidRDefault="003A465B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</w:pPr>
      <w:r>
        <w:br w:type="page"/>
      </w:r>
    </w:p>
    <w:p w:rsidR="00820D31" w:rsidRDefault="00820D31" w:rsidP="00820D31">
      <w:pPr>
        <w:pStyle w:val="Ttulo2"/>
      </w:pPr>
      <w:bookmarkStart w:id="12" w:name="_Toc495921816"/>
      <w:r>
        <w:lastRenderedPageBreak/>
        <w:t>TIPOS DE MOVIMIENTOS</w:t>
      </w:r>
      <w:bookmarkEnd w:id="12"/>
    </w:p>
    <w:p w:rsidR="003A465B" w:rsidRDefault="003A465B"/>
    <w:p w:rsidR="003A465B" w:rsidRDefault="003A465B">
      <w:r>
        <w:t>Los siguientes identificadores corresponden a los tipos de movimientos de tickets del sistema STARBUC.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50"/>
        <w:gridCol w:w="6988"/>
      </w:tblGrid>
      <w:tr w:rsidR="003A465B" w:rsidTr="003A4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3A465B" w:rsidRDefault="003A465B">
            <w:r>
              <w:t>IDENTIFICADOR</w:t>
            </w:r>
          </w:p>
        </w:tc>
        <w:tc>
          <w:tcPr>
            <w:tcW w:w="7273" w:type="dxa"/>
          </w:tcPr>
          <w:p w:rsidR="003A465B" w:rsidRDefault="003A4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MOVIMIENTO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1</w:t>
            </w:r>
          </w:p>
        </w:tc>
        <w:tc>
          <w:tcPr>
            <w:tcW w:w="7273" w:type="dxa"/>
          </w:tcPr>
          <w:p w:rsidR="003A465B" w:rsidRDefault="003A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Asignado</w:t>
            </w:r>
          </w:p>
        </w:tc>
      </w:tr>
      <w:tr w:rsidR="003A465B" w:rsidTr="003A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7</w:t>
            </w:r>
          </w:p>
        </w:tc>
        <w:tc>
          <w:tcPr>
            <w:tcW w:w="7273" w:type="dxa"/>
          </w:tcPr>
          <w:p w:rsidR="003A465B" w:rsidRDefault="003A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Reabierto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6</w:t>
            </w:r>
          </w:p>
        </w:tc>
        <w:tc>
          <w:tcPr>
            <w:tcW w:w="7273" w:type="dxa"/>
          </w:tcPr>
          <w:p w:rsidR="003A465B" w:rsidRDefault="003A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Reasignado</w:t>
            </w:r>
          </w:p>
        </w:tc>
      </w:tr>
      <w:tr w:rsidR="003A465B" w:rsidTr="003A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3</w:t>
            </w:r>
          </w:p>
        </w:tc>
        <w:tc>
          <w:tcPr>
            <w:tcW w:w="7273" w:type="dxa"/>
          </w:tcPr>
          <w:p w:rsidR="003A465B" w:rsidRDefault="003A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Respondido por bibliotecario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4</w:t>
            </w:r>
          </w:p>
        </w:tc>
        <w:tc>
          <w:tcPr>
            <w:tcW w:w="7273" w:type="dxa"/>
          </w:tcPr>
          <w:p w:rsidR="003A465B" w:rsidRDefault="003A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Respondido por usuario</w:t>
            </w:r>
          </w:p>
        </w:tc>
      </w:tr>
      <w:tr w:rsidR="003A465B" w:rsidTr="003A4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2</w:t>
            </w:r>
          </w:p>
        </w:tc>
        <w:tc>
          <w:tcPr>
            <w:tcW w:w="7273" w:type="dxa"/>
          </w:tcPr>
          <w:p w:rsidR="003A465B" w:rsidRDefault="003A4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Tomado</w:t>
            </w:r>
          </w:p>
        </w:tc>
      </w:tr>
      <w:tr w:rsidR="003A465B" w:rsidTr="003A4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465B" w:rsidRDefault="003A465B">
            <w:r>
              <w:t>5</w:t>
            </w:r>
          </w:p>
        </w:tc>
        <w:tc>
          <w:tcPr>
            <w:tcW w:w="7273" w:type="dxa"/>
          </w:tcPr>
          <w:p w:rsidR="003A465B" w:rsidRDefault="003A4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Transferido</w:t>
            </w:r>
          </w:p>
        </w:tc>
      </w:tr>
    </w:tbl>
    <w:p w:rsidR="003A465B" w:rsidRDefault="003A465B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</w:pPr>
      <w:r>
        <w:br w:type="page"/>
      </w:r>
    </w:p>
    <w:p w:rsidR="00820D31" w:rsidRPr="00820D31" w:rsidRDefault="00820D31" w:rsidP="00820D31">
      <w:pPr>
        <w:pStyle w:val="Ttulo2"/>
      </w:pPr>
      <w:bookmarkStart w:id="13" w:name="_Toc495921817"/>
      <w:r>
        <w:lastRenderedPageBreak/>
        <w:t>ESTADOS DE TICKETS</w:t>
      </w:r>
      <w:bookmarkEnd w:id="13"/>
    </w:p>
    <w:p w:rsidR="00820D31" w:rsidRDefault="00820D31" w:rsidP="00820D31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</w:pPr>
    </w:p>
    <w:p w:rsidR="003A465B" w:rsidRDefault="003A465B" w:rsidP="003A465B">
      <w:r>
        <w:t xml:space="preserve">Los siguientes identificadores corresponden a los tipos de movimientos de </w:t>
      </w:r>
      <w:proofErr w:type="gramStart"/>
      <w:r>
        <w:t>tickets</w:t>
      </w:r>
      <w:proofErr w:type="gramEnd"/>
      <w:r>
        <w:t xml:space="preserve"> del sistema STARBUC.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850"/>
        <w:gridCol w:w="6988"/>
      </w:tblGrid>
      <w:tr w:rsidR="003A465B" w:rsidTr="001F1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3A465B" w:rsidRDefault="003A465B" w:rsidP="007015FB">
            <w:r>
              <w:t>IDENTIFICADOR</w:t>
            </w:r>
          </w:p>
        </w:tc>
        <w:tc>
          <w:tcPr>
            <w:tcW w:w="6988" w:type="dxa"/>
          </w:tcPr>
          <w:p w:rsidR="003A465B" w:rsidRDefault="003A465B" w:rsidP="00701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MOVIMIENTO</w:t>
            </w:r>
          </w:p>
        </w:tc>
      </w:tr>
      <w:tr w:rsidR="003A465B" w:rsidTr="001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3A465B" w:rsidRDefault="003A465B" w:rsidP="007015FB">
            <w:r>
              <w:t>1</w:t>
            </w:r>
          </w:p>
        </w:tc>
        <w:tc>
          <w:tcPr>
            <w:tcW w:w="6988" w:type="dxa"/>
          </w:tcPr>
          <w:p w:rsidR="003A465B" w:rsidRDefault="001F1051" w:rsidP="0070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Nuevo</w:t>
            </w:r>
          </w:p>
        </w:tc>
      </w:tr>
      <w:tr w:rsidR="003A465B" w:rsidTr="001F1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3A465B" w:rsidRDefault="001F1051" w:rsidP="007015FB">
            <w:r>
              <w:t>2</w:t>
            </w:r>
          </w:p>
        </w:tc>
        <w:tc>
          <w:tcPr>
            <w:tcW w:w="6988" w:type="dxa"/>
          </w:tcPr>
          <w:p w:rsidR="003A465B" w:rsidRDefault="001F1051" w:rsidP="00701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</w:tr>
      <w:tr w:rsidR="003A465B" w:rsidTr="001F1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3A465B" w:rsidRDefault="001F1051" w:rsidP="007015FB">
            <w:r>
              <w:t>3</w:t>
            </w:r>
          </w:p>
        </w:tc>
        <w:tc>
          <w:tcPr>
            <w:tcW w:w="6988" w:type="dxa"/>
          </w:tcPr>
          <w:p w:rsidR="003A465B" w:rsidRDefault="001F1051" w:rsidP="0070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Cerrado</w:t>
            </w:r>
          </w:p>
        </w:tc>
      </w:tr>
    </w:tbl>
    <w:p w:rsidR="00820D31" w:rsidRPr="003A465B" w:rsidRDefault="00820D31" w:rsidP="00820D31">
      <w:pPr>
        <w:rPr>
          <w:rFonts w:asciiTheme="majorHAnsi" w:eastAsiaTheme="majorEastAsia" w:hAnsiTheme="majorHAnsi" w:cstheme="majorBidi"/>
          <w:color w:val="B43412" w:themeColor="accent1" w:themeShade="BF"/>
          <w:sz w:val="26"/>
          <w:szCs w:val="26"/>
        </w:rPr>
      </w:pPr>
    </w:p>
    <w:sectPr w:rsidR="00820D31" w:rsidRPr="003A465B" w:rsidSect="001C615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261"/>
      </v:shape>
    </w:pict>
  </w:numPicBullet>
  <w:abstractNum w:abstractNumId="0" w15:restartNumberingAfterBreak="0">
    <w:nsid w:val="0B876385"/>
    <w:multiLevelType w:val="hybridMultilevel"/>
    <w:tmpl w:val="6F907EC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67723"/>
    <w:multiLevelType w:val="multilevel"/>
    <w:tmpl w:val="A42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F7ED5"/>
    <w:multiLevelType w:val="hybridMultilevel"/>
    <w:tmpl w:val="13A4F0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551F5"/>
    <w:multiLevelType w:val="multilevel"/>
    <w:tmpl w:val="E51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46D6C"/>
    <w:multiLevelType w:val="hybridMultilevel"/>
    <w:tmpl w:val="36D044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40F55"/>
    <w:multiLevelType w:val="multilevel"/>
    <w:tmpl w:val="DB0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59"/>
    <w:rsid w:val="001C6159"/>
    <w:rsid w:val="001F1051"/>
    <w:rsid w:val="003A465B"/>
    <w:rsid w:val="004C4957"/>
    <w:rsid w:val="00745078"/>
    <w:rsid w:val="00820D31"/>
    <w:rsid w:val="009F75A4"/>
    <w:rsid w:val="00AD1AC5"/>
    <w:rsid w:val="00DB70EF"/>
    <w:rsid w:val="00F6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679"/>
  <w15:chartTrackingRefBased/>
  <w15:docId w15:val="{C2B0FA04-D89A-46BB-9673-64B4FFEF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615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1C615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15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1C6159"/>
    <w:rPr>
      <w:rFonts w:eastAsiaTheme="minorEastAsia" w:cs="Times New Roman"/>
      <w:color w:val="5A5A5A" w:themeColor="text1" w:themeTint="A5"/>
      <w:spacing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C6159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15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C6159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159"/>
    <w:rPr>
      <w:color w:val="808080"/>
      <w:shd w:val="clear" w:color="auto" w:fill="E6E6E6"/>
    </w:rPr>
  </w:style>
  <w:style w:type="character" w:styleId="nfasisintenso">
    <w:name w:val="Intense Emphasis"/>
    <w:basedOn w:val="Fuentedeprrafopredeter"/>
    <w:uiPriority w:val="21"/>
    <w:qFormat/>
    <w:rsid w:val="001C6159"/>
    <w:rPr>
      <w:i/>
      <w:iCs/>
      <w:color w:val="E84C22" w:themeColor="accent1"/>
    </w:rPr>
  </w:style>
  <w:style w:type="paragraph" w:styleId="Prrafodelista">
    <w:name w:val="List Paragraph"/>
    <w:basedOn w:val="Normal"/>
    <w:uiPriority w:val="34"/>
    <w:qFormat/>
    <w:rsid w:val="001C6159"/>
    <w:pPr>
      <w:ind w:left="720"/>
      <w:contextualSpacing/>
    </w:pPr>
  </w:style>
  <w:style w:type="paragraph" w:styleId="Sinespaciado">
    <w:name w:val="No Spacing"/>
    <w:uiPriority w:val="1"/>
    <w:qFormat/>
    <w:rsid w:val="00AD1AC5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D1A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1AC5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4507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4507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4507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4507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4507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4507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4507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45078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45078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2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3A46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3A4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A4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A46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o-nfasis2">
    <w:name w:val="Grid Table 1 Light Accent 2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3A465B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adecuadrcula3-nfasis6">
    <w:name w:val="Grid Table 3 Accent 6"/>
    <w:basedOn w:val="Tablanormal"/>
    <w:uiPriority w:val="48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E084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DA8" w:themeFill="accent4" w:themeFillTint="66"/>
      </w:tcPr>
    </w:tblStylePr>
  </w:style>
  <w:style w:type="table" w:styleId="Tabladelista1clara-nfasis4">
    <w:name w:val="List Table 1 Light Accent 4"/>
    <w:basedOn w:val="Tablanormal"/>
    <w:uiPriority w:val="46"/>
    <w:rsid w:val="003A46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Tabladecuadrcula7concolores-nfasis4">
    <w:name w:val="Grid Table 7 Colorful Accent 4"/>
    <w:basedOn w:val="Tablanormal"/>
    <w:uiPriority w:val="52"/>
    <w:rsid w:val="003A465B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3A465B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3A465B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3A465B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3A465B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adelista4-nfasis5">
    <w:name w:val="List Table 4 Accent 5"/>
    <w:basedOn w:val="Tablanormal"/>
    <w:uiPriority w:val="49"/>
    <w:rsid w:val="003A465B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ladelista5oscura-nfasis6">
    <w:name w:val="List Table 5 Dark Accent 6"/>
    <w:basedOn w:val="Tablanormal"/>
    <w:uiPriority w:val="50"/>
    <w:rsid w:val="003A46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A46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9900" w:themeColor="accent5"/>
        <w:left w:val="single" w:sz="24" w:space="0" w:color="CC9900" w:themeColor="accent5"/>
        <w:bottom w:val="single" w:sz="24" w:space="0" w:color="CC9900" w:themeColor="accent5"/>
        <w:right w:val="single" w:sz="24" w:space="0" w:color="CC9900" w:themeColor="accent5"/>
      </w:tblBorders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A46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27" w:themeColor="accent4"/>
        <w:left w:val="single" w:sz="24" w:space="0" w:color="FF8427" w:themeColor="accent4"/>
        <w:bottom w:val="single" w:sz="24" w:space="0" w:color="FF8427" w:themeColor="accent4"/>
        <w:right w:val="single" w:sz="24" w:space="0" w:color="FF8427" w:themeColor="accent4"/>
      </w:tblBorders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A465B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básica necesaria para utilizar las interfaces de acceso a los datos del sistema STARBUC.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997CA-8FC2-497C-8E4D-B808BE92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starbuC-API</vt:lpstr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starbuC-API</dc:title>
  <dc:subject>DESCRIPCIÓN DE SERVICIOS WEB</dc:subject>
  <dc:creator>Bot Habi</dc:creator>
  <cp:keywords/>
  <dc:description/>
  <cp:lastModifiedBy>Bot Habi</cp:lastModifiedBy>
  <cp:revision>5</cp:revision>
  <dcterms:created xsi:type="dcterms:W3CDTF">2017-10-16T16:56:00Z</dcterms:created>
  <dcterms:modified xsi:type="dcterms:W3CDTF">2017-10-16T22:45:00Z</dcterms:modified>
</cp:coreProperties>
</file>