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AA2-EV02 - Despliegue de contenedores Docker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e7214e43091c8dd51ea304627e7b9d840ca61d9"/>
      <w:r>
        <w:t xml:space="preserve">AA2-EV02 — Taller de aplicación: ejercicio de despliegue de contenedores</w:t>
      </w:r>
      <w:bookmarkEnd w:id="9"/>
    </w:p>
    <w:p>
      <w:pPr>
        <w:pStyle w:val="FirstParagraph"/>
      </w:pPr>
      <w:r>
        <w:rPr>
          <w:b/>
          <w:bCs/>
        </w:rPr>
        <w:t xml:space="preserve">Servicio Nacional de Aprendizaje — SENA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Despliegue de aplicaciones y servicios en contenedores 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 de aprendizaje</w:t>
            </w:r>
          </w:p>
        </w:tc>
        <w:tc>
          <w:tcPr/>
          <w:p>
            <w:pPr>
              <w:pStyle w:val="Compact"/>
            </w:pPr>
            <w:r>
              <w:t xml:space="preserve">220501086-02 — Crear la infraestructura y plataforma tecnológica según los requerimientos del proyecto de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 de aprendizaje</w:t>
            </w:r>
          </w:p>
        </w:tc>
        <w:tc>
          <w:tcPr/>
          <w:p>
            <w:pPr>
              <w:pStyle w:val="Compact"/>
            </w:pPr>
            <w:r>
              <w:t xml:space="preserve">AA2 — Generar un ambiente de desarrollo a partir de la ejecución de imágenes para la creación de contenedores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AA2-EV02 — Taller de aplicación: ejercicio despliegue de contenedores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Aprendiz</w:t>
            </w:r>
          </w:p>
        </w:tc>
        <w:tc>
          <w:tcPr/>
          <w:p>
            <w:pPr>
              <w:pStyle w:val="Compact"/>
            </w:pPr>
            <w:r>
              <w:t xml:space="preserve">Javier Parra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7 de octubre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Windows 11 + WSL2 (Ubuntu 24.04.4 LTS), x86_64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introducción"/>
      <w:r>
        <w:t xml:space="preserve">1. Introducción</w:t>
      </w:r>
      <w:bookmarkEnd w:id="10"/>
    </w:p>
    <w:p>
      <w:pPr>
        <w:pStyle w:val="FirstParagraph"/>
      </w:pPr>
      <w:r>
        <w:rPr>
          <w:b/>
          <w:bCs/>
        </w:rPr>
        <w:t xml:space="preserve">Docker</w:t>
      </w:r>
      <w:r>
        <w:t xml:space="preserve"> </w:t>
      </w:r>
      <w:r>
        <w:t xml:space="preserve">es una plataforma de contenedores que permite empaquetar una aplicación junto con todas sus dependencias en una unidad portátil y reproducible. Los conceptos centrales son: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Imagen:</w:t>
      </w:r>
      <w:r>
        <w:t xml:space="preserve"> </w:t>
      </w:r>
      <w:r>
        <w:t xml:space="preserve">plantilla de solo lectura, inmutable y versionada, que contiene el sistema de archivos y la configuración necesarios para ejecutar una aplicación.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Contenedor:</w:t>
      </w:r>
      <w:r>
        <w:t xml:space="preserve"> </w:t>
      </w:r>
      <w:r>
        <w:t xml:space="preserve">instancia en ejecución de una imagen. Es un proceso aislado con su propio sistema de archivos, red y espacio de procesos.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Dockerfile:</w:t>
      </w:r>
      <w:r>
        <w:t xml:space="preserve"> </w:t>
      </w:r>
      <w:r>
        <w:t xml:space="preserve">archivo de texto con las instrucciones que describen cómo construir una imagen (imagen base, dependencias, código, comando de inicio).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Engine:</w:t>
      </w:r>
      <w:r>
        <w:t xml:space="preserve"> </w:t>
      </w:r>
      <w:r>
        <w:t xml:space="preserve">servicio que construye y ejecuta los contenedores; en este taller se ejecuta a través de</w:t>
      </w:r>
      <w:r>
        <w:t xml:space="preserve"> </w:t>
      </w:r>
      <w:r>
        <w:rPr>
          <w:b/>
          <w:bCs/>
        </w:rPr>
        <w:t xml:space="preserve">Docker Desktop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WSL2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Entorno de desarrollo:</w:t>
      </w:r>
      <w:r>
        <w:t xml:space="preserve"> </w:t>
      </w:r>
      <w:r>
        <w:t xml:space="preserve">conjunto de herramientas y servicios (código fuente, gestor de dependencias, motor de contenedores, puertos) que permite construir, ejecutar y probar la aplicación de forma aislada y controlada.</w:t>
      </w:r>
    </w:p>
    <w:p>
      <w:pPr>
        <w:pStyle w:val="FirstParagraph"/>
      </w:pPr>
      <w:r>
        <w:t xml:space="preserve">Esta práctica despliega una aplicación</w:t>
      </w:r>
      <w:r>
        <w:t xml:space="preserve"> </w:t>
      </w:r>
      <w:r>
        <w:rPr>
          <w:b/>
          <w:bCs/>
        </w:rPr>
        <w:t xml:space="preserve">Node.js + Express + React</w:t>
      </w:r>
      <w:r>
        <w:t xml:space="preserve"> </w:t>
      </w:r>
      <w:r>
        <w:t xml:space="preserve">(lista de tareas) dentro de un contenedor, la verifica en el navegador,</w:t>
      </w:r>
      <w:r>
        <w:t xml:space="preserve"> </w:t>
      </w:r>
      <w:r>
        <w:rPr>
          <w:b/>
          <w:bCs/>
        </w:rPr>
        <w:t xml:space="preserve">modifica su código</w:t>
      </w:r>
      <w:r>
        <w:t xml:space="preserve">, reconstruye la imagen, reemplaza el contenedor y comprueba de extremo a extremo que el cambio llega hasta la aplicación servida.</w:t>
      </w:r>
    </w:p>
    <w:p>
      <w:pPr>
        <w:pStyle w:val="Heading2"/>
      </w:pPr>
      <w:bookmarkStart w:id="11" w:name="_objetivos"/>
      <w:r>
        <w:t xml:space="preserve">2. Objetivos</w:t>
      </w:r>
      <w:bookmarkEnd w:id="11"/>
    </w:p>
    <w:p>
      <w:pPr>
        <w:pStyle w:val="Heading3"/>
      </w:pPr>
      <w:bookmarkStart w:id="12" w:name="_c64fb550c3e89cc8e7ce1cbb90cf5a950e7566d"/>
      <w:r>
        <w:t xml:space="preserve">Objetivo general</w:t>
      </w:r>
      <w:bookmarkEnd w:id="12"/>
    </w:p>
    <w:p>
      <w:pPr>
        <w:pStyle w:val="FirstParagraph"/>
      </w:pPr>
      <w:r>
        <w:t xml:space="preserve">Desplegar una aplicación en un contenedor Docker a partir de un Dockerfile, verificando su funcionamiento y demostrando el ciclo completo</w:t>
      </w:r>
      <w:r>
        <w:t xml:space="preserve"> </w:t>
      </w:r>
      <w:r>
        <w:rPr>
          <w:b/>
          <w:bCs/>
        </w:rPr>
        <w:t xml:space="preserve">código → imagen → contenedor → puerto → aplicación</w:t>
      </w:r>
      <w:r>
        <w:t xml:space="preserve">, incluida la modificación y reconstrucción de la aplicación.</w:t>
      </w:r>
    </w:p>
    <w:p>
      <w:pPr>
        <w:pStyle w:val="Heading3"/>
      </w:pPr>
      <w:bookmarkStart w:id="13" w:name="_cb37acc1d3c00bf5df0b06a4f27c7103121ff3b"/>
      <w:r>
        <w:t xml:space="preserve">Objetivos específicos</w:t>
      </w:r>
      <w:bookmarkEnd w:id="13"/>
    </w:p>
    <w:p>
      <w:pPr>
        <w:pStyle w:val="Compact"/>
        <w:numPr>
          <w:ilvl w:val="0"/>
          <w:numId w:val="1002"/>
        </w:numPr>
      </w:pPr>
      <w:r>
        <w:t xml:space="preserve">Preparar el entorno y la arquitectura tecnológica (Docker Desktop + WSL2).</w:t>
      </w:r>
    </w:p>
    <w:p>
      <w:pPr>
        <w:pStyle w:val="Compact"/>
        <w:numPr>
          <w:ilvl w:val="0"/>
          <w:numId w:val="1002"/>
        </w:numPr>
      </w:pPr>
      <w:r>
        <w:t xml:space="preserve">Verificar el correcto funcionamiento del motor Docker.</w:t>
      </w:r>
    </w:p>
    <w:p>
      <w:pPr>
        <w:pStyle w:val="Compact"/>
        <w:numPr>
          <w:ilvl w:val="0"/>
          <w:numId w:val="1002"/>
        </w:numPr>
      </w:pPr>
      <w:r>
        <w:t xml:space="preserve">Construir una imagen propia a partir de un Dockerfile.</w:t>
      </w:r>
    </w:p>
    <w:p>
      <w:pPr>
        <w:pStyle w:val="Compact"/>
        <w:numPr>
          <w:ilvl w:val="0"/>
          <w:numId w:val="1002"/>
        </w:numPr>
      </w:pPr>
      <w:r>
        <w:t xml:space="preserve">Ejecutar el contenedor y exponer la aplicación en el puerto 3000.</w:t>
      </w:r>
    </w:p>
    <w:p>
      <w:pPr>
        <w:pStyle w:val="Compact"/>
        <w:numPr>
          <w:ilvl w:val="0"/>
          <w:numId w:val="1002"/>
        </w:numPr>
      </w:pPr>
      <w:r>
        <w:t xml:space="preserve">Comprobar el funcionamiento funcional de la aplicación (CRUD).</w:t>
      </w:r>
    </w:p>
    <w:p>
      <w:pPr>
        <w:pStyle w:val="Compact"/>
        <w:numPr>
          <w:ilvl w:val="0"/>
          <w:numId w:val="1002"/>
        </w:numPr>
      </w:pPr>
      <w:r>
        <w:t xml:space="preserve">Modificar el código de la aplicación, reconstruir la imagen y reemplazar el contenedor.</w:t>
      </w:r>
    </w:p>
    <w:p>
      <w:pPr>
        <w:pStyle w:val="Compact"/>
        <w:numPr>
          <w:ilvl w:val="0"/>
          <w:numId w:val="1002"/>
        </w:numPr>
      </w:pPr>
      <w:r>
        <w:t xml:space="preserve">Documentar la evidencia y demostrar los cinco indicadores de la lista de chequeo.</w:t>
      </w:r>
    </w:p>
    <w:p>
      <w:pPr>
        <w:pStyle w:val="Heading2"/>
      </w:pPr>
      <w:bookmarkStart w:id="14" w:name="_372c9642c60114e22ce370c5110b89ffd49f35c"/>
      <w:r>
        <w:t xml:space="preserve">3. Requerimientos del entorno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 real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Windows 11 con WSL2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Distribución</w:t>
            </w:r>
          </w:p>
        </w:tc>
        <w:tc>
          <w:tcPr/>
          <w:p>
            <w:pPr>
              <w:pStyle w:val="Compact"/>
            </w:pPr>
            <w:r>
              <w:t xml:space="preserve">Ubuntu 24.04.4 LTS (kernel 6.18.33.2-microsoft-standard-WSL2)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x86_64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Procesador</w:t>
            </w:r>
          </w:p>
        </w:tc>
        <w:tc>
          <w:tcPr/>
          <w:p>
            <w:pPr>
              <w:pStyle w:val="Compact"/>
            </w:pPr>
            <w:r>
              <w:t xml:space="preserve">12th Gen Intel(R) Core(TM) i7-12650H (16 vCPU)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RAM</w:t>
            </w:r>
          </w:p>
        </w:tc>
        <w:tc>
          <w:tcPr/>
          <w:p>
            <w:pPr>
              <w:pStyle w:val="Compact"/>
            </w:pPr>
            <w:r>
              <w:t xml:space="preserve">7.6 GiB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Almacenamiento libre</w:t>
            </w:r>
          </w:p>
        </w:tc>
        <w:tc>
          <w:tcPr/>
          <w:p>
            <w:pPr>
              <w:pStyle w:val="Compact"/>
            </w:pPr>
            <w:r>
              <w:t xml:space="preserve">~933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de contenedores</w:t>
            </w:r>
          </w:p>
        </w:tc>
        <w:tc>
          <w:tcPr/>
          <w:p>
            <w:pPr>
              <w:pStyle w:val="Compact"/>
            </w:pPr>
            <w:r>
              <w:t xml:space="preserve">Docker Desktop — Docker Engine 29.7.2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v24.19.0 (host)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11.17.0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Visual Studio Code 1.139.1</w:t>
            </w:r>
          </w:p>
        </w:tc>
      </w:tr>
    </w:tbl>
    <w:p>
      <w:pPr>
        <w:pStyle w:val="Heading2"/>
      </w:pPr>
      <w:bookmarkStart w:id="15" w:name="_e3b1cace118a31de33300e4845e9f099f466850"/>
      <w:r>
        <w:t xml:space="preserve">4. Arquitectura tecnológica</w:t>
      </w:r>
      <w:bookmarkEnd w:id="15"/>
    </w:p>
    <w:p>
      <w:pPr>
        <w:pStyle w:val="SourceCode"/>
      </w:pPr>
      <w:r>
        <w:rPr>
          <w:rStyle w:val="VerbatimChar"/>
        </w:rPr>
        <w:t xml:space="preserve">Windows 11 (host)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WSL2 - Ubuntu 24.04  ---&gt;  Docker Desktop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Docker Engine 29.7.2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Imagen: getting-started:latest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Contenedor: getting-started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Puerto 3000 (host -&gt; contenedor)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Navegador: http://localhost:3000</w:t>
      </w:r>
    </w:p>
    <w:p>
      <w:pPr>
        <w:pStyle w:val="FirstParagraph"/>
      </w:pPr>
      <w:r>
        <w:t xml:space="preserve">La aplicación se compone de: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 </w:t>
      </w:r>
      <w:r>
        <w:t xml:space="preserve">(servidor Express, escucha en el puerto 3000),</w:t>
      </w:r>
      <w:r>
        <w:t xml:space="preserve"> </w:t>
      </w:r>
      <w:r>
        <w:rPr>
          <w:rStyle w:val="VerbatimChar"/>
        </w:rPr>
        <w:t xml:space="preserve">src/routes/</w:t>
      </w:r>
      <w:r>
        <w:t xml:space="preserve"> </w:t>
      </w:r>
      <w:r>
        <w:t xml:space="preserve">(endpoints REST</w:t>
      </w:r>
      <w:r>
        <w:t xml:space="preserve"> </w:t>
      </w:r>
      <w:r>
        <w:rPr>
          <w:rStyle w:val="VerbatimChar"/>
        </w:rPr>
        <w:t xml:space="preserve">/items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src/persistence/</w:t>
      </w:r>
      <w:r>
        <w:t xml:space="preserve"> </w:t>
      </w:r>
      <w:r>
        <w:t xml:space="preserve">(SQLite) y</w:t>
      </w:r>
      <w:r>
        <w:t xml:space="preserve"> </w:t>
      </w:r>
      <w:r>
        <w:rPr>
          <w:rStyle w:val="VerbatimChar"/>
        </w:rPr>
        <w:t xml:space="preserve">src/static/</w:t>
      </w:r>
      <w:r>
        <w:t xml:space="preserve"> </w:t>
      </w:r>
      <w:r>
        <w:t xml:space="preserve">(interfaz React). El contenedor aísla el runtime Node.js y sus dependencias del resto del sistema.</w:t>
      </w:r>
    </w:p>
    <w:p>
      <w:pPr>
        <w:pStyle w:val="Heading2"/>
      </w:pPr>
      <w:bookmarkStart w:id="16" w:name="_721fe7ce830b735592577c4f96488c7ab66c393"/>
      <w:r>
        <w:t xml:space="preserve">5. FASE 00 — Diagnóstico del equipo</w:t>
      </w:r>
      <w:bookmarkEnd w:id="16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Determinar el estado real del entorno antes de instalar o modificar cualquier cosa.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t xml:space="preserve">Se ejecutaron comprobaciones no destructivas de sistema operativo, hardware, Docker, Git, Node.js y editor.</w:t>
      </w:r>
    </w:p>
    <w:p>
      <w:pPr>
        <w:pStyle w:val="BodyText"/>
      </w:pPr>
      <w:r>
        <w:rPr>
          <w:b/>
          <w:bCs/>
        </w:rPr>
        <w:t xml:space="preserve">Comandos.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arch</w:t>
      </w:r>
      <w:r>
        <w:br/>
      </w:r>
      <w:r>
        <w:rPr>
          <w:rStyle w:val="ExtensionTok"/>
        </w:rPr>
        <w:t xml:space="preserve">lscpu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name|^CPU\(s\)"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Docker Desktop estaba instalado pero con el motor detenido inicialmente; tras activarlo,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 </w:t>
      </w:r>
      <w:r>
        <w:t xml:space="preserve">devolvió</w:t>
      </w:r>
      <w:r>
        <w:t xml:space="preserve"> </w:t>
      </w:r>
      <w:r>
        <w:rPr>
          <w:rStyle w:val="VerbatimChar"/>
        </w:rPr>
        <w:t xml:space="preserve">Docker version 29.7.2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 </w:t>
      </w:r>
      <w:r>
        <w:t xml:space="preserve">mostró un servidor operativo con</w:t>
      </w:r>
      <w:r>
        <w:t xml:space="preserve"> </w:t>
      </w:r>
      <w:r>
        <w:rPr>
          <w:rStyle w:val="VerbatimChar"/>
        </w:rPr>
        <w:t xml:space="preserve">Storage Driver: overlayfs</w:t>
      </w:r>
      <w:r>
        <w:t xml:space="preserve">, 16 CPU y 7.59 GiB de memoria.</w:t>
      </w:r>
    </w:p>
    <w:p>
      <w:pPr>
        <w:pStyle w:val="BodyText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evidencias/00-diagnostico/diagnostico-equipo.txt</w:t>
      </w:r>
      <w:r>
        <w:t xml:space="preserve">.</w:t>
      </w:r>
    </w:p>
    <w:p>
      <w:pPr>
        <w:pStyle w:val="BlockText"/>
      </w:pPr>
      <w:r>
        <w:t xml:space="preserve">Figura 1. Diagnóstico del equipo: sistema operativo WSL2, hardware y herramientas disponibles.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El motor Docker es el componente que realmente construye y ejecuta contenedores; el cliente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sólo lo controla. Confirmar que el servidor responde (no solo que el cliente existe) es requisito indispensable antes de continuar.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t xml:space="preserve">Aporta a</w:t>
      </w:r>
      <w:r>
        <w:t xml:space="preserve"> </w:t>
      </w:r>
      <w:r>
        <w:rPr>
          <w:i/>
          <w:iCs/>
        </w:rPr>
        <w:t xml:space="preserve">CHECK-02</w:t>
      </w:r>
      <w:r>
        <w:t xml:space="preserve"> </w:t>
      </w:r>
      <w:r>
        <w:t xml:space="preserve">(conceptos de contenedores) y a la preparación de la arquitectura tecnológica.</w:t>
      </w:r>
    </w:p>
    <w:p>
      <w:pPr>
        <w:pStyle w:val="Heading2"/>
      </w:pPr>
      <w:bookmarkStart w:id="17" w:name="_15f528b1e3e0ddb059794412764beabe01505b3"/>
      <w:r>
        <w:t xml:space="preserve">6. FASE 01 — Preparación del entorno y de la evidencia</w:t>
      </w:r>
      <w:bookmarkEnd w:id="17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Estructurar el proyecto y el sistema de trazabilidad de evidencias.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t xml:space="preserve">Se creó la estructura de carpetas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evidencias/00-diagnostico … 14-final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documento/</w:t>
      </w:r>
      <w:r>
        <w:t xml:space="preserve">. Se inicializaron</w:t>
      </w:r>
      <w:r>
        <w:t xml:space="preserve"> </w:t>
      </w:r>
      <w:r>
        <w:rPr>
          <w:rStyle w:val="VerbatimChar"/>
        </w:rPr>
        <w:t xml:space="preserve">metadata/project-state.json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metadata/commands.log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metadata/evidence-index.json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metadata/checklist.json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Resultado.</w:t>
      </w:r>
      <w:r>
        <w:t xml:space="preserve"> </w:t>
      </w:r>
      <w:r>
        <w:t xml:space="preserve">Estructura de evidencia organizada cronológicamente y estado del proyecto en formato JSON.</w:t>
      </w:r>
    </w:p>
    <w:p>
      <w:pPr>
        <w:pStyle w:val="Heading2"/>
      </w:pPr>
      <w:bookmarkStart w:id="18" w:name="_3f8176be75bf28ea4ba207521859330094058ef"/>
      <w:r>
        <w:t xml:space="preserve">7. FASE 02 — Verificación de Docker</w:t>
      </w:r>
      <w:bookmarkEnd w:id="18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Comprobar que el motor Docker funciona correctamente.</w:t>
      </w:r>
    </w:p>
    <w:p>
      <w:pPr>
        <w:pStyle w:val="BodyText"/>
      </w:pPr>
      <w:r>
        <w:rPr>
          <w:b/>
          <w:bCs/>
        </w:rPr>
        <w:t xml:space="preserve">Comandos.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info</w:t>
      </w:r>
    </w:p>
    <w:p>
      <w:pPr>
        <w:pStyle w:val="FirstParagraph"/>
      </w:pPr>
      <w:r>
        <w:rPr>
          <w:b/>
          <w:bCs/>
        </w:rPr>
        <w:t xml:space="preserve">Resultado.</w:t>
      </w:r>
    </w:p>
    <w:p>
      <w:pPr>
        <w:pStyle w:val="SourceCode"/>
      </w:pPr>
      <w:r>
        <w:rPr>
          <w:rStyle w:val="VerbatimChar"/>
        </w:rPr>
        <w:t xml:space="preserve">Docker version 29.7.2, build a7dcaa6</w:t>
      </w:r>
      <w:r>
        <w:br/>
      </w:r>
      <w:r>
        <w:rPr>
          <w:rStyle w:val="VerbatimChar"/>
        </w:rPr>
        <w:t xml:space="preserve">Docker Compose version v5.3.1</w:t>
      </w:r>
      <w:r>
        <w:br/>
      </w: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 Server Version: 29.7.2</w:t>
      </w:r>
      <w:r>
        <w:br/>
      </w:r>
      <w:r>
        <w:rPr>
          <w:rStyle w:val="VerbatimChar"/>
        </w:rPr>
        <w:t xml:space="preserve"> Storage Driver: overlayfs</w:t>
      </w:r>
      <w:r>
        <w:br/>
      </w:r>
      <w:r>
        <w:rPr>
          <w:rStyle w:val="VerbatimChar"/>
        </w:rPr>
        <w:t xml:space="preserve"> Operating System: Docker Desktop</w:t>
      </w:r>
      <w:r>
        <w:br/>
      </w:r>
      <w:r>
        <w:rPr>
          <w:rStyle w:val="VerbatimChar"/>
        </w:rPr>
        <w:t xml:space="preserve"> Architecture: x86_64</w:t>
      </w:r>
      <w:r>
        <w:br/>
      </w:r>
      <w:r>
        <w:rPr>
          <w:rStyle w:val="VerbatimChar"/>
        </w:rPr>
        <w:t xml:space="preserve"> CPUs: 16</w:t>
      </w:r>
      <w:r>
        <w:br/>
      </w:r>
      <w:r>
        <w:rPr>
          <w:rStyle w:val="VerbatimChar"/>
        </w:rPr>
        <w:t xml:space="preserve"> Total Memory: 7.591GiB</w:t>
      </w:r>
    </w:p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evidencias/02-docker/docker-verificacion.txt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evidencias/02-docker/docker-info.txt</w:t>
      </w:r>
      <w:r>
        <w:t xml:space="preserve">.</w:t>
      </w:r>
    </w:p>
    <w:p>
      <w:pPr>
        <w:pStyle w:val="BlockText"/>
      </w:pPr>
      <w:r>
        <w:t xml:space="preserve">Figura 2. Verificación del motor Docker mediante</w:t>
      </w:r>
      <w:r>
        <w:t xml:space="preserve"> </w:t>
      </w:r>
      <w:r>
        <w:rPr>
          <w:rStyle w:val="VerbatimChar"/>
        </w:rPr>
        <w:t xml:space="preserve">docker 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 </w:t>
      </w:r>
      <w:r>
        <w:t xml:space="preserve">consulta al</w:t>
      </w:r>
      <w:r>
        <w:t xml:space="preserve"> </w:t>
      </w:r>
      <w:r>
        <w:rPr>
          <w:i/>
          <w:iCs/>
        </w:rPr>
        <w:t xml:space="preserve">daemon</w:t>
      </w:r>
      <w:r>
        <w:t xml:space="preserve">; su respuesta confirma que el servidor está activo y describe el almacenamiento, la red y la arquitectura. Docker Compose está disponible como plugin (</w:t>
      </w:r>
      <w:r>
        <w:rPr>
          <w:rStyle w:val="VerbatimChar"/>
        </w:rPr>
        <w:t xml:space="preserve">docker compose</w:t>
      </w:r>
      <w:r>
        <w:t xml:space="preserve">), aunque este taller no lo requiere porque se usa un único contenedor.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CHECK-01</w:t>
      </w:r>
      <w:r>
        <w:t xml:space="preserve"> </w:t>
      </w:r>
      <w:r>
        <w:t xml:space="preserve">(navegación en Docker) y</w:t>
      </w:r>
      <w:r>
        <w:t xml:space="preserve"> </w:t>
      </w:r>
      <w:r>
        <w:rPr>
          <w:i/>
          <w:iCs/>
        </w:rPr>
        <w:t xml:space="preserve">CHECK-02</w:t>
      </w:r>
      <w:r>
        <w:t xml:space="preserve"> </w:t>
      </w:r>
      <w:r>
        <w:t xml:space="preserve">(Docker Engine).</w:t>
      </w:r>
    </w:p>
    <w:p>
      <w:pPr>
        <w:pStyle w:val="Heading2"/>
      </w:pPr>
      <w:bookmarkStart w:id="19" w:name="_461d704dbeaffcc10aedbeae3d4d0889dec8f86"/>
      <w:r>
        <w:t xml:space="preserve">8. FASE 03 — Obtención y análisis de la aplicación</w:t>
      </w:r>
      <w:bookmarkEnd w:id="19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Obtener la aplicación de referencia y analizar su estructura sin modificarla.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t xml:space="preserve">Se clonó el repositorio oficial de la aplicación del tutorial de Docker.</w:t>
      </w:r>
    </w:p>
    <w:p>
      <w:pPr>
        <w:pStyle w:val="BodyText"/>
      </w:pPr>
      <w:r>
        <w:rPr>
          <w:b/>
          <w:bCs/>
        </w:rPr>
        <w:t xml:space="preserve">Comandos.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 https://github.com/docker/getting-started-app.git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Aplicación obtenida en el commit</w:t>
      </w:r>
      <w:r>
        <w:t xml:space="preserve"> </w:t>
      </w:r>
      <w:r>
        <w:rPr>
          <w:rStyle w:val="VerbatimChar"/>
        </w:rPr>
        <w:t xml:space="preserve">6b025fc53bc7b9bef435d6b09bcd1da5a871c9cc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(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101-app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 ^5.2.1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sqlite3 ^5.1.7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mysql2 ^3.16.1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uuid ^13.0.0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de 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src/index.js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app.listen(3000)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src/static/index.html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src/static/js/app.js</w:t>
            </w:r>
            <w:r>
              <w:t xml:space="preserve"> </w:t>
            </w:r>
            <w:r>
              <w:t xml:space="preserve">(React)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SQLite (</w:t>
            </w:r>
            <w:r>
              <w:rPr>
                <w:rStyle w:val="VerbatimChar"/>
              </w:rPr>
              <w:t xml:space="preserve">src/persistence/sqlite.js</w:t>
            </w:r>
            <w:r>
              <w:t xml:space="preserve">)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evidencias/03-aplicacion/app-estructura.txt</w:t>
      </w:r>
      <w:r>
        <w:t xml:space="preserve">.</w:t>
      </w:r>
    </w:p>
    <w:p>
      <w:pPr>
        <w:pStyle w:val="BlockText"/>
      </w:pPr>
      <w:r>
        <w:t xml:space="preserve">Figura 3. Estructura y análisis de la aplicación de referencia.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 </w:t>
      </w:r>
      <w:r>
        <w:t xml:space="preserve">monta el servidor Express, sirve los archivos estáticos y expone los endpoints REST</w:t>
      </w:r>
      <w:r>
        <w:t xml:space="preserve"> </w:t>
      </w:r>
      <w:r>
        <w:rPr>
          <w:rStyle w:val="VerbatimChar"/>
        </w:rPr>
        <w:t xml:space="preserve">/items</w:t>
      </w:r>
      <w:r>
        <w:t xml:space="preserve">. La interfaz es una SPA React que consulta esos endpoints. Identificar el puerto (3000) y el punto de entrada es imprescindible para escribir correctamente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en el Dockerfile.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CHECK-04</w:t>
      </w:r>
      <w:r>
        <w:t xml:space="preserve"> </w:t>
      </w:r>
      <w:r>
        <w:t xml:space="preserve">(aplicación y entorno de desarrollo).</w:t>
      </w:r>
    </w:p>
    <w:p>
      <w:pPr>
        <w:pStyle w:val="Heading2"/>
      </w:pPr>
      <w:bookmarkStart w:id="20" w:name="_2dcf3bba3672c539fc6a806ef518fe7364c47e4"/>
      <w:r>
        <w:t xml:space="preserve">9. FASE 04 — Dockerfile</w:t>
      </w:r>
      <w:bookmarkEnd w:id="20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Definir la receta de construcción de la imagen.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t xml:space="preserve">Se creó</w:t>
      </w:r>
      <w:r>
        <w:t xml:space="preserve"> </w:t>
      </w:r>
      <w:r>
        <w:rPr>
          <w:rStyle w:val="VerbatimChar"/>
        </w:rPr>
        <w:t xml:space="preserve">docker/Dockerfile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Dockerfile.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package.json package-lock.json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"src/index.js"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evidencias/04-dockerfile/dockerfile-evidence.txt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La imagen base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es una versión</w:t>
      </w:r>
      <w:r>
        <w:t xml:space="preserve"> </w:t>
      </w:r>
      <w:r>
        <w:rPr>
          <w:b/>
          <w:bCs/>
        </w:rPr>
        <w:t xml:space="preserve">LTS</w:t>
      </w:r>
      <w:r>
        <w:t xml:space="preserve"> </w:t>
      </w:r>
      <w:r>
        <w:t xml:space="preserve">de Node.js sobre Alpine Linux (imagen reducida). El material del SENA referencia</w:t>
      </w:r>
      <w:r>
        <w:t xml:space="preserve"> </w:t>
      </w:r>
      <w:r>
        <w:rPr>
          <w:rStyle w:val="VerbatimChar"/>
        </w:rPr>
        <w:t xml:space="preserve">node:12-alpine</w:t>
      </w:r>
      <w:r>
        <w:t xml:space="preserve">, que</w:t>
      </w:r>
      <w:r>
        <w:t xml:space="preserve"> </w:t>
      </w:r>
      <w:r>
        <w:rPr>
          <w:b/>
          <w:bCs/>
        </w:rPr>
        <w:t xml:space="preserve">está fuera de soporte (EOL)</w:t>
      </w:r>
      <w:r>
        <w:t xml:space="preserve">; se usó la versión LTS vigente por compatibilidad con</w:t>
      </w:r>
      <w:r>
        <w:t xml:space="preserve"> </w:t>
      </w:r>
      <w:r>
        <w:rPr>
          <w:rStyle w:val="VerbatimChar"/>
        </w:rPr>
        <w:t xml:space="preserve">express 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sqlite3 5.x</w:t>
      </w:r>
      <w:r>
        <w:t xml:space="preserve">. Copiar primero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y luego el código permite aprovechar la caché de capas: las dependencias sólo se reinstalan si cambian los manifiestos.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garantiza una instalación reproducible a partir del</w:t>
      </w:r>
      <w:r>
        <w:t xml:space="preserve"> </w:t>
      </w:r>
      <w:r>
        <w:rPr>
          <w:i/>
          <w:iCs/>
        </w:rPr>
        <w:t xml:space="preserve">lockfile</w:t>
      </w:r>
      <w:r>
        <w:t xml:space="preserve">.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usa la forma</w:t>
      </w:r>
      <w:r>
        <w:t xml:space="preserve"> </w:t>
      </w:r>
      <w:r>
        <w:rPr>
          <w:i/>
          <w:iCs/>
        </w:rPr>
        <w:t xml:space="preserve">exec</w:t>
      </w:r>
      <w:r>
        <w:t xml:space="preserve"> </w:t>
      </w:r>
      <w:r>
        <w:t xml:space="preserve">(</w:t>
      </w:r>
      <w:r>
        <w:rPr>
          <w:rStyle w:val="VerbatimChar"/>
        </w:rPr>
        <w:t xml:space="preserve">["node", "src/index.js"]</w:t>
      </w:r>
      <w:r>
        <w:t xml:space="preserve">), que evita un shell intermedio.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CHECK-03</w:t>
      </w:r>
      <w:r>
        <w:t xml:space="preserve"> </w:t>
      </w:r>
      <w:r>
        <w:t xml:space="preserve">(imagen),</w:t>
      </w:r>
      <w:r>
        <w:t xml:space="preserve"> </w:t>
      </w:r>
      <w:r>
        <w:rPr>
          <w:i/>
          <w:iCs/>
        </w:rPr>
        <w:t xml:space="preserve">CHECK-02</w:t>
      </w:r>
      <w:r>
        <w:t xml:space="preserve"> </w:t>
      </w:r>
      <w:r>
        <w:t xml:space="preserve">(Dockerfile).</w:t>
      </w:r>
    </w:p>
    <w:p>
      <w:pPr>
        <w:pStyle w:val="BlockText"/>
      </w:pPr>
      <w:r>
        <w:rPr>
          <w:b/>
          <w:bCs/>
        </w:rPr>
        <w:t xml:space="preserve">Diferencia respecto al material:</w:t>
      </w:r>
      <w:r>
        <w:t xml:space="preserve"> </w:t>
      </w:r>
      <w:r>
        <w:t xml:space="preserve">versión de Node</w:t>
      </w:r>
      <w:r>
        <w:t xml:space="preserve"> </w:t>
      </w:r>
      <w:r>
        <w:rPr>
          <w:rStyle w:val="VerbatimChar"/>
        </w:rPr>
        <w:t xml:space="preserve">12</w:t>
      </w:r>
      <w:r>
        <w:t xml:space="preserve"> </w:t>
      </w:r>
      <w:r>
        <w:t xml:space="preserve">(material) →</w:t>
      </w:r>
      <w:r>
        <w:t xml:space="preserve"> </w:t>
      </w:r>
      <w:r>
        <w:rPr>
          <w:rStyle w:val="VerbatimChar"/>
        </w:rPr>
        <w:t xml:space="preserve">22</w:t>
      </w:r>
      <w:r>
        <w:t xml:space="preserve"> </w:t>
      </w:r>
      <w:r>
        <w:t xml:space="preserve">(práctica). Motivo: EOL del 12 y compatibilidad de dependencias.</w:t>
      </w:r>
    </w:p>
    <w:p>
      <w:pPr>
        <w:pStyle w:val="Heading2"/>
      </w:pPr>
      <w:bookmarkStart w:id="21" w:name="_5c611dec88aaa05e06d332827c421fdca218fa5"/>
      <w:r>
        <w:t xml:space="preserve">10. FASE 05 — Construcción de la imagen</w:t>
      </w:r>
      <w:bookmarkEnd w:id="21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Construir la imagen a partir del Dockerfile.</w:t>
      </w:r>
    </w:p>
    <w:p>
      <w:pPr>
        <w:pStyle w:val="BodyText"/>
      </w:pPr>
      <w:r>
        <w:rPr>
          <w:b/>
          <w:bCs/>
        </w:rPr>
        <w:t xml:space="preserve">Comando.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getting-started app/getting-started-app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La construcción terminó con</w:t>
      </w:r>
      <w:r>
        <w:t xml:space="preserve"> </w:t>
      </w:r>
      <w:r>
        <w:rPr>
          <w:rStyle w:val="VerbatimChar"/>
        </w:rPr>
        <w:t xml:space="preserve">EXIT=0</w:t>
      </w:r>
      <w:r>
        <w:t xml:space="preserve">. Se descargó la imagen base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(Node 22.23.3), se instalaron 244 paquetes con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y se generó</w:t>
      </w:r>
      <w:r>
        <w:t xml:space="preserve"> </w:t>
      </w:r>
      <w:r>
        <w:rPr>
          <w:rStyle w:val="VerbatimChar"/>
        </w:rPr>
        <w:t xml:space="preserve">getting-started:latest</w:t>
      </w:r>
      <w:r>
        <w:t xml:space="preserve"> </w:t>
      </w:r>
      <w:r>
        <w:t xml:space="preserve">con ID</w:t>
      </w:r>
      <w:r>
        <w:t xml:space="preserve"> </w:t>
      </w:r>
      <w:r>
        <w:rPr>
          <w:rStyle w:val="VerbatimChar"/>
        </w:rPr>
        <w:t xml:space="preserve">70d582dbf294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evidencias/05-build/docker-build.txt</w:t>
      </w:r>
      <w:r>
        <w:t xml:space="preserve">.</w:t>
      </w:r>
    </w:p>
    <w:p>
      <w:pPr>
        <w:pStyle w:val="BlockText"/>
      </w:pPr>
      <w:r>
        <w:t xml:space="preserve">Figura 4. Proceso de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finalizado correctamente.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BuildKit ejecuta cada instrucción del Dockerfile como una capa.</w:t>
      </w:r>
      <w:r>
        <w:t xml:space="preserve"> </w:t>
      </w:r>
      <w:r>
        <w:rPr>
          <w:rStyle w:val="VerbatimChar"/>
        </w:rPr>
        <w:t xml:space="preserve">-f docker/Dockerfile</w:t>
      </w:r>
      <w:r>
        <w:t xml:space="preserve"> </w:t>
      </w:r>
      <w:r>
        <w:t xml:space="preserve">permite mantener el Dockerfile separado del código fuente (buena práctica), 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app/getting-started-app</w:t>
      </w:r>
      <w:r>
        <w:t xml:space="preserve"> </w:t>
      </w:r>
      <w:r>
        <w:t xml:space="preserve">define el</w:t>
      </w:r>
      <w:r>
        <w:t xml:space="preserve"> </w:t>
      </w:r>
      <w:r>
        <w:rPr>
          <w:b/>
          <w:bCs/>
        </w:rPr>
        <w:t xml:space="preserve">contexto de construcción</w:t>
      </w:r>
      <w:r>
        <w:t xml:space="preserve"> </w:t>
      </w:r>
      <w:r>
        <w:t xml:space="preserve">(los archivos disponibles para</w:t>
      </w:r>
      <w:r>
        <w:t xml:space="preserve"> </w:t>
      </w:r>
      <w:r>
        <w:rPr>
          <w:rStyle w:val="VerbatimChar"/>
        </w:rPr>
        <w:t xml:space="preserve">COPY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CHECK-03</w:t>
      </w:r>
      <w:r>
        <w:t xml:space="preserve"> </w:t>
      </w:r>
      <w:r>
        <w:t xml:space="preserve">(genera con éxito la imagen).</w:t>
      </w:r>
    </w:p>
    <w:p>
      <w:pPr>
        <w:pStyle w:val="Heading2"/>
      </w:pPr>
      <w:bookmarkStart w:id="22" w:name="_a8170a2ffb181195a825e8f851b17ad9f92c524"/>
      <w:r>
        <w:t xml:space="preserve">11. FASE 06 — Verificación de la imagen</w:t>
      </w:r>
      <w:bookmarkEnd w:id="22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Confirmar que la imagen existe y registrar sus metadatos.</w:t>
      </w:r>
    </w:p>
    <w:p>
      <w:pPr>
        <w:pStyle w:val="BodyText"/>
      </w:pPr>
      <w:r>
        <w:rPr>
          <w:b/>
          <w:bCs/>
        </w:rPr>
        <w:t xml:space="preserve">Comando.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 ls getting-started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 inspect getting-started</w:t>
      </w:r>
    </w:p>
    <w:p>
      <w:pPr>
        <w:pStyle w:val="FirstParagraph"/>
      </w:pPr>
      <w:r>
        <w:rPr>
          <w:b/>
          <w:bCs/>
        </w:rPr>
        <w:t xml:space="preserve">Resultado.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Image ID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Arquitectura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getting-started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70d582dbf294 (v1)</w:t>
            </w:r>
          </w:p>
        </w:tc>
        <w:tc>
          <w:tcPr/>
          <w:p>
            <w:pPr>
              <w:pStyle w:val="Compact"/>
            </w:pPr>
            <w:r>
              <w:t xml:space="preserve">81.5 MB (contenido)</w:t>
            </w:r>
          </w:p>
        </w:tc>
        <w:tc>
          <w:tcPr/>
          <w:p>
            <w:pPr>
              <w:pStyle w:val="Compact"/>
            </w:pPr>
            <w:r>
              <w:t xml:space="preserve">linux/amd64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evidencias/06-imagen/docker-image-ls.txt</w:t>
      </w:r>
      <w:r>
        <w:t xml:space="preserve">.</w:t>
      </w:r>
    </w:p>
    <w:p>
      <w:pPr>
        <w:pStyle w:val="BlockText"/>
      </w:pPr>
      <w:r>
        <w:t xml:space="preserve">Figura 5. Imagen</w:t>
      </w:r>
      <w:r>
        <w:t xml:space="preserve"> </w:t>
      </w:r>
      <w:r>
        <w:rPr>
          <w:rStyle w:val="VerbatimChar"/>
        </w:rPr>
        <w:t xml:space="preserve">getting-started</w:t>
      </w:r>
      <w:r>
        <w:t xml:space="preserve"> </w:t>
      </w:r>
      <w:r>
        <w:t xml:space="preserve">creada correctamente.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rPr>
          <w:rStyle w:val="VerbatimChar"/>
        </w:rPr>
        <w:t xml:space="preserve">docker image ls</w:t>
      </w:r>
      <w:r>
        <w:t xml:space="preserve"> </w:t>
      </w:r>
      <w:r>
        <w:t xml:space="preserve">lista las imágenes almacenadas localmente. El</w:t>
      </w:r>
      <w:r>
        <w:t xml:space="preserve"> </w:t>
      </w:r>
      <w:r>
        <w:rPr>
          <w:i/>
          <w:iCs/>
        </w:rPr>
        <w:t xml:space="preserve">Image ID</w:t>
      </w:r>
      <w:r>
        <w:t xml:space="preserve"> </w:t>
      </w:r>
      <w:r>
        <w:t xml:space="preserve">es el hash del manifiesto de la imagen; identificarlo permite distinguir la versión inicial de la reconstruida tras la modificación.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CHECK-01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CHECK-03</w:t>
      </w:r>
      <w:r>
        <w:t xml:space="preserve">.</w:t>
      </w:r>
    </w:p>
    <w:p>
      <w:pPr>
        <w:pStyle w:val="Heading2"/>
      </w:pPr>
      <w:bookmarkStart w:id="23" w:name="_0852d81a53436aeedf2511dd220c3003aad98c2"/>
      <w:r>
        <w:t xml:space="preserve">12. FASE 07 — Creación y ejecución del contenedor</w:t>
      </w:r>
      <w:bookmarkEnd w:id="23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Ejecutar un contenedor a partir de la imagen y exponer la aplicación.</w:t>
      </w:r>
    </w:p>
    <w:p>
      <w:pPr>
        <w:pStyle w:val="BodyText"/>
      </w:pPr>
      <w:r>
        <w:rPr>
          <w:b/>
          <w:bCs/>
        </w:rPr>
        <w:t xml:space="preserve">Comando.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getting-started getting-started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Se creó el contenedor</w:t>
      </w:r>
      <w:r>
        <w:t xml:space="preserve"> </w:t>
      </w:r>
      <w:r>
        <w:rPr>
          <w:rStyle w:val="VerbatimChar"/>
        </w:rPr>
        <w:t xml:space="preserve">050918f28eba</w:t>
      </w:r>
      <w:r>
        <w:t xml:space="preserve">.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mostró el contenedor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con el mapeo</w:t>
      </w:r>
      <w:r>
        <w:t xml:space="preserve"> </w:t>
      </w:r>
      <w:r>
        <w:rPr>
          <w:rStyle w:val="VerbatimChar"/>
        </w:rPr>
        <w:t xml:space="preserve">0.0.0.0:3000-&gt;3000/tcp</w:t>
      </w:r>
      <w:r>
        <w:t xml:space="preserve">. Los logs indicaron</w:t>
      </w:r>
      <w:r>
        <w:t xml:space="preserve"> </w:t>
      </w:r>
      <w:r>
        <w:rPr>
          <w:rStyle w:val="VerbatimChar"/>
        </w:rPr>
        <w:t xml:space="preserve">Listening on port 3000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evidencias/07-contenedor/docker-run-ps.txt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evidencias/07-contenedor/docker-logs.txt</w:t>
      </w:r>
      <w:r>
        <w:t xml:space="preserve">.</w:t>
      </w:r>
    </w:p>
    <w:p>
      <w:pPr>
        <w:pStyle w:val="BlockText"/>
      </w:pPr>
      <w:r>
        <w:t xml:space="preserve">Figura 6. Contenedor</w:t>
      </w:r>
      <w:r>
        <w:t xml:space="preserve"> </w:t>
      </w:r>
      <w:r>
        <w:rPr>
          <w:rStyle w:val="VerbatimChar"/>
        </w:rPr>
        <w:t xml:space="preserve">getting-started</w:t>
      </w:r>
      <w:r>
        <w:t xml:space="preserve"> </w:t>
      </w:r>
      <w:r>
        <w:t xml:space="preserve">en ejecución y puerto mapeado.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crea e inicia un contenedor.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lo ejecuta en segundo plano (</w:t>
      </w:r>
      <w:r>
        <w:rPr>
          <w:i/>
          <w:iCs/>
        </w:rPr>
        <w:t xml:space="preserve">detached</w:t>
      </w:r>
      <w:r>
        <w:t xml:space="preserve">).</w:t>
      </w:r>
      <w:r>
        <w:t xml:space="preserve"> </w:t>
      </w:r>
      <w:r>
        <w:rPr>
          <w:rStyle w:val="VerbatimChar"/>
        </w:rPr>
        <w:t xml:space="preserve">-p 3000:3000</w:t>
      </w:r>
      <w:r>
        <w:t xml:space="preserve"> </w:t>
      </w:r>
      <w:r>
        <w:t xml:space="preserve">publica el puerto: el primer valor es el puerto del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y el segundo el del</w:t>
      </w:r>
      <w:r>
        <w:t xml:space="preserve"> </w:t>
      </w:r>
      <w:r>
        <w:rPr>
          <w:b/>
          <w:bCs/>
        </w:rPr>
        <w:t xml:space="preserve">contenedor</w:t>
      </w:r>
      <w:r>
        <w:t xml:space="preserve">, de modo que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en el host llega al puerto 3000 del contenedor. Aislar la aplicación en su propio</w:t>
      </w:r>
      <w:r>
        <w:t xml:space="preserve"> </w:t>
      </w:r>
      <w:r>
        <w:rPr>
          <w:i/>
          <w:iCs/>
        </w:rPr>
        <w:t xml:space="preserve">network namespace</w:t>
      </w:r>
      <w:r>
        <w:t xml:space="preserve"> </w:t>
      </w:r>
      <w:r>
        <w:t xml:space="preserve">y publicar sólo el puerto necesario es parte del diseño seguro de la arquitectura.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CHECK-04</w:t>
      </w:r>
      <w:r>
        <w:t xml:space="preserve">,</w:t>
      </w:r>
      <w:r>
        <w:t xml:space="preserve"> </w:t>
      </w:r>
      <w:r>
        <w:rPr>
          <w:i/>
          <w:iCs/>
        </w:rPr>
        <w:t xml:space="preserve">CHECK-02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CHECK-01</w:t>
      </w:r>
      <w:r>
        <w:t xml:space="preserve">.</w:t>
      </w:r>
    </w:p>
    <w:p>
      <w:pPr>
        <w:pStyle w:val="Heading2"/>
      </w:pPr>
      <w:bookmarkStart w:id="24" w:name="_0a87b76dd5fdedd6dd252c494565d25b5aaebba"/>
      <w:r>
        <w:t xml:space="preserve">13. FASE 08 — Verificación de la aplicación</w:t>
      </w:r>
      <w:bookmarkEnd w:id="24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Comprobar que la aplicación funciona de verdad (no sólo que el contenedor arranca).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t xml:space="preserve">Se accedió a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y se probó el CRUD completo por HTTP.</w:t>
      </w:r>
    </w:p>
    <w:p>
      <w:pPr>
        <w:pStyle w:val="BodyText"/>
      </w:pPr>
      <w:r>
        <w:rPr>
          <w:b/>
          <w:bCs/>
        </w:rPr>
        <w:t xml:space="preserve">Comandos y resultado.</w:t>
      </w:r>
    </w:p>
    <w:p>
      <w:pPr>
        <w:pStyle w:val="SourceCode"/>
      </w:pPr>
      <w:r>
        <w:rPr>
          <w:rStyle w:val="VerbatimChar"/>
        </w:rPr>
        <w:t xml:space="preserve">GET  /            -&gt; HTTP 200 | 858 bytes | text/html | &lt;title&gt;Todo App&lt;/title&gt;</w:t>
      </w:r>
      <w:r>
        <w:br/>
      </w:r>
      <w:r>
        <w:rPr>
          <w:rStyle w:val="VerbatimChar"/>
        </w:rPr>
        <w:t xml:space="preserve">GET  /items       -&gt; []                                   (estado inicial vacío)</w:t>
      </w:r>
      <w:r>
        <w:br/>
      </w:r>
      <w:r>
        <w:rPr>
          <w:rStyle w:val="VerbatimChar"/>
        </w:rPr>
        <w:t xml:space="preserve">POST /items       -&gt; {"id":"1ea4...","name":"Estudiar Docker"}         -&gt; HTTP 200</w:t>
      </w:r>
      <w:r>
        <w:br/>
      </w:r>
      <w:r>
        <w:rPr>
          <w:rStyle w:val="VerbatimChar"/>
        </w:rPr>
        <w:t xml:space="preserve">POST /items       -&gt; {"id":"65d7...","name":"Desplegar contenedor"}    -&gt; HTTP 200</w:t>
      </w:r>
      <w:r>
        <w:br/>
      </w:r>
      <w:r>
        <w:rPr>
          <w:rStyle w:val="VerbatimChar"/>
        </w:rPr>
        <w:t xml:space="preserve">PUT  /items/:id   -&gt; {"completed":true}                               -&gt; HTTP 200</w:t>
      </w:r>
      <w:r>
        <w:br/>
      </w:r>
      <w:r>
        <w:rPr>
          <w:rStyle w:val="VerbatimChar"/>
        </w:rPr>
        <w:t xml:space="preserve">DELETE /items/:id -&gt; OK                                               -&gt; HTTP 200</w:t>
      </w:r>
    </w:p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evidencias/08-pruebas/app-funcional.txt</w:t>
      </w:r>
      <w:r>
        <w:t xml:space="preserve">.</w:t>
      </w:r>
    </w:p>
    <w:p>
      <w:pPr>
        <w:pStyle w:val="BlockText"/>
      </w:pPr>
      <w:r>
        <w:t xml:space="preserve">Figura 7. Aplicación en funcionamiento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(interfaz React).</w:t>
      </w:r>
    </w:p>
    <w:p>
      <w:pPr>
        <w:pStyle w:val="BlockText"/>
      </w:pPr>
      <w:r>
        <w:rPr>
          <w:b/>
          <w:bCs/>
        </w:rPr>
        <w:t xml:space="preserve">Nota de honestidad:</w:t>
      </w:r>
      <w:r>
        <w:t xml:space="preserve"> </w:t>
      </w:r>
      <w:r>
        <w:t xml:space="preserve">la captura del navegador la aporta el aprendiz; la verificación funcional aquí documentada se realizó por HTTP (código de estado y respuestas reales).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Probar la API con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demuestra que el servicio dentro del contenedor atiende peticiones reales y persiste datos (SQLite), no sólo que el proceso esté vivo. El puerto publicado conecta el tráfico del host con el proceso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del contenedor.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CHECK-04</w:t>
      </w:r>
      <w:r>
        <w:t xml:space="preserve"> </w:t>
      </w:r>
      <w:r>
        <w:t xml:space="preserve">(genera la aplicación y el entorno de desarrollo).</w:t>
      </w:r>
    </w:p>
    <w:p>
      <w:pPr>
        <w:pStyle w:val="Heading2"/>
      </w:pPr>
      <w:bookmarkStart w:id="25" w:name="_f9a45087e1331f6bbe51fe6dccc9d2ee2f108d2"/>
      <w:r>
        <w:t xml:space="preserve">14. FASE 09 — Modificación de la aplicación</w:t>
      </w:r>
      <w:bookmarkEnd w:id="25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Modificar el código de la aplicación para demostrar el ciclo de cambio y reconstrucción.</w:t>
      </w:r>
    </w:p>
    <w:p>
      <w:pPr>
        <w:pStyle w:val="BodyText"/>
      </w:pPr>
      <w:r>
        <w:rPr>
          <w:b/>
          <w:bCs/>
        </w:rPr>
        <w:t xml:space="preserve">Procedimiento.</w:t>
      </w:r>
      <w:r>
        <w:t xml:space="preserve"> </w:t>
      </w:r>
      <w:r>
        <w:t xml:space="preserve">Se localizó el mensaje de lista vacía en</w:t>
      </w:r>
      <w:r>
        <w:t xml:space="preserve"> </w:t>
      </w:r>
      <w:r>
        <w:rPr>
          <w:rStyle w:val="VerbatimChar"/>
        </w:rPr>
        <w:t xml:space="preserve">src/static/js/app.js</w:t>
      </w:r>
      <w:r>
        <w:t xml:space="preserve"> </w:t>
      </w:r>
      <w:r>
        <w:t xml:space="preserve">y se editó únicamente ese texto.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app/getting-started-app/src/static/js/app.js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anterior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items yet! Add one above!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nuevo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¡Aún no tienes elementos pendientes! ¡Agrega uno arriba!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evidencias/09-modificacion/modificacion-app.txt</w:t>
      </w:r>
      <w:r>
        <w:t xml:space="preserve"> </w:t>
      </w:r>
      <w:r>
        <w:t xml:space="preserve">(incluye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).</w:t>
      </w:r>
    </w:p>
    <w:p>
      <w:pPr>
        <w:pStyle w:val="BlockText"/>
      </w:pPr>
      <w:r>
        <w:t xml:space="preserve">Figura 8. Modificación del código fuente en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línea 56.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El cambio se realizó sólo sobre la cadena requerida, sin alterar la lógica. Como el archivo forma parte de los estáticos servidos, el cambio debe propagarse mediante una</w:t>
      </w:r>
      <w:r>
        <w:t xml:space="preserve"> </w:t>
      </w:r>
      <w:r>
        <w:rPr>
          <w:b/>
          <w:bCs/>
        </w:rPr>
        <w:t xml:space="preserve">nueva imagen</w:t>
      </w:r>
      <w:r>
        <w:t xml:space="preserve">; el contenedor en ejecución no lee el disco del host.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CHECK-05</w:t>
      </w:r>
      <w:r>
        <w:t xml:space="preserve"> </w:t>
      </w:r>
      <w:r>
        <w:t xml:space="preserve">(modifica con éxito la aplicación del contenedor).</w:t>
      </w:r>
    </w:p>
    <w:p>
      <w:pPr>
        <w:pStyle w:val="Heading2"/>
      </w:pPr>
      <w:bookmarkStart w:id="26" w:name="_6f796d35aae1b5645d7c1d5dd318ca0793a4b76"/>
      <w:r>
        <w:t xml:space="preserve">15. FASE 10 — Reconstrucción de la imagen</w:t>
      </w:r>
      <w:bookmarkEnd w:id="26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Generar una nueva versión de la imagen con el cambio.</w:t>
      </w:r>
    </w:p>
    <w:p>
      <w:pPr>
        <w:pStyle w:val="BodyText"/>
      </w:pPr>
      <w:r>
        <w:rPr>
          <w:b/>
          <w:bCs/>
        </w:rPr>
        <w:t xml:space="preserve">Comando.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docker/Dockerfile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getting-started app/getting-started-app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Nuevo Image ID</w:t>
      </w:r>
      <w:r>
        <w:t xml:space="preserve"> </w:t>
      </w:r>
      <w:r>
        <w:rPr>
          <w:rStyle w:val="VerbatimChar"/>
        </w:rPr>
        <w:t xml:space="preserve">3346675b07f4</w:t>
      </w:r>
      <w:r>
        <w:t xml:space="preserve">, distinto del inicial</w:t>
      </w:r>
      <w:r>
        <w:t xml:space="preserve"> </w:t>
      </w:r>
      <w:r>
        <w:rPr>
          <w:rStyle w:val="VerbatimChar"/>
        </w:rPr>
        <w:t xml:space="preserve">70d582dbf294</w:t>
      </w:r>
      <w:r>
        <w:t xml:space="preserve">. Las capas de la imagen base y de dependencias se reutilizaron desde caché (</w:t>
      </w:r>
      <w:r>
        <w:rPr>
          <w:rStyle w:val="VerbatimChar"/>
        </w:rPr>
        <w:t xml:space="preserve">CACHED</w:t>
      </w:r>
      <w:r>
        <w:t xml:space="preserve">); sólo la capa</w:t>
      </w:r>
      <w:r>
        <w:t xml:space="preserve"> </w:t>
      </w:r>
      <w:r>
        <w:rPr>
          <w:rStyle w:val="VerbatimChar"/>
        </w:rPr>
        <w:t xml:space="preserve">COPY . .</w:t>
      </w:r>
      <w:r>
        <w:t xml:space="preserve"> </w:t>
      </w:r>
      <w:r>
        <w:t xml:space="preserve">se reconstruyó.</w:t>
      </w:r>
    </w:p>
    <w:p>
      <w:pPr>
        <w:pStyle w:val="BodyText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evidencias/10-rebuild/docker-rebuild.txt</w:t>
      </w:r>
      <w:r>
        <w:t xml:space="preserve">.</w:t>
      </w:r>
    </w:p>
    <w:p>
      <w:pPr>
        <w:pStyle w:val="BlockText"/>
      </w:pPr>
      <w:r>
        <w:t xml:space="preserve">Figura 9. Reconstrucción de la imagen tras la modificación.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Docker etiqueta la nueva imagen con el mismo nombre (</w:t>
      </w:r>
      <w:r>
        <w:rPr>
          <w:rStyle w:val="VerbatimChar"/>
        </w:rPr>
        <w:t xml:space="preserve">getting-started:latest</w:t>
      </w:r>
      <w:r>
        <w:t xml:space="preserve">), por lo que el</w:t>
      </w:r>
      <w:r>
        <w:t xml:space="preserve"> </w:t>
      </w:r>
      <w:r>
        <w:rPr>
          <w:i/>
          <w:iCs/>
        </w:rPr>
        <w:t xml:space="preserve">tag</w:t>
      </w:r>
      <w:r>
        <w:t xml:space="preserve"> </w:t>
      </w:r>
      <w:r>
        <w:t xml:space="preserve">apunta ahora a la versión modificada y la imagen antigua queda</w:t>
      </w:r>
      <w:r>
        <w:t xml:space="preserve"> </w:t>
      </w:r>
      <w:r>
        <w:t xml:space="preserve">“colgando”</w:t>
      </w:r>
      <w:r>
        <w:t xml:space="preserve"> </w:t>
      </w:r>
      <w:r>
        <w:t xml:space="preserve">(sin etiqueta). La caché de capas hace que la reconstrucción sea rápida.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CHECK-05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CHECK-03</w:t>
      </w:r>
      <w:r>
        <w:t xml:space="preserve">.</w:t>
      </w:r>
    </w:p>
    <w:p>
      <w:pPr>
        <w:pStyle w:val="Heading2"/>
      </w:pPr>
      <w:bookmarkStart w:id="27" w:name="_22638e12b665c0e2f81b5c848efa36b70736b2e"/>
      <w:r>
        <w:t xml:space="preserve">16. FASE 11 — Reemplazo del contenedor anterior</w:t>
      </w:r>
      <w:bookmarkEnd w:id="27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Retirar el contenedor antiguo (que aún ejecuta la versión sin modificar).</w:t>
      </w:r>
    </w:p>
    <w:p>
      <w:pPr>
        <w:pStyle w:val="BodyText"/>
      </w:pPr>
      <w:r>
        <w:rPr>
          <w:b/>
          <w:bCs/>
        </w:rPr>
        <w:t xml:space="preserve">Comandos.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stop 050918f28eba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050918f28eba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El contenedor</w:t>
      </w:r>
      <w:r>
        <w:t xml:space="preserve"> </w:t>
      </w:r>
      <w:r>
        <w:rPr>
          <w:rStyle w:val="VerbatimChar"/>
        </w:rPr>
        <w:t xml:space="preserve">050918f28eba</w:t>
      </w:r>
      <w:r>
        <w:t xml:space="preserve"> </w:t>
      </w:r>
      <w:r>
        <w:t xml:space="preserve">se detuvo y eliminó;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ya no lo muestra y el puerto 3000 quedó libre.</w:t>
      </w:r>
    </w:p>
    <w:p>
      <w:pPr>
        <w:pStyle w:val="BodyText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evidencias/11-reemplazo/docker-stop-rm.txt</w:t>
      </w:r>
      <w:r>
        <w:t xml:space="preserve">.</w:t>
      </w:r>
    </w:p>
    <w:p>
      <w:pPr>
        <w:pStyle w:val="BlockText"/>
      </w:pPr>
      <w:r>
        <w:t xml:space="preserve">Figura 10. Detención y eliminación del contenedor anterior.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No pueden coexistir dos contenedores publicando el</w:t>
      </w:r>
      <w:r>
        <w:t xml:space="preserve"> </w:t>
      </w:r>
      <w:r>
        <w:rPr>
          <w:b/>
          <w:bCs/>
        </w:rPr>
        <w:t xml:space="preserve">mismo puerto del host</w:t>
      </w:r>
      <w:r>
        <w:t xml:space="preserve"> </w:t>
      </w:r>
      <w:r>
        <w:t xml:space="preserve">(3000); el segundo</w:t>
      </w:r>
      <w:r>
        <w:t xml:space="preserve"> </w:t>
      </w:r>
      <w:r>
        <w:rPr>
          <w:rStyle w:val="VerbatimChar"/>
        </w:rPr>
        <w:t xml:space="preserve">docker run -p 3000:3000</w:t>
      </w:r>
      <w:r>
        <w:t xml:space="preserve"> </w:t>
      </w:r>
      <w:r>
        <w:t xml:space="preserve">fallaría con</w:t>
      </w:r>
      <w:r>
        <w:t xml:space="preserve"> </w:t>
      </w:r>
      <w:r>
        <w:rPr>
          <w:i/>
          <w:iCs/>
        </w:rPr>
        <w:t xml:space="preserve">port is already allocated</w:t>
      </w:r>
      <w:r>
        <w:t xml:space="preserve">. Por eso se detiene y elimina el anterior antes de crear el nuevo.</w:t>
      </w:r>
      <w:r>
        <w:t xml:space="preserve"> </w:t>
      </w:r>
      <w:r>
        <w:rPr>
          <w:rStyle w:val="VerbatimChar"/>
        </w:rPr>
        <w:t xml:space="preserve">docker stop</w:t>
      </w:r>
      <w:r>
        <w:t xml:space="preserve"> </w:t>
      </w:r>
      <w:r>
        <w:t xml:space="preserve">envía SIGTERM (la app lo maneja con un</w:t>
      </w:r>
      <w:r>
        <w:t xml:space="preserve"> </w:t>
      </w:r>
      <w:r>
        <w:rPr>
          <w:i/>
          <w:iCs/>
        </w:rPr>
        <w:t xml:space="preserve">graceful shutdown</w:t>
      </w:r>
      <w:r>
        <w:t xml:space="preserve">) y</w:t>
      </w:r>
      <w:r>
        <w:t xml:space="preserve"> </w:t>
      </w:r>
      <w:r>
        <w:rPr>
          <w:rStyle w:val="VerbatimChar"/>
        </w:rPr>
        <w:t xml:space="preserve">docker rm</w:t>
      </w:r>
      <w:r>
        <w:t xml:space="preserve"> </w:t>
      </w:r>
      <w:r>
        <w:t xml:space="preserve">elimina el contenedor detenido.</w:t>
      </w:r>
      <w:r>
        <w:t xml:space="preserve"> </w:t>
      </w:r>
      <w:r>
        <w:rPr>
          <w:b/>
          <w:bCs/>
        </w:rPr>
        <w:t xml:space="preserve">No se ejecutaron comandos de limpieza masiva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system prune</w:t>
      </w:r>
      <w:r>
        <w:t xml:space="preserve">, etc.) para no afectar otros proyectos del equipo.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CHECK-01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CHECK-05</w:t>
      </w:r>
      <w:r>
        <w:t xml:space="preserve">.</w:t>
      </w:r>
    </w:p>
    <w:p>
      <w:pPr>
        <w:pStyle w:val="Heading2"/>
      </w:pPr>
      <w:bookmarkStart w:id="28" w:name="_5cf42412138635733a6f83de76eaaf84cd4f8fe"/>
      <w:r>
        <w:t xml:space="preserve">17. FASE 12 — Nuevo contenedor y validación de la modificación</w:t>
      </w:r>
      <w:bookmarkEnd w:id="28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Ejecutar la versión actualizada y comprobar que el cambio es visible.</w:t>
      </w:r>
    </w:p>
    <w:p>
      <w:pPr>
        <w:pStyle w:val="BodyText"/>
      </w:pPr>
      <w:r>
        <w:rPr>
          <w:b/>
          <w:bCs/>
        </w:rPr>
        <w:t xml:space="preserve">Comando.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-dp</w:t>
      </w:r>
      <w:r>
        <w:rPr>
          <w:rStyle w:val="NormalTok"/>
        </w:rPr>
        <w:t xml:space="preserve"> 3000:3000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getting-started getting-started</w:t>
      </w:r>
    </w:p>
    <w:p>
      <w:pPr>
        <w:pStyle w:val="FirstParagraph"/>
      </w:pPr>
      <w:r>
        <w:rPr>
          <w:b/>
          <w:bCs/>
        </w:rPr>
        <w:t xml:space="preserve">Resultado.</w:t>
      </w:r>
      <w:r>
        <w:t xml:space="preserve"> </w:t>
      </w:r>
      <w:r>
        <w:t xml:space="preserve">Nuevo contenedor</w:t>
      </w:r>
      <w:r>
        <w:t xml:space="preserve"> </w:t>
      </w:r>
      <w:r>
        <w:rPr>
          <w:rStyle w:val="VerbatimChar"/>
        </w:rPr>
        <w:t xml:space="preserve">ba5968cb3faa</w:t>
      </w:r>
      <w:r>
        <w:t xml:space="preserve">. La verificación del recurso servido confirmó el cambio:</w:t>
      </w:r>
    </w:p>
    <w:p>
      <w:pPr>
        <w:pStyle w:val="SourceCode"/>
      </w:pPr>
      <w:r>
        <w:rPr>
          <w:rStyle w:val="VerbatimChar"/>
        </w:rPr>
        <w:t xml:space="preserve">$ curl -s http://localhost:3000/js/app.js | grep "elementos pendientes"</w:t>
      </w:r>
      <w:r>
        <w:br/>
      </w:r>
      <w:r>
        <w:rPr>
          <w:rStyle w:val="VerbatimChar"/>
        </w:rPr>
        <w:t xml:space="preserve">56: &lt;p className="text-center"&gt;¡Aún no tienes elementos pendientes! ¡Agrega uno arriba!&lt;/p&gt;</w:t>
      </w:r>
      <w:r>
        <w:br/>
      </w:r>
      <w:r>
        <w:br/>
      </w:r>
      <w:r>
        <w:rPr>
          <w:rStyle w:val="VerbatimChar"/>
        </w:rPr>
        <w:t xml:space="preserve">Cadena antigua "No items yet": ELIMINADA</w:t>
      </w:r>
      <w:r>
        <w:br/>
      </w:r>
      <w:r>
        <w:rPr>
          <w:rStyle w:val="VerbatimChar"/>
        </w:rPr>
        <w:t xml:space="preserve">GET / -&gt; HTTP 200 | GET /items -&gt; HTTP 200</w:t>
      </w:r>
    </w:p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evidencias/12-validacion/validacion-final.txt</w:t>
      </w:r>
      <w:r>
        <w:t xml:space="preserve">.</w:t>
      </w:r>
    </w:p>
    <w:p>
      <w:pPr>
        <w:pStyle w:val="BlockText"/>
      </w:pPr>
      <w:r>
        <w:t xml:space="preserve">Figura 11. Aplicación modificada ejecutándose dentro del nuevo contenedor.</w:t>
      </w:r>
    </w:p>
    <w:p>
      <w:pPr>
        <w:pStyle w:val="FirstParagraph"/>
      </w:pPr>
      <w:r>
        <w:rPr>
          <w:b/>
          <w:bCs/>
        </w:rPr>
        <w:t xml:space="preserve">Análisis técnico.</w:t>
      </w:r>
      <w:r>
        <w:t xml:space="preserve"> </w:t>
      </w:r>
      <w:r>
        <w:t xml:space="preserve">Esta es la prueba de extremo a extremo: el texto nuevo llega al navegador</w:t>
      </w:r>
      <w:r>
        <w:t xml:space="preserve"> </w:t>
      </w:r>
      <w:r>
        <w:rPr>
          <w:b/>
          <w:bCs/>
        </w:rPr>
        <w:t xml:space="preserve">desde el código fuente modificado, pasado por el Dockerfile, la nueva imagen y el nuevo contenedor</w:t>
      </w:r>
      <w:r>
        <w:t xml:space="preserve">. Demuestra que la cadena de construcción propagó el cambio.</w:t>
      </w:r>
    </w:p>
    <w:p>
      <w:pPr>
        <w:pStyle w:val="BodyText"/>
      </w:pPr>
      <w:r>
        <w:rPr>
          <w:b/>
          <w:bCs/>
        </w:rPr>
        <w:t xml:space="preserve">Criterio SENA.</w:t>
      </w:r>
      <w:r>
        <w:t xml:space="preserve"> </w:t>
      </w:r>
      <w:r>
        <w:rPr>
          <w:i/>
          <w:iCs/>
        </w:rPr>
        <w:t xml:space="preserve">CHECK-05</w:t>
      </w:r>
      <w:r>
        <w:t xml:space="preserve"> </w:t>
      </w:r>
      <w:r>
        <w:t xml:space="preserve">(modificación exitosa).</w:t>
      </w:r>
    </w:p>
    <w:p>
      <w:pPr>
        <w:pStyle w:val="Heading2"/>
      </w:pPr>
      <w:bookmarkStart w:id="29" w:name="_34d82a58612ea834f1778d158628f83f5657fbf"/>
      <w:r>
        <w:t xml:space="preserve">18. FASE 13 — Docker Hub</w:t>
      </w:r>
      <w:bookmarkEnd w:id="29"/>
    </w:p>
    <w:p>
      <w:pPr>
        <w:pStyle w:val="FirstParagraph"/>
      </w:pPr>
      <w:r>
        <w:rPr>
          <w:b/>
          <w:bCs/>
        </w:rPr>
        <w:t xml:space="preserve">Estado: NO REALIZADO (fase opcional).</w:t>
      </w:r>
    </w:p>
    <w:p>
      <w:pPr>
        <w:pStyle w:val="BodyText"/>
      </w:pPr>
      <w:r>
        <w:t xml:space="preserve">La publicación en Docker Hub no es necesaria para la lista de chequeo y requiere autenticación interactiva. Conforme a la regla de seguridad, no se solicitan ni se almacenan credenciales. Si se desea, el aprendiz puede ejecutar manualmente: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tag getting-started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/getting-started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/getting-started</w:t>
      </w:r>
    </w:p>
    <w:p>
      <w:pPr>
        <w:pStyle w:val="FirstParagraph"/>
      </w:pPr>
      <w:r>
        <w:t xml:space="preserve">Se marca honestamente como</w:t>
      </w:r>
      <w:r>
        <w:t xml:space="preserve"> </w:t>
      </w:r>
      <w:r>
        <w:rPr>
          <w:b/>
          <w:bCs/>
        </w:rPr>
        <w:t xml:space="preserve">no realizado</w:t>
      </w:r>
      <w:r>
        <w:t xml:space="preserve">; no constituye evidencia de cumplimiento.</w:t>
      </w:r>
    </w:p>
    <w:p>
      <w:pPr>
        <w:pStyle w:val="Heading2"/>
      </w:pPr>
      <w:bookmarkStart w:id="30" w:name="_e722c5ad74a544aeeb6dcb5609f5be07c4e98ed"/>
      <w:r>
        <w:t xml:space="preserve">19. FASE 14 — Pruebas finales (verificación automatizada)</w:t>
      </w:r>
      <w:bookmarkEnd w:id="30"/>
    </w:p>
    <w:p>
      <w:pPr>
        <w:pStyle w:val="FirstParagraph"/>
      </w:pPr>
      <w:r>
        <w:rPr>
          <w:b/>
          <w:bCs/>
        </w:rPr>
        <w:t xml:space="preserve">Objetivo.</w:t>
      </w:r>
      <w:r>
        <w:t xml:space="preserve"> </w:t>
      </w:r>
      <w:r>
        <w:t xml:space="preserve">Auditar automáticamente el despliegue completo.</w:t>
      </w:r>
    </w:p>
    <w:p>
      <w:pPr>
        <w:pStyle w:val="BodyText"/>
      </w:pPr>
      <w:r>
        <w:rPr>
          <w:b/>
          <w:bCs/>
        </w:rPr>
        <w:t xml:space="preserve">Comando.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scripts/verify.sh</w:t>
      </w:r>
    </w:p>
    <w:p>
      <w:pPr>
        <w:pStyle w:val="FirstParagraph"/>
      </w:pPr>
      <w:r>
        <w:rPr>
          <w:b/>
          <w:bCs/>
        </w:rPr>
        <w:t xml:space="preserve">Resultado (real).</w:t>
      </w:r>
    </w:p>
    <w:p>
      <w:pPr>
        <w:pStyle w:val="SourceCode"/>
      </w:pPr>
      <w:r>
        <w:rPr>
          <w:rStyle w:val="VerbatimChar"/>
        </w:rPr>
        <w:t xml:space="preserve">[PASS] Docker CLI disponible (Docker version 29.7.2)</w:t>
      </w:r>
      <w:r>
        <w:br/>
      </w:r>
      <w:r>
        <w:rPr>
          <w:rStyle w:val="VerbatimChar"/>
        </w:rPr>
        <w:t xml:space="preserve">[PASS] Docker Engine responde (docker info)</w:t>
      </w:r>
      <w:r>
        <w:br/>
      </w:r>
      <w:r>
        <w:rPr>
          <w:rStyle w:val="VerbatimChar"/>
        </w:rPr>
        <w:t xml:space="preserve">[PASS] Imagen 'getting-started' existe  (ID sha256:3346675b07f4...)</w:t>
      </w:r>
      <w:r>
        <w:br/>
      </w:r>
      <w:r>
        <w:rPr>
          <w:rStyle w:val="VerbatimChar"/>
        </w:rPr>
        <w:t xml:space="preserve">[PASS] Contenedor 'getting-started' en ejecución (ID ba5968cb3faa)</w:t>
      </w:r>
      <w:r>
        <w:br/>
      </w:r>
      <w:r>
        <w:rPr>
          <w:rStyle w:val="VerbatimChar"/>
        </w:rPr>
        <w:t xml:space="preserve">[PASS] Puerto 3000 mapeado (host -&gt; contenedor)</w:t>
      </w:r>
      <w:r>
        <w:br/>
      </w:r>
      <w:r>
        <w:rPr>
          <w:rStyle w:val="VerbatimChar"/>
        </w:rPr>
        <w:t xml:space="preserve">[PASS] Aplicación responde HTTP 200 en localhost:3000</w:t>
      </w:r>
      <w:r>
        <w:br/>
      </w:r>
      <w:r>
        <w:rPr>
          <w:rStyle w:val="VerbatimChar"/>
        </w:rPr>
        <w:t xml:space="preserve">[PASS] Modificación visible: '¡Aún no tienes elementos pendientes! ¡Agrega uno arriba!'</w:t>
      </w:r>
      <w:r>
        <w:br/>
      </w:r>
      <w:r>
        <w:rPr>
          <w:rStyle w:val="VerbatimChar"/>
        </w:rPr>
        <w:t xml:space="preserve">RESULTADO: 7 pruebas OK, 0 fallidas</w:t>
      </w:r>
      <w:r>
        <w:br/>
      </w:r>
      <w:r>
        <w:rPr>
          <w:rStyle w:val="VerbatimChar"/>
        </w:rPr>
        <w:t xml:space="preserve">ESTADO GLOBAL: VERIFICACIÓN EXITOSA</w:t>
      </w:r>
    </w:p>
    <w:p>
      <w:pPr>
        <w:pStyle w:val="FirstParagraph"/>
      </w:pPr>
      <w:r>
        <w:rPr>
          <w:b/>
          <w:bCs/>
        </w:rPr>
        <w:t xml:space="preserve">Evidencia.</w:t>
      </w:r>
      <w:r>
        <w:t xml:space="preserve"> </w:t>
      </w:r>
      <w:r>
        <w:rPr>
          <w:rStyle w:val="VerbatimChar"/>
        </w:rPr>
        <w:t xml:space="preserve">logs/final-verification.log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Error encontrado y corregido:</w:t>
      </w:r>
      <w:r>
        <w:t xml:space="preserve"> </w:t>
      </w:r>
      <w:r>
        <w:t xml:space="preserve">la primera versión del script usaba el patrón</w:t>
      </w:r>
      <w:r>
        <w:t xml:space="preserve"> </w:t>
      </w:r>
      <w:r>
        <w:rPr>
          <w:rStyle w:val="VerbatimChar"/>
        </w:rPr>
        <w:t xml:space="preserve">grep "3000-&gt;"</w:t>
      </w:r>
      <w:r>
        <w:t xml:space="preserve">, que no coincidía con la salida real de</w:t>
      </w:r>
      <w:r>
        <w:t xml:space="preserve"> </w:t>
      </w:r>
      <w:r>
        <w:rPr>
          <w:rStyle w:val="VerbatimChar"/>
        </w:rPr>
        <w:t xml:space="preserve">docker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3000/tcp -&gt; 0.0.0.0:3000</w:t>
      </w:r>
      <w:r>
        <w:t xml:space="preserve">). Se corrigió el patrón a</w:t>
      </w:r>
      <w:r>
        <w:t xml:space="preserve"> </w:t>
      </w:r>
      <w:r>
        <w:rPr>
          <w:rStyle w:val="VerbatimChar"/>
        </w:rPr>
        <w:t xml:space="preserve">3000/tcp -&gt;</w:t>
      </w:r>
      <w:r>
        <w:t xml:space="preserve"> </w:t>
      </w:r>
      <w:r>
        <w:t xml:space="preserve">y la verificación pasó a 7/7. Este episodio se documenta como parte del aprendizaje (diagnóstico de un falso negativo, no de un fallo de despliegue).</w:t>
      </w:r>
    </w:p>
    <w:p>
      <w:pPr>
        <w:pStyle w:val="Heading2"/>
      </w:pPr>
      <w:bookmarkStart w:id="31" w:name="_4c5d2d2841a507534333f2b04e2a78ef0397df6"/>
      <w:r>
        <w:t xml:space="preserve">20. Matriz de cumplimiento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Evidencias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CHECK-01 — Maneja instrucciones para la navegación en Docker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EVID-03, EVID-04, EVID-07, EVID-09, EVID-13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CHECK-02 — Maneja los conceptos de contenedores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EVID-01, EVID-04, EVID-09 + explicaciones (imagen/contenedor/Dockerfile/registry/engine/puerto/host)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CHECK-03 — Genera con éxito la imagen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EVID-05, EVID-06, EVID-07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CHECK-04 — Genera la aplicación y el entorno de desarrollo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EVID-02, EVID-08, EVID-10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CHECK-05 — Modifica con éxito la aplicación del contenedor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EVID-11, EVID-12, EVID-13, EVID-14, EVID-15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CUMPLE</w:t>
            </w:r>
          </w:p>
        </w:tc>
      </w:tr>
    </w:tbl>
    <w:p>
      <w:pPr>
        <w:pStyle w:val="FirstParagraph"/>
      </w:pPr>
      <w:r>
        <w:t xml:space="preserve">Los identificadores corresponden a evidencias reales registradas en</w:t>
      </w:r>
      <w:r>
        <w:t xml:space="preserve"> </w:t>
      </w:r>
      <w:r>
        <w:rPr>
          <w:rStyle w:val="VerbatimChar"/>
        </w:rPr>
        <w:t xml:space="preserve">metadata/evidence-index.json</w:t>
      </w:r>
      <w:r>
        <w:t xml:space="preserve">.</w:t>
      </w:r>
    </w:p>
    <w:p>
      <w:pPr>
        <w:pStyle w:val="Heading2"/>
      </w:pPr>
      <w:bookmarkStart w:id="32" w:name="_82e399dc0e0fe414515e6311e26b1bcf0a7e940"/>
      <w:r>
        <w:t xml:space="preserve">21. Resultados obtenidos</w:t>
      </w:r>
      <w:bookmarkEnd w:id="32"/>
    </w:p>
    <w:p>
      <w:pPr>
        <w:pStyle w:val="Compact"/>
        <w:numPr>
          <w:ilvl w:val="0"/>
          <w:numId w:val="1003"/>
        </w:numPr>
      </w:pPr>
      <w:r>
        <w:t xml:space="preserve">Entorno Docker operativo verificado (Engine 29.7.2, Compose v5.3.1).</w:t>
      </w:r>
    </w:p>
    <w:p>
      <w:pPr>
        <w:pStyle w:val="Compact"/>
        <w:numPr>
          <w:ilvl w:val="0"/>
          <w:numId w:val="1003"/>
        </w:numPr>
      </w:pPr>
      <w:r>
        <w:t xml:space="preserve">Imagen</w:t>
      </w:r>
      <w:r>
        <w:t xml:space="preserve"> </w:t>
      </w:r>
      <w:r>
        <w:rPr>
          <w:rStyle w:val="VerbatimChar"/>
        </w:rPr>
        <w:t xml:space="preserve">getting-started</w:t>
      </w:r>
      <w:r>
        <w:t xml:space="preserve"> </w:t>
      </w:r>
      <w:r>
        <w:t xml:space="preserve">construida desde un Dockerfile propio (Node 22 Alpine).</w:t>
      </w:r>
    </w:p>
    <w:p>
      <w:pPr>
        <w:pStyle w:val="Compact"/>
        <w:numPr>
          <w:ilvl w:val="0"/>
          <w:numId w:val="1003"/>
        </w:numPr>
      </w:pPr>
      <w:r>
        <w:t xml:space="preserve">Contenedor ejecutándose con la aplicación accesible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Funcionalidad CRUD comprobada (crear, listar, completar, eliminar).</w:t>
      </w:r>
    </w:p>
    <w:p>
      <w:pPr>
        <w:pStyle w:val="Compact"/>
        <w:numPr>
          <w:ilvl w:val="0"/>
          <w:numId w:val="1003"/>
        </w:numPr>
      </w:pPr>
      <w:r>
        <w:t xml:space="preserve">Código modificado (</w:t>
      </w:r>
      <w:r>
        <w:rPr>
          <w:rStyle w:val="VerbatimChar"/>
        </w:rPr>
        <w:t xml:space="preserve">app.js:56</w:t>
      </w:r>
      <w:r>
        <w:t xml:space="preserve">), imagen reconstruida (nuevo ID) y contenedor reemplazado.</w:t>
      </w:r>
    </w:p>
    <w:p>
      <w:pPr>
        <w:pStyle w:val="Compact"/>
        <w:numPr>
          <w:ilvl w:val="0"/>
          <w:numId w:val="1003"/>
        </w:numPr>
      </w:pPr>
      <w:r>
        <w:t xml:space="preserve">Cambio visible en la aplicación final (prueba de extremo a extremo).</w:t>
      </w:r>
    </w:p>
    <w:p>
      <w:pPr>
        <w:pStyle w:val="Compact"/>
        <w:numPr>
          <w:ilvl w:val="0"/>
          <w:numId w:val="1003"/>
        </w:numPr>
      </w:pPr>
      <w:r>
        <w:t xml:space="preserve">Verificación automatizada: 7/7 pruebas exitosas.</w:t>
      </w:r>
    </w:p>
    <w:p>
      <w:pPr>
        <w:pStyle w:val="Compact"/>
        <w:numPr>
          <w:ilvl w:val="0"/>
          <w:numId w:val="1003"/>
        </w:numPr>
      </w:pPr>
      <w:r>
        <w:t xml:space="preserve">Paquete de evidencias y documentación trazable generado.</w:t>
      </w:r>
    </w:p>
    <w:p>
      <w:pPr>
        <w:pStyle w:val="Heading2"/>
      </w:pPr>
      <w:bookmarkStart w:id="33" w:name="_conclusiones"/>
      <w:r>
        <w:t xml:space="preserve">22. Conclusiones</w:t>
      </w:r>
      <w:bookmarkEnd w:id="33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Aprendizaje.</w:t>
      </w:r>
      <w:r>
        <w:t xml:space="preserve"> </w:t>
      </w:r>
      <w:r>
        <w:t xml:space="preserve">Se comprendió de forma práctica el ciclo de vida de una aplicación en contenedores: código fuente → Dockerfile → imagen → contenedor → puerto → aplicación.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Uso de Docker.</w:t>
      </w:r>
      <w:r>
        <w:t xml:space="preserve"> </w:t>
      </w:r>
      <w:r>
        <w:t xml:space="preserve">Se emplearon comandos de navegación y gestión (</w:t>
      </w:r>
      <w:r>
        <w:rPr>
          <w:rStyle w:val="VerbatimChar"/>
        </w:rPr>
        <w:t xml:space="preserve">docker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 ls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) sobre una aplicación real.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Imagen vs. contenedor.</w:t>
      </w:r>
      <w:r>
        <w:t xml:space="preserve"> </w:t>
      </w:r>
      <w:r>
        <w:t xml:space="preserve">La imagen es una plantilla inmutable; el contenedor es su instancia en ejecución. Reconstruir una imagen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cambia el contenedor en marcha: fue necesario detener y eliminar el anterior y crear uno nuevo.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Importancia del Dockerfile.</w:t>
      </w:r>
      <w:r>
        <w:t xml:space="preserve"> </w:t>
      </w:r>
      <w:r>
        <w:t xml:space="preserve">Define de forma reproducible cómo se construye la imagen; separarlo del código (con</w:t>
      </w:r>
      <w:r>
        <w:t xml:space="preserve"> </w:t>
      </w:r>
      <w:r>
        <w:rPr>
          <w:rStyle w:val="VerbatimChar"/>
        </w:rPr>
        <w:t xml:space="preserve">-f</w:t>
      </w:r>
      <w:r>
        <w:t xml:space="preserve">) mantiene el proyecto ordenado.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Aislamiento.</w:t>
      </w:r>
      <w:r>
        <w:t xml:space="preserve"> </w:t>
      </w:r>
      <w:r>
        <w:t xml:space="preserve">El contenedor encapsula runtime y dependencias, evitando conflictos con el sistema (por ejemplo, la versión de Node del host, v24, no afectó a la imagen, Node 22).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Mapeo de puertos.</w:t>
      </w:r>
      <w:r>
        <w:t xml:space="preserve"> </w:t>
      </w:r>
      <w:r>
        <w:rPr>
          <w:rStyle w:val="VerbatimChar"/>
        </w:rPr>
        <w:t xml:space="preserve">-p 3000:3000</w:t>
      </w:r>
      <w:r>
        <w:t xml:space="preserve"> </w:t>
      </w:r>
      <w:r>
        <w:t xml:space="preserve">conecta el host con el contenedor; sin él, la aplicación sería inaccesible desde el navegador, y el mismo puerto no puede publicarse dos veces.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Modificación y reconstrucción.</w:t>
      </w:r>
      <w:r>
        <w:t xml:space="preserve"> </w:t>
      </w:r>
      <w:r>
        <w:t xml:space="preserve">El cambio en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sólo llegó a producción al reconstruir la imagen y reemplazar el contenedor, evidenciando la trazabilidad del despliegue.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Relación con infraestructura tecnológica.</w:t>
      </w:r>
      <w:r>
        <w:t xml:space="preserve"> </w:t>
      </w:r>
      <w:r>
        <w:t xml:space="preserve">Este proceso es la base de una plataforma de despliegue: imágenes versionadas, contenedores aislados, puertos controlados y verificación automatizada, alineados con el resultado de aprendizaje</w:t>
      </w:r>
      <w:r>
        <w:t xml:space="preserve"> </w:t>
      </w:r>
      <w:r>
        <w:rPr>
          <w:b/>
          <w:bCs/>
        </w:rPr>
        <w:t xml:space="preserve">220501086-02</w:t>
      </w:r>
      <w:r>
        <w:t xml:space="preserve">.</w:t>
      </w:r>
    </w:p>
    <w:p>
      <w:pPr>
        <w:pStyle w:val="Heading2"/>
      </w:pPr>
      <w:bookmarkStart w:id="34" w:name="_anexos"/>
      <w:r>
        <w:t xml:space="preserve">23. Anexos</w:t>
      </w:r>
      <w:bookmarkEnd w:id="34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A. Registro de comandos:</w:t>
      </w:r>
      <w:r>
        <w:t xml:space="preserve"> </w:t>
      </w:r>
      <w:r>
        <w:rPr>
          <w:rStyle w:val="VerbatimChar"/>
        </w:rPr>
        <w:t xml:space="preserve">metadata/commands.log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B. Índice de evidencias:</w:t>
      </w:r>
      <w:r>
        <w:t xml:space="preserve"> </w:t>
      </w:r>
      <w:r>
        <w:rPr>
          <w:rStyle w:val="VerbatimChar"/>
        </w:rPr>
        <w:t xml:space="preserve">metadata/evidence-index.json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C. Estado del proyecto:</w:t>
      </w:r>
      <w:r>
        <w:t xml:space="preserve"> </w:t>
      </w:r>
      <w:r>
        <w:rPr>
          <w:rStyle w:val="VerbatimChar"/>
        </w:rPr>
        <w:t xml:space="preserve">metadata/project-state.json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D. Lista de chequeo:</w:t>
      </w:r>
      <w:r>
        <w:t xml:space="preserve"> </w:t>
      </w:r>
      <w:r>
        <w:rPr>
          <w:rStyle w:val="VerbatimChar"/>
        </w:rPr>
        <w:t xml:space="preserve">metadata/checklist.json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E. Script de verificación:</w:t>
      </w:r>
      <w:r>
        <w:t xml:space="preserve"> </w:t>
      </w:r>
      <w:r>
        <w:rPr>
          <w:rStyle w:val="VerbatimChar"/>
        </w:rPr>
        <w:t xml:space="preserve">scripts/verify.sh</w:t>
      </w:r>
      <w:r>
        <w:t xml:space="preserve"> </w:t>
      </w:r>
      <w:r>
        <w:t xml:space="preserve">y su salida en</w:t>
      </w:r>
      <w:r>
        <w:t xml:space="preserve"> </w:t>
      </w:r>
      <w:r>
        <w:rPr>
          <w:rStyle w:val="VerbatimChar"/>
        </w:rPr>
        <w:t xml:space="preserve">logs/final-verification.log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F. Evidencias de terminal:</w:t>
      </w:r>
      <w:r>
        <w:t xml:space="preserve"> </w:t>
      </w:r>
      <w:r>
        <w:t xml:space="preserve">carpeta</w:t>
      </w:r>
      <w:r>
        <w:t xml:space="preserve"> </w:t>
      </w:r>
      <w:r>
        <w:rPr>
          <w:rStyle w:val="VerbatimChar"/>
        </w:rPr>
        <w:t xml:space="preserve">evidencias/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Anexo G. Capturas manuales (aportadas por el aprendiz):</w:t>
      </w:r>
      <w:r>
        <w:t xml:space="preserve"> </w:t>
      </w:r>
      <w:r>
        <w:t xml:space="preserve">pendientes de inserción — capturas de Docker Desktop y del navegador 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(estado vacío modificado).</w:t>
      </w:r>
      <w:r>
        <w:t xml:space="preserve"> </w:t>
      </w:r>
      <w:r>
        <w:rPr>
          <w:i/>
          <w:iCs/>
        </w:rPr>
        <w:t xml:space="preserve">No se generan capturas sintéticas.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AA2-EV02 - Despliegue de contenedores Docker</dc:title>
  <dc:creator/>
  <cp:keywords/>
  <dcterms:created xsi:type="dcterms:W3CDTF">2026-10-08T04:36:19Z</dcterms:created>
  <dcterms:modified xsi:type="dcterms:W3CDTF">2026-10-08T04:36:19Z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