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17297" w14:textId="77777777" w:rsidR="0056747D" w:rsidRDefault="00000000">
      <w:pPr>
        <w:pStyle w:val="Ttulo"/>
        <w:spacing w:before="240" w:after="120"/>
      </w:pPr>
      <w:r>
        <w:t xml:space="preserve">Actividad 3.3 – IRIS con </w:t>
      </w:r>
      <w:proofErr w:type="spellStart"/>
      <w:r>
        <w:t>NaiveBayes</w:t>
      </w:r>
      <w:proofErr w:type="spellEnd"/>
      <w:r>
        <w:t xml:space="preserve"> y Cross </w:t>
      </w:r>
      <w:proofErr w:type="spellStart"/>
      <w:r>
        <w:t>Validation</w:t>
      </w:r>
      <w:proofErr w:type="spellEnd"/>
    </w:p>
    <w:p w14:paraId="12E5C8F9" w14:textId="77777777" w:rsidR="0056747D" w:rsidRDefault="0056747D">
      <w:pPr>
        <w:pStyle w:val="Textoindependiente"/>
      </w:pPr>
    </w:p>
    <w:p w14:paraId="145BC231" w14:textId="77777777" w:rsidR="0056747D" w:rsidRDefault="00000000">
      <w:pPr>
        <w:pStyle w:val="Textoindependiente"/>
      </w:pPr>
      <w:r>
        <w:t xml:space="preserve">Link al </w:t>
      </w:r>
      <w:proofErr w:type="spellStart"/>
      <w:r>
        <w:t>github</w:t>
      </w:r>
      <w:proofErr w:type="spellEnd"/>
      <w:r>
        <w:t xml:space="preserve">: </w:t>
      </w:r>
      <w:hyperlink r:id="rId4">
        <w:proofErr w:type="spellStart"/>
        <w:r>
          <w:rPr>
            <w:rStyle w:val="Hipervnculo"/>
          </w:rPr>
          <w:t>github</w:t>
        </w:r>
        <w:proofErr w:type="spellEnd"/>
      </w:hyperlink>
    </w:p>
    <w:p w14:paraId="1F357B17" w14:textId="77777777" w:rsidR="0056747D" w:rsidRDefault="0056747D">
      <w:pPr>
        <w:pStyle w:val="Textoindependiente"/>
      </w:pPr>
    </w:p>
    <w:p w14:paraId="61BFD80D" w14:textId="77777777" w:rsidR="0056747D" w:rsidRDefault="00000000">
      <w:pPr>
        <w:pStyle w:val="Textoindependiente"/>
      </w:pPr>
      <w:r>
        <w:tab/>
        <w:t xml:space="preserve">El objetivo de esta actividad es observar las diferencias en la Predicción en los modelos de </w:t>
      </w:r>
      <w:r>
        <w:br/>
      </w:r>
      <w:proofErr w:type="spellStart"/>
      <w:r>
        <w:t>NaiveBayes</w:t>
      </w:r>
      <w:proofErr w:type="spellEnd"/>
      <w:r>
        <w:t xml:space="preserve"> al utilizar o no la Validación cruzada en el entrenamiento de los modelos. Para ello </w:t>
      </w:r>
      <w:r>
        <w:br/>
        <w:t xml:space="preserve">anotaremos los resultados en la siguiente tabla comparativa: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56C81" w14:paraId="488DA04D" w14:textId="77777777" w:rsidTr="00441FE2">
        <w:tc>
          <w:tcPr>
            <w:tcW w:w="3209" w:type="dxa"/>
          </w:tcPr>
          <w:p w14:paraId="2638D535" w14:textId="77777777" w:rsidR="00B56C81" w:rsidRDefault="00B56C81" w:rsidP="00497FA9">
            <w:pPr>
              <w:pStyle w:val="Textoindependiente"/>
              <w:jc w:val="center"/>
            </w:pPr>
          </w:p>
        </w:tc>
        <w:tc>
          <w:tcPr>
            <w:tcW w:w="6419" w:type="dxa"/>
            <w:gridSpan w:val="2"/>
          </w:tcPr>
          <w:p w14:paraId="6747CCED" w14:textId="24B44585" w:rsidR="00B56C81" w:rsidRDefault="00B56C81" w:rsidP="00497FA9">
            <w:pPr>
              <w:pStyle w:val="Textoindependiente"/>
              <w:tabs>
                <w:tab w:val="left" w:pos="1494"/>
              </w:tabs>
              <w:jc w:val="center"/>
            </w:pPr>
            <w:r>
              <w:t>Predicción</w:t>
            </w:r>
          </w:p>
        </w:tc>
      </w:tr>
      <w:tr w:rsidR="00B56C81" w14:paraId="634E7499" w14:textId="77777777" w:rsidTr="00B56C81">
        <w:tc>
          <w:tcPr>
            <w:tcW w:w="3209" w:type="dxa"/>
          </w:tcPr>
          <w:p w14:paraId="03FF56C8" w14:textId="24DC7038" w:rsidR="00B56C81" w:rsidRDefault="00B56C81" w:rsidP="00497FA9">
            <w:pPr>
              <w:pStyle w:val="Textoindependiente"/>
              <w:jc w:val="center"/>
            </w:pPr>
            <w:r>
              <w:t>Modelo</w:t>
            </w:r>
          </w:p>
        </w:tc>
        <w:tc>
          <w:tcPr>
            <w:tcW w:w="3209" w:type="dxa"/>
          </w:tcPr>
          <w:p w14:paraId="75B0E6AF" w14:textId="55F44843" w:rsidR="00B56C81" w:rsidRDefault="00B56C81" w:rsidP="00497FA9">
            <w:pPr>
              <w:pStyle w:val="Textoindependiente"/>
              <w:jc w:val="center"/>
            </w:pPr>
            <w:r>
              <w:t xml:space="preserve">Sin </w:t>
            </w:r>
            <w:proofErr w:type="spellStart"/>
            <w:r>
              <w:t>CrossValidation</w:t>
            </w:r>
            <w:proofErr w:type="spellEnd"/>
          </w:p>
        </w:tc>
        <w:tc>
          <w:tcPr>
            <w:tcW w:w="3210" w:type="dxa"/>
          </w:tcPr>
          <w:p w14:paraId="1E8EB1FA" w14:textId="760EF789" w:rsidR="00B56C81" w:rsidRDefault="00B56C81" w:rsidP="00497FA9">
            <w:pPr>
              <w:pStyle w:val="Textoindependiente"/>
              <w:jc w:val="center"/>
            </w:pPr>
            <w:r>
              <w:t xml:space="preserve">Con </w:t>
            </w:r>
            <w:proofErr w:type="spellStart"/>
            <w:r>
              <w:t>CrossValidation</w:t>
            </w:r>
            <w:proofErr w:type="spellEnd"/>
          </w:p>
        </w:tc>
      </w:tr>
      <w:tr w:rsidR="00B56C81" w14:paraId="3F960882" w14:textId="77777777" w:rsidTr="00B56C81">
        <w:tc>
          <w:tcPr>
            <w:tcW w:w="3209" w:type="dxa"/>
          </w:tcPr>
          <w:p w14:paraId="7C4B7BA4" w14:textId="4EAB7685" w:rsidR="00B56C81" w:rsidRDefault="00B56C81" w:rsidP="00497FA9">
            <w:pPr>
              <w:pStyle w:val="Textoindependiente"/>
              <w:jc w:val="center"/>
            </w:pPr>
            <w:proofErr w:type="spellStart"/>
            <w:r>
              <w:t>GaussianNB</w:t>
            </w:r>
            <w:proofErr w:type="spellEnd"/>
          </w:p>
        </w:tc>
        <w:tc>
          <w:tcPr>
            <w:tcW w:w="3209" w:type="dxa"/>
          </w:tcPr>
          <w:p w14:paraId="76D34254" w14:textId="30896E5E" w:rsidR="00B56C81" w:rsidRDefault="00497FA9" w:rsidP="00497FA9">
            <w:pPr>
              <w:pStyle w:val="Textoindependiente"/>
              <w:jc w:val="center"/>
            </w:pPr>
            <w:r w:rsidRPr="00497FA9">
              <w:t>0.64</w:t>
            </w:r>
          </w:p>
        </w:tc>
        <w:tc>
          <w:tcPr>
            <w:tcW w:w="3210" w:type="dxa"/>
          </w:tcPr>
          <w:p w14:paraId="21A4852E" w14:textId="1C2B7EB7" w:rsidR="00B56C81" w:rsidRDefault="006A785A" w:rsidP="00497FA9">
            <w:pPr>
              <w:pStyle w:val="Textoindependiente"/>
              <w:jc w:val="center"/>
            </w:pPr>
            <w:r w:rsidRPr="006A785A">
              <w:t>0.75</w:t>
            </w:r>
          </w:p>
        </w:tc>
      </w:tr>
      <w:tr w:rsidR="00B56C81" w14:paraId="6B2C86FE" w14:textId="77777777" w:rsidTr="00B56C81">
        <w:tc>
          <w:tcPr>
            <w:tcW w:w="3209" w:type="dxa"/>
          </w:tcPr>
          <w:p w14:paraId="79D1320C" w14:textId="398F0564" w:rsidR="00B56C81" w:rsidRDefault="00B56C81" w:rsidP="00497FA9">
            <w:pPr>
              <w:pStyle w:val="Textoindependiente"/>
              <w:jc w:val="center"/>
            </w:pPr>
            <w:proofErr w:type="spellStart"/>
            <w:r>
              <w:t>MultiNomialNB</w:t>
            </w:r>
            <w:proofErr w:type="spellEnd"/>
          </w:p>
        </w:tc>
        <w:tc>
          <w:tcPr>
            <w:tcW w:w="3209" w:type="dxa"/>
          </w:tcPr>
          <w:p w14:paraId="6979F9DB" w14:textId="3A078CE1" w:rsidR="00B56C81" w:rsidRDefault="00497FA9" w:rsidP="00497FA9">
            <w:pPr>
              <w:pStyle w:val="Textoindependiente"/>
              <w:tabs>
                <w:tab w:val="left" w:pos="747"/>
              </w:tabs>
              <w:jc w:val="center"/>
            </w:pPr>
            <w:r w:rsidRPr="00497FA9">
              <w:t>0.62</w:t>
            </w:r>
          </w:p>
        </w:tc>
        <w:tc>
          <w:tcPr>
            <w:tcW w:w="3210" w:type="dxa"/>
          </w:tcPr>
          <w:p w14:paraId="07733E5F" w14:textId="0F655D7D" w:rsidR="00B56C81" w:rsidRDefault="006A785A" w:rsidP="00497FA9">
            <w:pPr>
              <w:pStyle w:val="Textoindependiente"/>
              <w:jc w:val="center"/>
            </w:pPr>
            <w:r w:rsidRPr="006A785A">
              <w:t>0.67</w:t>
            </w:r>
          </w:p>
        </w:tc>
      </w:tr>
      <w:tr w:rsidR="00B56C81" w14:paraId="481ECFE7" w14:textId="77777777" w:rsidTr="00B56C81">
        <w:tc>
          <w:tcPr>
            <w:tcW w:w="3209" w:type="dxa"/>
          </w:tcPr>
          <w:p w14:paraId="2643BF3A" w14:textId="18B9FB08" w:rsidR="00B56C81" w:rsidRDefault="00B56C81" w:rsidP="00497FA9">
            <w:pPr>
              <w:pStyle w:val="Textoindependiente"/>
              <w:jc w:val="center"/>
            </w:pPr>
            <w:proofErr w:type="spellStart"/>
            <w:r>
              <w:t>BernouiliNB</w:t>
            </w:r>
            <w:proofErr w:type="spellEnd"/>
          </w:p>
        </w:tc>
        <w:tc>
          <w:tcPr>
            <w:tcW w:w="3209" w:type="dxa"/>
          </w:tcPr>
          <w:p w14:paraId="100BDEC7" w14:textId="20D76DB5" w:rsidR="00B56C81" w:rsidRDefault="00497FA9" w:rsidP="00497FA9">
            <w:pPr>
              <w:pStyle w:val="Textoindependiente"/>
              <w:jc w:val="center"/>
            </w:pPr>
            <w:r w:rsidRPr="00497FA9">
              <w:t>0.28</w:t>
            </w:r>
          </w:p>
        </w:tc>
        <w:tc>
          <w:tcPr>
            <w:tcW w:w="3210" w:type="dxa"/>
          </w:tcPr>
          <w:p w14:paraId="326E2F71" w14:textId="6DD6E08F" w:rsidR="00B56C81" w:rsidRDefault="006A785A" w:rsidP="006A785A">
            <w:pPr>
              <w:pStyle w:val="Textoindependiente"/>
              <w:tabs>
                <w:tab w:val="left" w:pos="489"/>
              </w:tabs>
              <w:jc w:val="center"/>
            </w:pPr>
            <w:r w:rsidRPr="006A785A">
              <w:t>0.56</w:t>
            </w:r>
          </w:p>
        </w:tc>
      </w:tr>
      <w:tr w:rsidR="00B56C81" w14:paraId="15F7F4CD" w14:textId="77777777" w:rsidTr="00B56C81">
        <w:tc>
          <w:tcPr>
            <w:tcW w:w="3209" w:type="dxa"/>
          </w:tcPr>
          <w:p w14:paraId="611AA031" w14:textId="73274EB5" w:rsidR="00B56C81" w:rsidRDefault="00B56C81" w:rsidP="00497FA9">
            <w:pPr>
              <w:pStyle w:val="Textoindependiente"/>
              <w:jc w:val="center"/>
            </w:pPr>
            <w:proofErr w:type="spellStart"/>
            <w:r>
              <w:t>ComplementNB</w:t>
            </w:r>
            <w:proofErr w:type="spellEnd"/>
          </w:p>
        </w:tc>
        <w:tc>
          <w:tcPr>
            <w:tcW w:w="3209" w:type="dxa"/>
          </w:tcPr>
          <w:p w14:paraId="55805862" w14:textId="34BC2B7B" w:rsidR="00B56C81" w:rsidRDefault="00497FA9" w:rsidP="00497FA9">
            <w:pPr>
              <w:pStyle w:val="Textoindependiente"/>
              <w:jc w:val="center"/>
            </w:pPr>
            <w:r w:rsidRPr="00497FA9">
              <w:t>0.62</w:t>
            </w:r>
          </w:p>
        </w:tc>
        <w:tc>
          <w:tcPr>
            <w:tcW w:w="3210" w:type="dxa"/>
          </w:tcPr>
          <w:p w14:paraId="37CB869D" w14:textId="60E31853" w:rsidR="00B56C81" w:rsidRDefault="006A785A" w:rsidP="00497FA9">
            <w:pPr>
              <w:pStyle w:val="Textoindependiente"/>
              <w:jc w:val="center"/>
            </w:pPr>
            <w:r w:rsidRPr="006A785A">
              <w:t>0.67</w:t>
            </w:r>
          </w:p>
        </w:tc>
      </w:tr>
      <w:tr w:rsidR="00B56C81" w14:paraId="272FCF2A" w14:textId="77777777" w:rsidTr="00B56C81">
        <w:tc>
          <w:tcPr>
            <w:tcW w:w="3209" w:type="dxa"/>
          </w:tcPr>
          <w:p w14:paraId="6477260D" w14:textId="0CEF5C8D" w:rsidR="00B56C81" w:rsidRDefault="00B56C81" w:rsidP="00497FA9">
            <w:pPr>
              <w:pStyle w:val="Textoindependiente"/>
              <w:jc w:val="center"/>
            </w:pPr>
            <w:proofErr w:type="spellStart"/>
            <w:r>
              <w:t>CategoricalNB</w:t>
            </w:r>
            <w:proofErr w:type="spellEnd"/>
          </w:p>
        </w:tc>
        <w:tc>
          <w:tcPr>
            <w:tcW w:w="3209" w:type="dxa"/>
          </w:tcPr>
          <w:p w14:paraId="49FBA8CC" w14:textId="57977DF8" w:rsidR="00B56C81" w:rsidRDefault="00497FA9" w:rsidP="00497FA9">
            <w:pPr>
              <w:pStyle w:val="Textoindependiente"/>
              <w:jc w:val="center"/>
            </w:pPr>
            <w:r w:rsidRPr="00497FA9">
              <w:t>0.98</w:t>
            </w:r>
          </w:p>
        </w:tc>
        <w:tc>
          <w:tcPr>
            <w:tcW w:w="3210" w:type="dxa"/>
          </w:tcPr>
          <w:p w14:paraId="56877F69" w14:textId="77777777" w:rsidR="00B56C81" w:rsidRDefault="00B56C81" w:rsidP="00497FA9">
            <w:pPr>
              <w:pStyle w:val="Textoindependiente"/>
              <w:jc w:val="center"/>
            </w:pPr>
          </w:p>
        </w:tc>
      </w:tr>
    </w:tbl>
    <w:p w14:paraId="66360B04" w14:textId="77777777" w:rsidR="00E13F08" w:rsidRDefault="00E13F08" w:rsidP="00E13F08">
      <w:pPr>
        <w:pStyle w:val="Textoindependiente"/>
      </w:pPr>
    </w:p>
    <w:p w14:paraId="4251809B" w14:textId="77777777" w:rsidR="00E13F08" w:rsidRDefault="00E13F08" w:rsidP="00E13F08">
      <w:pPr>
        <w:pStyle w:val="Textoindependiente"/>
        <w:ind w:firstLine="709"/>
      </w:pPr>
      <w:r>
        <w:t>La validación cruzada (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) es una técnica utilizada en el aprendizaje automático para evaluar la capacidad de un modelo de generalizar a datos no vistos. Es decir, nos ayuda a entender cómo de bien funcionará nuestro modelo cuando se enfrente a nuevos datos que no ha visto durante el entrenamiento.</w:t>
      </w:r>
    </w:p>
    <w:p w14:paraId="6A0F053A" w14:textId="77777777" w:rsidR="00E13F08" w:rsidRDefault="00E13F08" w:rsidP="00E13F08">
      <w:pPr>
        <w:pStyle w:val="Textoindependiente"/>
      </w:pPr>
    </w:p>
    <w:p w14:paraId="39F8FD9A" w14:textId="77777777" w:rsidR="00E13F08" w:rsidRDefault="00E13F08" w:rsidP="00E13F08">
      <w:pPr>
        <w:pStyle w:val="Textoindependiente"/>
      </w:pPr>
      <w:r>
        <w:t>Usar la validación cruzada hace una diferencia importante porque:</w:t>
      </w:r>
    </w:p>
    <w:p w14:paraId="57ECA5E6" w14:textId="0ACB729F" w:rsidR="00E13F08" w:rsidRDefault="00E13F08" w:rsidP="00E13F08">
      <w:pPr>
        <w:pStyle w:val="Textoindependiente"/>
      </w:pPr>
      <w:r>
        <w:t xml:space="preserve">   - Evalúa el modelo varias veces con diferentes partes de los datos, dando una evaluación más precisa y confiable.</w:t>
      </w:r>
    </w:p>
    <w:p w14:paraId="2B0DCF7C" w14:textId="77777777" w:rsidR="00E13F08" w:rsidRDefault="00E13F08" w:rsidP="00E13F08">
      <w:pPr>
        <w:pStyle w:val="Textoindependiente"/>
      </w:pPr>
      <w:r>
        <w:t xml:space="preserve">   - Utiliza todos los datos tanto para entrenar como para probar, lo cual es útil si tenemos pocos datos.</w:t>
      </w:r>
    </w:p>
    <w:p w14:paraId="5666BB9E" w14:textId="77777777" w:rsidR="00E13F08" w:rsidRDefault="00E13F08" w:rsidP="00E13F08">
      <w:pPr>
        <w:pStyle w:val="Textoindependiente"/>
      </w:pPr>
      <w:r>
        <w:t xml:space="preserve">   - Ayuda a ver si el modelo está aprendiendo demasiado de los datos de entrenamiento y no generaliza bien a datos nuevos.</w:t>
      </w:r>
    </w:p>
    <w:p w14:paraId="2409BDEA" w14:textId="076D86E1" w:rsidR="00E13F08" w:rsidRPr="00585E72" w:rsidRDefault="00E13F08" w:rsidP="00E13F08">
      <w:pPr>
        <w:pStyle w:val="Textoindependiente"/>
        <w:rPr>
          <w:u w:val="single"/>
        </w:rPr>
      </w:pPr>
    </w:p>
    <w:sectPr w:rsidR="00E13F08" w:rsidRPr="00585E7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47D"/>
    <w:rsid w:val="00497FA9"/>
    <w:rsid w:val="0056747D"/>
    <w:rsid w:val="00585E72"/>
    <w:rsid w:val="006A785A"/>
    <w:rsid w:val="00B56C81"/>
    <w:rsid w:val="00E13F08"/>
    <w:rsid w:val="00E37D75"/>
    <w:rsid w:val="00EA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6F076"/>
  <w15:docId w15:val="{FFDFACF4-B9D1-4F5D-A9B8-8400CE0C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Textoindependiente"/>
    <w:uiPriority w:val="9"/>
    <w:semiHidden/>
    <w:unhideWhenUsed/>
    <w:qFormat/>
    <w:pPr>
      <w:spacing w:before="200" w:after="120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table" w:styleId="Tablaconcuadrcula">
    <w:name w:val="Table Grid"/>
    <w:basedOn w:val="Tablanormal"/>
    <w:uiPriority w:val="39"/>
    <w:rsid w:val="00B56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viert54/bigData/tree/main/CEIABD_SNS/UT3%20-%20Algoritmos%20y%20herramientas%20para%20el%20aprendizaje%20supervisado/Actividad%203.3%20&#8211;%20IRIS%20con%20NaiveBayes%20y%20Cross%20Validation" TargetMode="Externa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Javier Díaz Machado</cp:lastModifiedBy>
  <cp:revision>3</cp:revision>
  <dcterms:created xsi:type="dcterms:W3CDTF">2025-01-23T21:59:00Z</dcterms:created>
  <dcterms:modified xsi:type="dcterms:W3CDTF">2025-01-23T22:27:00Z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2025-01-22T10:57:29Z</dcterms:created>
  <dc:creator/>
  <dc:description/>
  <dc:language>es-ES</dc:language>
  <cp:lastModifiedBy/>
  <dcterms:modified xsi:type="dcterms:W3CDTF">2025-01-22T15:55:29Z</dcterms:modified>
  <cp:revision>3</cp:revision>
  <dc:subject/>
  <dc:title/>
</cp:coreProperties>
</file>