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363" w:rsidRDefault="001478D7">
      <w:bookmarkStart w:id="0" w:name="_GoBack"/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10506075" cy="6286500"/>
            <wp:effectExtent l="19050" t="0" r="9525" b="0"/>
            <wp:wrapThrough wrapText="bothSides">
              <wp:wrapPolygon edited="0">
                <wp:start x="196" y="196"/>
                <wp:lineTo x="0" y="524"/>
                <wp:lineTo x="0" y="6611"/>
                <wp:lineTo x="1488" y="7658"/>
                <wp:lineTo x="-39" y="8051"/>
                <wp:lineTo x="-39" y="13876"/>
                <wp:lineTo x="1449" y="14989"/>
                <wp:lineTo x="-39" y="15251"/>
                <wp:lineTo x="-39" y="21273"/>
                <wp:lineTo x="8734" y="21404"/>
                <wp:lineTo x="14139" y="21404"/>
                <wp:lineTo x="14178" y="21273"/>
                <wp:lineTo x="14296" y="20356"/>
                <wp:lineTo x="14335" y="17018"/>
                <wp:lineTo x="14217" y="16364"/>
                <wp:lineTo x="14100" y="16036"/>
                <wp:lineTo x="11554" y="14989"/>
                <wp:lineTo x="13395" y="14989"/>
                <wp:lineTo x="14335" y="14662"/>
                <wp:lineTo x="14296" y="12895"/>
                <wp:lineTo x="15431" y="12895"/>
                <wp:lineTo x="21424" y="12044"/>
                <wp:lineTo x="21463" y="11847"/>
                <wp:lineTo x="21580" y="10996"/>
                <wp:lineTo x="21580" y="3142"/>
                <wp:lineTo x="19700" y="3011"/>
                <wp:lineTo x="6932" y="2422"/>
                <wp:lineTo x="6972" y="1244"/>
                <wp:lineTo x="6854" y="720"/>
                <wp:lineTo x="6697" y="196"/>
                <wp:lineTo x="196" y="196"/>
              </wp:wrapPolygon>
            </wp:wrapThrough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C70363" w:rsidSect="001478D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8D7"/>
    <w:rsid w:val="000E7131"/>
    <w:rsid w:val="001478D7"/>
    <w:rsid w:val="00170BBE"/>
    <w:rsid w:val="00313B9E"/>
    <w:rsid w:val="003C34A7"/>
    <w:rsid w:val="004E24C6"/>
    <w:rsid w:val="006502CD"/>
    <w:rsid w:val="00922626"/>
    <w:rsid w:val="00B62066"/>
    <w:rsid w:val="00F0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CA56DA-9A45-4F26-B518-D0A81124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1CCCF6D-97F8-47D4-8A75-1C2951F2AF4D}" type="doc">
      <dgm:prSet loTypeId="urn:microsoft.com/office/officeart/2005/8/layout/b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55C403BA-4421-420D-9157-D08FAAF68E33}">
      <dgm:prSet phldrT="[Texto]" custT="1"/>
      <dgm:spPr>
        <a:solidFill>
          <a:schemeClr val="accent4">
            <a:lumMod val="40000"/>
            <a:lumOff val="60000"/>
          </a:schemeClr>
        </a:solidFill>
      </dgm:spPr>
      <dgm:t>
        <a:bodyPr/>
        <a:lstStyle/>
        <a:p>
          <a:pPr algn="just"/>
          <a:r>
            <a:rPr lang="es-EC" sz="1200" b="1" i="0">
              <a:solidFill>
                <a:sysClr val="windowText" lastClr="000000"/>
              </a:solidFill>
            </a:rPr>
            <a:t>Metodologías ágiles: </a:t>
          </a:r>
          <a:r>
            <a:rPr lang="es-EC" sz="1200" b="0" i="0">
              <a:solidFill>
                <a:sysClr val="windowText" lastClr="000000"/>
              </a:solidFill>
            </a:rPr>
            <a:t>métodos de desarrollo de software basados en procesos iterativos e incrementales, donde los requisitos y soluciones evolucionan durante la colaboración.</a:t>
          </a:r>
          <a:r>
            <a:rPr lang="es-EC" sz="1200" b="0">
              <a:solidFill>
                <a:sysClr val="windowText" lastClr="000000"/>
              </a:solidFill>
            </a:rPr>
            <a:t/>
          </a:r>
          <a:br>
            <a:rPr lang="es-EC" sz="1200" b="0">
              <a:solidFill>
                <a:sysClr val="windowText" lastClr="000000"/>
              </a:solidFill>
            </a:rPr>
          </a:br>
          <a:r>
            <a:rPr lang="es-EC" sz="1200" b="0" i="0">
              <a:solidFill>
                <a:sysClr val="windowText" lastClr="000000"/>
              </a:solidFill>
            </a:rPr>
            <a:t>Metodologías como Scrum (1995), Extreme Programming (1999) o DSDM (1995) fueron evolucionando hasta que en Febrero del 2001 se publicó “Manifesto for Agile Software Development” para definir la aproximación ahora conocida como metodologías ágiles.</a:t>
          </a:r>
          <a:endParaRPr lang="es-ES" sz="1200" b="0">
            <a:solidFill>
              <a:sysClr val="windowText" lastClr="000000"/>
            </a:solidFill>
          </a:endParaRPr>
        </a:p>
      </dgm:t>
    </dgm:pt>
    <dgm:pt modelId="{A9E05847-EB1F-4816-82C5-BA7034E7EC31}" type="parTrans" cxnId="{483AAC98-475F-4EDC-AE43-F2CF79E34152}">
      <dgm:prSet/>
      <dgm:spPr/>
      <dgm:t>
        <a:bodyPr/>
        <a:lstStyle/>
        <a:p>
          <a:endParaRPr lang="es-ES"/>
        </a:p>
      </dgm:t>
    </dgm:pt>
    <dgm:pt modelId="{E0829DB9-ED5E-4A29-95F1-F42524596C0F}" type="sibTrans" cxnId="{483AAC98-475F-4EDC-AE43-F2CF79E34152}">
      <dgm:prSet/>
      <dgm:spPr>
        <a:solidFill>
          <a:schemeClr val="bg1">
            <a:lumMod val="75000"/>
          </a:schemeClr>
        </a:solidFill>
      </dgm:spPr>
      <dgm:t>
        <a:bodyPr/>
        <a:lstStyle/>
        <a:p>
          <a:endParaRPr lang="es-ES"/>
        </a:p>
      </dgm:t>
    </dgm:pt>
    <dgm:pt modelId="{D9E88CB8-D421-48AF-9664-1B6C992AC1F6}">
      <dgm:prSet phldrT="[Texto]" custT="1"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pPr algn="just"/>
          <a:r>
            <a:rPr lang="es-EC" sz="1200" b="1" i="0">
              <a:solidFill>
                <a:sysClr val="windowText" lastClr="000000"/>
              </a:solidFill>
            </a:rPr>
            <a:t>Experimentación: </a:t>
          </a:r>
          <a:r>
            <a:rPr lang="es-EC" sz="1200" b="0" i="0">
              <a:solidFill>
                <a:sysClr val="windowText" lastClr="000000"/>
              </a:solidFill>
            </a:rPr>
            <a:t>es una rama de la ingeniería del software interesada en realizar experimentos sobre software, recolectar datos y deducir leyes y teorías de los mismos.</a:t>
          </a:r>
          <a:r>
            <a:rPr lang="es-EC" sz="1200">
              <a:solidFill>
                <a:sysClr val="windowText" lastClr="000000"/>
              </a:solidFill>
            </a:rPr>
            <a:t/>
          </a:r>
          <a:br>
            <a:rPr lang="es-EC" sz="1200">
              <a:solidFill>
                <a:sysClr val="windowText" lastClr="000000"/>
              </a:solidFill>
            </a:rPr>
          </a:br>
          <a:r>
            <a:rPr lang="es-EC" sz="1200" b="0" i="0">
              <a:solidFill>
                <a:sysClr val="windowText" lastClr="000000"/>
              </a:solidFill>
            </a:rPr>
            <a:t>Desarrollo dirigido por modelos: primero se desarrollan modelos textuales gráficos del software a construir, y posteriormente se construye el software.</a:t>
          </a:r>
          <a:r>
            <a:rPr lang="es-EC" sz="1200">
              <a:solidFill>
                <a:sysClr val="windowText" lastClr="000000"/>
              </a:solidFill>
            </a:rPr>
            <a:t/>
          </a:r>
          <a:br>
            <a:rPr lang="es-EC" sz="1200">
              <a:solidFill>
                <a:sysClr val="windowText" lastClr="000000"/>
              </a:solidFill>
            </a:rPr>
          </a:br>
          <a:r>
            <a:rPr lang="es-EC" sz="1200" b="0" i="0">
              <a:solidFill>
                <a:sysClr val="windowText" lastClr="000000"/>
              </a:solidFill>
            </a:rPr>
            <a:t>Líneas de productos software, en lugar de productos individuales.</a:t>
          </a:r>
          <a:endParaRPr lang="es-ES" sz="1200">
            <a:solidFill>
              <a:sysClr val="windowText" lastClr="000000"/>
            </a:solidFill>
          </a:endParaRPr>
        </a:p>
      </dgm:t>
    </dgm:pt>
    <dgm:pt modelId="{C3105E57-F0D7-4BC4-87FE-804B7EFB046B}" type="parTrans" cxnId="{78C83D26-505C-42E7-B385-E55B79439395}">
      <dgm:prSet/>
      <dgm:spPr/>
      <dgm:t>
        <a:bodyPr/>
        <a:lstStyle/>
        <a:p>
          <a:endParaRPr lang="es-ES"/>
        </a:p>
      </dgm:t>
    </dgm:pt>
    <dgm:pt modelId="{A89C20BD-B135-4100-BC75-8EBFC102BC1B}" type="sibTrans" cxnId="{78C83D26-505C-42E7-B385-E55B79439395}">
      <dgm:prSet/>
      <dgm:spPr>
        <a:solidFill>
          <a:srgbClr val="FF0000"/>
        </a:solidFill>
      </dgm:spPr>
      <dgm:t>
        <a:bodyPr/>
        <a:lstStyle/>
        <a:p>
          <a:endParaRPr lang="es-ES"/>
        </a:p>
      </dgm:t>
    </dgm:pt>
    <dgm:pt modelId="{9C8BA523-8A25-4F48-8002-1F42545937A7}">
      <dgm:prSet phldrT="[Texto]" custT="1"/>
      <dgm:spPr>
        <a:solidFill>
          <a:schemeClr val="accent2">
            <a:lumMod val="40000"/>
            <a:lumOff val="60000"/>
          </a:schemeClr>
        </a:solidFill>
      </dgm:spPr>
      <dgm:t>
        <a:bodyPr/>
        <a:lstStyle/>
        <a:p>
          <a:pPr algn="just"/>
          <a:r>
            <a:rPr lang="es-EC" sz="1600" b="1" i="0">
              <a:solidFill>
                <a:sysClr val="windowText" lastClr="000000"/>
              </a:solidFill>
            </a:rPr>
            <a:t>Concepto de Calidad: </a:t>
          </a:r>
          <a:r>
            <a:rPr lang="es-EC" sz="1600" b="0" i="0">
              <a:solidFill>
                <a:sysClr val="windowText" lastClr="000000"/>
              </a:solidFill>
            </a:rPr>
            <a:t>Conjunto de propiedades y de características de un producto o servicio, que le confieren aptitud para satisfacer una necesidad explícita o implícita (ISO 8402).</a:t>
          </a:r>
          <a:endParaRPr lang="es-ES" sz="1600">
            <a:solidFill>
              <a:sysClr val="windowText" lastClr="000000"/>
            </a:solidFill>
          </a:endParaRPr>
        </a:p>
      </dgm:t>
    </dgm:pt>
    <dgm:pt modelId="{025410C3-E6EC-4A7C-843A-BDD84967790A}" type="parTrans" cxnId="{EEB0A682-5079-4038-9314-43290E037A44}">
      <dgm:prSet/>
      <dgm:spPr/>
      <dgm:t>
        <a:bodyPr/>
        <a:lstStyle/>
        <a:p>
          <a:endParaRPr lang="es-ES"/>
        </a:p>
      </dgm:t>
    </dgm:pt>
    <dgm:pt modelId="{D62E2DE6-6EBA-4DC4-80C8-394136A2ADFA}" type="sibTrans" cxnId="{EEB0A682-5079-4038-9314-43290E037A44}">
      <dgm:prSet/>
      <dgm:spPr>
        <a:solidFill>
          <a:srgbClr val="FF0000"/>
        </a:solidFill>
      </dgm:spPr>
      <dgm:t>
        <a:bodyPr/>
        <a:lstStyle/>
        <a:p>
          <a:endParaRPr lang="es-ES"/>
        </a:p>
      </dgm:t>
    </dgm:pt>
    <dgm:pt modelId="{55EDEE31-B777-4CC4-B87E-84A08AFA4844}">
      <dgm:prSet phldrT="[Texto]" custT="1"/>
      <dgm:spPr>
        <a:solidFill>
          <a:schemeClr val="accent4">
            <a:lumMod val="60000"/>
            <a:lumOff val="40000"/>
          </a:schemeClr>
        </a:solidFill>
      </dgm:spPr>
      <dgm:t>
        <a:bodyPr/>
        <a:lstStyle/>
        <a:p>
          <a:pPr algn="just"/>
          <a:r>
            <a:rPr lang="es-EC" sz="1400" b="1" i="0">
              <a:solidFill>
                <a:sysClr val="windowText" lastClr="000000"/>
              </a:solidFill>
            </a:rPr>
            <a:t>Calidad del Software: </a:t>
          </a:r>
          <a:r>
            <a:rPr lang="es-EC" sz="1400" b="0" i="0">
              <a:solidFill>
                <a:sysClr val="windowText" lastClr="000000"/>
              </a:solidFill>
            </a:rPr>
            <a:t>Es el grado con el que un sistema, componente o proceso cumple los requerimientos especificados y las necesidades o expectativas del cliente o usuario.</a:t>
          </a:r>
          <a:r>
            <a:rPr lang="es-EC" sz="1400">
              <a:solidFill>
                <a:sysClr val="windowText" lastClr="000000"/>
              </a:solidFill>
            </a:rPr>
            <a:t/>
          </a:r>
          <a:br>
            <a:rPr lang="es-EC" sz="1400">
              <a:solidFill>
                <a:sysClr val="windowText" lastClr="000000"/>
              </a:solidFill>
            </a:rPr>
          </a:br>
          <a:endParaRPr lang="es-ES" sz="1400">
            <a:solidFill>
              <a:sysClr val="windowText" lastClr="000000"/>
            </a:solidFill>
          </a:endParaRPr>
        </a:p>
      </dgm:t>
    </dgm:pt>
    <dgm:pt modelId="{E18ACDFF-DF46-4F7A-A80C-094C164AD79F}" type="parTrans" cxnId="{B88E6767-947D-4E48-BDFD-D3B27911D701}">
      <dgm:prSet/>
      <dgm:spPr/>
      <dgm:t>
        <a:bodyPr/>
        <a:lstStyle/>
        <a:p>
          <a:endParaRPr lang="es-ES"/>
        </a:p>
      </dgm:t>
    </dgm:pt>
    <dgm:pt modelId="{64841675-0A3A-407A-8B12-40A628E18E5E}" type="sibTrans" cxnId="{B88E6767-947D-4E48-BDFD-D3B27911D701}">
      <dgm:prSet/>
      <dgm:spPr>
        <a:solidFill>
          <a:srgbClr val="00B050"/>
        </a:solidFill>
      </dgm:spPr>
      <dgm:t>
        <a:bodyPr/>
        <a:lstStyle/>
        <a:p>
          <a:endParaRPr lang="es-ES"/>
        </a:p>
      </dgm:t>
    </dgm:pt>
    <dgm:pt modelId="{56F0C478-08B9-4911-B6DC-BC30F2DE1112}">
      <dgm:prSet phldrT="[Texto]" custT="1"/>
      <dgm:spPr>
        <a:solidFill>
          <a:schemeClr val="accent6">
            <a:lumMod val="75000"/>
          </a:schemeClr>
        </a:solidFill>
      </dgm:spPr>
      <dgm:t>
        <a:bodyPr/>
        <a:lstStyle/>
        <a:p>
          <a:pPr algn="just"/>
          <a:r>
            <a:rPr lang="es-EC" sz="1400" b="1" i="0">
              <a:solidFill>
                <a:sysClr val="windowText" lastClr="000000"/>
              </a:solidFill>
              <a:latin typeface="Arial Rounded MT Bold" panose="020F0704030504030204" pitchFamily="34" charset="0"/>
            </a:rPr>
            <a:t>Los factores que determinan la calidad del software se puede clasificar en dos grandes grupos (Pressman):</a:t>
          </a:r>
          <a:r>
            <a:rPr lang="es-EC" sz="1400" b="1">
              <a:solidFill>
                <a:sysClr val="windowText" lastClr="000000"/>
              </a:solidFill>
              <a:latin typeface="Arial Rounded MT Bold" panose="020F0704030504030204" pitchFamily="34" charset="0"/>
            </a:rPr>
            <a:t/>
          </a:r>
          <a:br>
            <a:rPr lang="es-EC" sz="1400" b="1">
              <a:solidFill>
                <a:sysClr val="windowText" lastClr="000000"/>
              </a:solidFill>
              <a:latin typeface="Arial Rounded MT Bold" panose="020F0704030504030204" pitchFamily="34" charset="0"/>
            </a:rPr>
          </a:br>
          <a:endParaRPr lang="es-ES" sz="1400" b="1">
            <a:solidFill>
              <a:sysClr val="windowText" lastClr="000000"/>
            </a:solidFill>
            <a:latin typeface="Arial Rounded MT Bold" panose="020F0704030504030204" pitchFamily="34" charset="0"/>
          </a:endParaRPr>
        </a:p>
      </dgm:t>
    </dgm:pt>
    <dgm:pt modelId="{A5CCC7CA-3DE0-4A28-A37A-426D60C89BA9}" type="parTrans" cxnId="{1CE6D84B-416C-4E82-B511-E0EB1484C23D}">
      <dgm:prSet/>
      <dgm:spPr/>
      <dgm:t>
        <a:bodyPr/>
        <a:lstStyle/>
        <a:p>
          <a:endParaRPr lang="es-ES"/>
        </a:p>
      </dgm:t>
    </dgm:pt>
    <dgm:pt modelId="{8B7A129F-B2F6-4D12-B2E1-6EB1D4CEE933}" type="sibTrans" cxnId="{1CE6D84B-416C-4E82-B511-E0EB1484C23D}">
      <dgm:prSet/>
      <dgm:spPr>
        <a:solidFill>
          <a:srgbClr val="00B050"/>
        </a:solidFill>
      </dgm:spPr>
      <dgm:t>
        <a:bodyPr/>
        <a:lstStyle/>
        <a:p>
          <a:endParaRPr lang="es-ES"/>
        </a:p>
      </dgm:t>
    </dgm:pt>
    <dgm:pt modelId="{8993AB40-B0FA-481F-8509-65755EFE11E9}">
      <dgm:prSet phldrT="[Texto]" custT="1"/>
      <dgm:spPr>
        <a:solidFill>
          <a:srgbClr val="00B0F0"/>
        </a:solidFill>
      </dgm:spPr>
      <dgm:t>
        <a:bodyPr/>
        <a:lstStyle/>
        <a:p>
          <a:pPr algn="just"/>
          <a:r>
            <a:rPr lang="es-EC" sz="1400" b="1">
              <a:solidFill>
                <a:sysClr val="windowText" lastClr="000000"/>
              </a:solidFill>
            </a:rPr>
            <a:t>Medidas Directas: </a:t>
          </a:r>
          <a:r>
            <a:rPr lang="es-EC" sz="1400">
              <a:solidFill>
                <a:sysClr val="windowText" lastClr="000000"/>
              </a:solidFill>
            </a:rPr>
            <a:t>La medida o medición decimos que es directa, cuando disponemos de un </a:t>
          </a:r>
        </a:p>
        <a:p>
          <a:pPr algn="just"/>
          <a:r>
            <a:rPr lang="es-EC" sz="1400">
              <a:solidFill>
                <a:sysClr val="windowText" lastClr="000000"/>
              </a:solidFill>
            </a:rPr>
            <a:t>instrumento de medida que nos muestra un resultado (generalmente numérico).</a:t>
          </a:r>
          <a:endParaRPr lang="es-ES" sz="1400">
            <a:solidFill>
              <a:sysClr val="windowText" lastClr="000000"/>
            </a:solidFill>
          </a:endParaRPr>
        </a:p>
      </dgm:t>
    </dgm:pt>
    <dgm:pt modelId="{A8F828F2-A6BA-491E-87B5-23606A5F41C3}" type="parTrans" cxnId="{2131F845-2C90-4F2D-9E1B-EC6868F136CC}">
      <dgm:prSet/>
      <dgm:spPr/>
      <dgm:t>
        <a:bodyPr/>
        <a:lstStyle/>
        <a:p>
          <a:endParaRPr lang="es-ES"/>
        </a:p>
      </dgm:t>
    </dgm:pt>
    <dgm:pt modelId="{13B18ABA-FF0F-4439-BACE-17C389463EA8}" type="sibTrans" cxnId="{2131F845-2C90-4F2D-9E1B-EC6868F136CC}">
      <dgm:prSet/>
      <dgm:spPr>
        <a:solidFill>
          <a:schemeClr val="accent3">
            <a:lumMod val="60000"/>
            <a:lumOff val="40000"/>
          </a:schemeClr>
        </a:solidFill>
      </dgm:spPr>
      <dgm:t>
        <a:bodyPr/>
        <a:lstStyle/>
        <a:p>
          <a:endParaRPr lang="es-ES"/>
        </a:p>
      </dgm:t>
    </dgm:pt>
    <dgm:pt modelId="{AC96E405-14B4-409D-A31F-599B0BBA9072}">
      <dgm:prSet phldrT="[Texto]" custT="1"/>
      <dgm:spPr>
        <a:solidFill>
          <a:schemeClr val="accent2"/>
        </a:solidFill>
      </dgm:spPr>
      <dgm:t>
        <a:bodyPr/>
        <a:lstStyle/>
        <a:p>
          <a:pPr algn="just"/>
          <a:r>
            <a:rPr lang="es-EC" sz="1600" b="1">
              <a:solidFill>
                <a:sysClr val="windowText" lastClr="000000"/>
              </a:solidFill>
            </a:rPr>
            <a:t>Medidas Indirectas: </a:t>
          </a:r>
          <a:r>
            <a:rPr lang="es-EC" sz="1600">
              <a:solidFill>
                <a:sysClr val="windowText" lastClr="000000"/>
              </a:solidFill>
            </a:rPr>
            <a:t>Cuando hablamos de sistemas informáticos no siempre es posible realizar </a:t>
          </a:r>
        </a:p>
        <a:p>
          <a:pPr algn="just"/>
          <a:r>
            <a:rPr lang="es-EC" sz="1600">
              <a:solidFill>
                <a:sysClr val="windowText" lastClr="000000"/>
              </a:solidFill>
            </a:rPr>
            <a:t>una medida directa, porque no disponemos del instrumento adecuado que nos permita realizar esa </a:t>
          </a:r>
        </a:p>
        <a:p>
          <a:pPr algn="just"/>
          <a:r>
            <a:rPr lang="es-EC" sz="1600">
              <a:solidFill>
                <a:sysClr val="windowText" lastClr="000000"/>
              </a:solidFill>
            </a:rPr>
            <a:t>medición.</a:t>
          </a:r>
          <a:endParaRPr lang="es-ES" sz="1600">
            <a:solidFill>
              <a:sysClr val="windowText" lastClr="000000"/>
            </a:solidFill>
          </a:endParaRPr>
        </a:p>
      </dgm:t>
    </dgm:pt>
    <dgm:pt modelId="{92322044-8864-406E-986F-FA87769EC6ED}" type="parTrans" cxnId="{6C77CE32-759B-4BD0-9EE1-1207E959CB63}">
      <dgm:prSet/>
      <dgm:spPr/>
      <dgm:t>
        <a:bodyPr/>
        <a:lstStyle/>
        <a:p>
          <a:endParaRPr lang="es-ES"/>
        </a:p>
      </dgm:t>
    </dgm:pt>
    <dgm:pt modelId="{6193CBD1-FC43-4851-B5DC-B5465DD884FB}" type="sibTrans" cxnId="{6C77CE32-759B-4BD0-9EE1-1207E959CB63}">
      <dgm:prSet/>
      <dgm:spPr/>
      <dgm:t>
        <a:bodyPr/>
        <a:lstStyle/>
        <a:p>
          <a:endParaRPr lang="es-ES"/>
        </a:p>
      </dgm:t>
    </dgm:pt>
    <dgm:pt modelId="{8D538539-6117-4679-BAE0-9158943E89DE}" type="pres">
      <dgm:prSet presAssocID="{91CCCF6D-97F8-47D4-8A75-1C2951F2AF4D}" presName="Name0" presStyleCnt="0">
        <dgm:presLayoutVars>
          <dgm:dir/>
          <dgm:resizeHandles/>
        </dgm:presLayoutVars>
      </dgm:prSet>
      <dgm:spPr/>
    </dgm:pt>
    <dgm:pt modelId="{89CB6613-9898-4790-9634-8761E68507A7}" type="pres">
      <dgm:prSet presAssocID="{55C403BA-4421-420D-9157-D08FAAF68E33}" presName="compNode" presStyleCnt="0"/>
      <dgm:spPr/>
    </dgm:pt>
    <dgm:pt modelId="{BB5C4172-43B3-4FA7-9AFA-9F14F52A373C}" type="pres">
      <dgm:prSet presAssocID="{55C403BA-4421-420D-9157-D08FAAF68E33}" presName="dummyConnPt" presStyleCnt="0"/>
      <dgm:spPr/>
    </dgm:pt>
    <dgm:pt modelId="{86D2BCDB-D0DC-4E10-BC0C-2D89C637AE48}" type="pres">
      <dgm:prSet presAssocID="{55C403BA-4421-420D-9157-D08FAAF68E33}" presName="node" presStyleLbl="node1" presStyleIdx="0" presStyleCnt="7" custScaleX="131144" custScaleY="12187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0E6EBD3-D59D-4DE3-9BE0-76C5449C331A}" type="pres">
      <dgm:prSet presAssocID="{E0829DB9-ED5E-4A29-95F1-F42524596C0F}" presName="sibTrans" presStyleLbl="bgSibTrans2D1" presStyleIdx="0" presStyleCnt="6"/>
      <dgm:spPr/>
    </dgm:pt>
    <dgm:pt modelId="{78107262-DF14-4620-9198-E39567A90390}" type="pres">
      <dgm:prSet presAssocID="{D9E88CB8-D421-48AF-9664-1B6C992AC1F6}" presName="compNode" presStyleCnt="0"/>
      <dgm:spPr/>
    </dgm:pt>
    <dgm:pt modelId="{E705F4C5-43A3-40A2-9C3E-8A267C8D4CE0}" type="pres">
      <dgm:prSet presAssocID="{D9E88CB8-D421-48AF-9664-1B6C992AC1F6}" presName="dummyConnPt" presStyleCnt="0"/>
      <dgm:spPr/>
    </dgm:pt>
    <dgm:pt modelId="{08727691-7F7A-478C-A527-5BAA3BA03456}" type="pres">
      <dgm:prSet presAssocID="{D9E88CB8-D421-48AF-9664-1B6C992AC1F6}" presName="node" presStyleLbl="node1" presStyleIdx="1" presStyleCnt="7" custScaleX="131615" custScaleY="11401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00E40FB-F048-4D49-861E-C2DC5B0C20D8}" type="pres">
      <dgm:prSet presAssocID="{A89C20BD-B135-4100-BC75-8EBFC102BC1B}" presName="sibTrans" presStyleLbl="bgSibTrans2D1" presStyleIdx="1" presStyleCnt="6"/>
      <dgm:spPr/>
    </dgm:pt>
    <dgm:pt modelId="{E6D54ED8-8D27-4E3B-A9DA-7D4FE3AB4D0D}" type="pres">
      <dgm:prSet presAssocID="{9C8BA523-8A25-4F48-8002-1F42545937A7}" presName="compNode" presStyleCnt="0"/>
      <dgm:spPr/>
    </dgm:pt>
    <dgm:pt modelId="{898F2584-6286-4E7A-9166-1AB70C892BC3}" type="pres">
      <dgm:prSet presAssocID="{9C8BA523-8A25-4F48-8002-1F42545937A7}" presName="dummyConnPt" presStyleCnt="0"/>
      <dgm:spPr/>
    </dgm:pt>
    <dgm:pt modelId="{7906D2FE-12D1-4964-8E14-7C710E3B1F50}" type="pres">
      <dgm:prSet presAssocID="{9C8BA523-8A25-4F48-8002-1F42545937A7}" presName="node" presStyleLbl="node1" presStyleIdx="2" presStyleCnt="7" custScaleX="131207" custScaleY="114241" custLinFactNeighborX="-376" custLinFactNeighborY="-626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D006F69-C353-45B6-9409-C28A14F73C78}" type="pres">
      <dgm:prSet presAssocID="{D62E2DE6-6EBA-4DC4-80C8-394136A2ADFA}" presName="sibTrans" presStyleLbl="bgSibTrans2D1" presStyleIdx="2" presStyleCnt="6" custAng="21504630" custLinFactY="79578" custLinFactNeighborX="490" custLinFactNeighborY="100000"/>
      <dgm:spPr/>
    </dgm:pt>
    <dgm:pt modelId="{46654143-B713-4EA1-9704-190052AFB6E3}" type="pres">
      <dgm:prSet presAssocID="{55EDEE31-B777-4CC4-B87E-84A08AFA4844}" presName="compNode" presStyleCnt="0"/>
      <dgm:spPr/>
    </dgm:pt>
    <dgm:pt modelId="{3722527E-9316-4310-87E0-391E9770941D}" type="pres">
      <dgm:prSet presAssocID="{55EDEE31-B777-4CC4-B87E-84A08AFA4844}" presName="dummyConnPt" presStyleCnt="0"/>
      <dgm:spPr/>
    </dgm:pt>
    <dgm:pt modelId="{FC3E7253-FD41-40CC-8927-0A4BB1F45944}" type="pres">
      <dgm:prSet presAssocID="{55EDEE31-B777-4CC4-B87E-84A08AFA4844}" presName="node" presStyleLbl="node1" presStyleIdx="3" presStyleCnt="7" custScaleX="10729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5A57E75A-D514-4B35-A2DB-3CB10A9DB9FB}" type="pres">
      <dgm:prSet presAssocID="{64841675-0A3A-407A-8B12-40A628E18E5E}" presName="sibTrans" presStyleLbl="bgSibTrans2D1" presStyleIdx="3" presStyleCnt="6" custLinFactNeighborX="35241"/>
      <dgm:spPr/>
    </dgm:pt>
    <dgm:pt modelId="{147933D0-0610-40EB-8DF4-D8E6B37463DA}" type="pres">
      <dgm:prSet presAssocID="{56F0C478-08B9-4911-B6DC-BC30F2DE1112}" presName="compNode" presStyleCnt="0"/>
      <dgm:spPr/>
    </dgm:pt>
    <dgm:pt modelId="{5D4CAB9A-A7B5-48D0-94B7-CFFD0499E2D1}" type="pres">
      <dgm:prSet presAssocID="{56F0C478-08B9-4911-B6DC-BC30F2DE1112}" presName="dummyConnPt" presStyleCnt="0"/>
      <dgm:spPr/>
    </dgm:pt>
    <dgm:pt modelId="{910FF437-C871-474C-8830-1124BE7FFAA5}" type="pres">
      <dgm:prSet presAssocID="{56F0C478-08B9-4911-B6DC-BC30F2DE1112}" presName="node" presStyleLbl="node1" presStyleIdx="4" presStyleCnt="7" custScaleX="107295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884FE0B0-D8EB-498E-93BE-158135A24909}" type="pres">
      <dgm:prSet presAssocID="{8B7A129F-B2F6-4D12-B2E1-6EB1D4CEE933}" presName="sibTrans" presStyleLbl="bgSibTrans2D1" presStyleIdx="4" presStyleCnt="6" custLinFactNeighborX="35241" custLinFactNeighborY="4176"/>
      <dgm:spPr/>
    </dgm:pt>
    <dgm:pt modelId="{8B97749B-9298-4318-96FE-B0D769EA0835}" type="pres">
      <dgm:prSet presAssocID="{8993AB40-B0FA-481F-8509-65755EFE11E9}" presName="compNode" presStyleCnt="0"/>
      <dgm:spPr/>
    </dgm:pt>
    <dgm:pt modelId="{C8A2FB08-A042-4C05-BC01-2D44AEEAE759}" type="pres">
      <dgm:prSet presAssocID="{8993AB40-B0FA-481F-8509-65755EFE11E9}" presName="dummyConnPt" presStyleCnt="0"/>
      <dgm:spPr/>
    </dgm:pt>
    <dgm:pt modelId="{A6ED921E-BE27-4F25-9FDA-A1080CB0F40A}" type="pres">
      <dgm:prSet presAssocID="{8993AB40-B0FA-481F-8509-65755EFE11E9}" presName="node" presStyleLbl="node1" presStyleIdx="5" presStyleCnt="7" custScaleX="10961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640E033B-1C01-42AC-BA3C-D5B22DD39694}" type="pres">
      <dgm:prSet presAssocID="{13B18ABA-FF0F-4439-BACE-17C389463EA8}" presName="sibTrans" presStyleLbl="bgSibTrans2D1" presStyleIdx="5" presStyleCnt="6"/>
      <dgm:spPr/>
    </dgm:pt>
    <dgm:pt modelId="{C1A538F4-2C7B-40A8-83CD-B49631AB10DE}" type="pres">
      <dgm:prSet presAssocID="{AC96E405-14B4-409D-A31F-599B0BBA9072}" presName="compNode" presStyleCnt="0"/>
      <dgm:spPr/>
    </dgm:pt>
    <dgm:pt modelId="{1FC126C6-5791-426F-BD7F-9E54B3045331}" type="pres">
      <dgm:prSet presAssocID="{AC96E405-14B4-409D-A31F-599B0BBA9072}" presName="dummyConnPt" presStyleCnt="0"/>
      <dgm:spPr/>
    </dgm:pt>
    <dgm:pt modelId="{18F98440-B174-4B2B-96BC-B4EAB65347C4}" type="pres">
      <dgm:prSet presAssocID="{AC96E405-14B4-409D-A31F-599B0BBA9072}" presName="node" presStyleLbl="node1" presStyleIdx="6" presStyleCnt="7" custScaleX="107003" custScaleY="171059" custLinFactNeighborX="-1879" custLinFactNeighborY="313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816D05D9-32CA-4B34-BC0E-CCE42D3AE7BF}" type="presOf" srcId="{64841675-0A3A-407A-8B12-40A628E18E5E}" destId="{5A57E75A-D514-4B35-A2DB-3CB10A9DB9FB}" srcOrd="0" destOrd="0" presId="urn:microsoft.com/office/officeart/2005/8/layout/bProcess4"/>
    <dgm:cxn modelId="{1DAFBBC3-43DE-461F-AB50-536BF8A23DE3}" type="presOf" srcId="{55C403BA-4421-420D-9157-D08FAAF68E33}" destId="{86D2BCDB-D0DC-4E10-BC0C-2D89C637AE48}" srcOrd="0" destOrd="0" presId="urn:microsoft.com/office/officeart/2005/8/layout/bProcess4"/>
    <dgm:cxn modelId="{CA9EB41F-6E74-461C-B702-79B2E760902A}" type="presOf" srcId="{13B18ABA-FF0F-4439-BACE-17C389463EA8}" destId="{640E033B-1C01-42AC-BA3C-D5B22DD39694}" srcOrd="0" destOrd="0" presId="urn:microsoft.com/office/officeart/2005/8/layout/bProcess4"/>
    <dgm:cxn modelId="{B88E6767-947D-4E48-BDFD-D3B27911D701}" srcId="{91CCCF6D-97F8-47D4-8A75-1C2951F2AF4D}" destId="{55EDEE31-B777-4CC4-B87E-84A08AFA4844}" srcOrd="3" destOrd="0" parTransId="{E18ACDFF-DF46-4F7A-A80C-094C164AD79F}" sibTransId="{64841675-0A3A-407A-8B12-40A628E18E5E}"/>
    <dgm:cxn modelId="{2131F845-2C90-4F2D-9E1B-EC6868F136CC}" srcId="{91CCCF6D-97F8-47D4-8A75-1C2951F2AF4D}" destId="{8993AB40-B0FA-481F-8509-65755EFE11E9}" srcOrd="5" destOrd="0" parTransId="{A8F828F2-A6BA-491E-87B5-23606A5F41C3}" sibTransId="{13B18ABA-FF0F-4439-BACE-17C389463EA8}"/>
    <dgm:cxn modelId="{EEB0A682-5079-4038-9314-43290E037A44}" srcId="{91CCCF6D-97F8-47D4-8A75-1C2951F2AF4D}" destId="{9C8BA523-8A25-4F48-8002-1F42545937A7}" srcOrd="2" destOrd="0" parTransId="{025410C3-E6EC-4A7C-843A-BDD84967790A}" sibTransId="{D62E2DE6-6EBA-4DC4-80C8-394136A2ADFA}"/>
    <dgm:cxn modelId="{03B578B0-B50C-4A5B-9EC3-F82F9FB22EF3}" type="presOf" srcId="{55EDEE31-B777-4CC4-B87E-84A08AFA4844}" destId="{FC3E7253-FD41-40CC-8927-0A4BB1F45944}" srcOrd="0" destOrd="0" presId="urn:microsoft.com/office/officeart/2005/8/layout/bProcess4"/>
    <dgm:cxn modelId="{FE0451B5-A9BC-4488-B776-E20E1D22F50B}" type="presOf" srcId="{56F0C478-08B9-4911-B6DC-BC30F2DE1112}" destId="{910FF437-C871-474C-8830-1124BE7FFAA5}" srcOrd="0" destOrd="0" presId="urn:microsoft.com/office/officeart/2005/8/layout/bProcess4"/>
    <dgm:cxn modelId="{16DF1AE7-83CB-4C1C-942E-3103A8872AA1}" type="presOf" srcId="{E0829DB9-ED5E-4A29-95F1-F42524596C0F}" destId="{40E6EBD3-D59D-4DE3-9BE0-76C5449C331A}" srcOrd="0" destOrd="0" presId="urn:microsoft.com/office/officeart/2005/8/layout/bProcess4"/>
    <dgm:cxn modelId="{5B2416E6-BAC1-455A-B561-BBBBD6DBF009}" type="presOf" srcId="{9C8BA523-8A25-4F48-8002-1F42545937A7}" destId="{7906D2FE-12D1-4964-8E14-7C710E3B1F50}" srcOrd="0" destOrd="0" presId="urn:microsoft.com/office/officeart/2005/8/layout/bProcess4"/>
    <dgm:cxn modelId="{8E24563D-3215-4828-9783-FCADDD882B3A}" type="presOf" srcId="{8993AB40-B0FA-481F-8509-65755EFE11E9}" destId="{A6ED921E-BE27-4F25-9FDA-A1080CB0F40A}" srcOrd="0" destOrd="0" presId="urn:microsoft.com/office/officeart/2005/8/layout/bProcess4"/>
    <dgm:cxn modelId="{1CE6D84B-416C-4E82-B511-E0EB1484C23D}" srcId="{91CCCF6D-97F8-47D4-8A75-1C2951F2AF4D}" destId="{56F0C478-08B9-4911-B6DC-BC30F2DE1112}" srcOrd="4" destOrd="0" parTransId="{A5CCC7CA-3DE0-4A28-A37A-426D60C89BA9}" sibTransId="{8B7A129F-B2F6-4D12-B2E1-6EB1D4CEE933}"/>
    <dgm:cxn modelId="{483AAC98-475F-4EDC-AE43-F2CF79E34152}" srcId="{91CCCF6D-97F8-47D4-8A75-1C2951F2AF4D}" destId="{55C403BA-4421-420D-9157-D08FAAF68E33}" srcOrd="0" destOrd="0" parTransId="{A9E05847-EB1F-4816-82C5-BA7034E7EC31}" sibTransId="{E0829DB9-ED5E-4A29-95F1-F42524596C0F}"/>
    <dgm:cxn modelId="{43DE1D8C-5D2E-475B-8CB6-06AB187C6E20}" type="presOf" srcId="{91CCCF6D-97F8-47D4-8A75-1C2951F2AF4D}" destId="{8D538539-6117-4679-BAE0-9158943E89DE}" srcOrd="0" destOrd="0" presId="urn:microsoft.com/office/officeart/2005/8/layout/bProcess4"/>
    <dgm:cxn modelId="{2173DF37-77F9-4513-9C82-DA91022E0A69}" type="presOf" srcId="{D62E2DE6-6EBA-4DC4-80C8-394136A2ADFA}" destId="{4D006F69-C353-45B6-9409-C28A14F73C78}" srcOrd="0" destOrd="0" presId="urn:microsoft.com/office/officeart/2005/8/layout/bProcess4"/>
    <dgm:cxn modelId="{39D6AB27-A047-4141-ACDB-C9273130C1E0}" type="presOf" srcId="{D9E88CB8-D421-48AF-9664-1B6C992AC1F6}" destId="{08727691-7F7A-478C-A527-5BAA3BA03456}" srcOrd="0" destOrd="0" presId="urn:microsoft.com/office/officeart/2005/8/layout/bProcess4"/>
    <dgm:cxn modelId="{6C77CE32-759B-4BD0-9EE1-1207E959CB63}" srcId="{91CCCF6D-97F8-47D4-8A75-1C2951F2AF4D}" destId="{AC96E405-14B4-409D-A31F-599B0BBA9072}" srcOrd="6" destOrd="0" parTransId="{92322044-8864-406E-986F-FA87769EC6ED}" sibTransId="{6193CBD1-FC43-4851-B5DC-B5465DD884FB}"/>
    <dgm:cxn modelId="{C52FE0DF-7DDB-4F9E-A0EB-DAA9474546E8}" type="presOf" srcId="{8B7A129F-B2F6-4D12-B2E1-6EB1D4CEE933}" destId="{884FE0B0-D8EB-498E-93BE-158135A24909}" srcOrd="0" destOrd="0" presId="urn:microsoft.com/office/officeart/2005/8/layout/bProcess4"/>
    <dgm:cxn modelId="{3C728634-F52D-465C-AA8B-9ABF46515C77}" type="presOf" srcId="{A89C20BD-B135-4100-BC75-8EBFC102BC1B}" destId="{400E40FB-F048-4D49-861E-C2DC5B0C20D8}" srcOrd="0" destOrd="0" presId="urn:microsoft.com/office/officeart/2005/8/layout/bProcess4"/>
    <dgm:cxn modelId="{95388ECB-C9AE-496D-A5D6-B70EFD1379A8}" type="presOf" srcId="{AC96E405-14B4-409D-A31F-599B0BBA9072}" destId="{18F98440-B174-4B2B-96BC-B4EAB65347C4}" srcOrd="0" destOrd="0" presId="urn:microsoft.com/office/officeart/2005/8/layout/bProcess4"/>
    <dgm:cxn modelId="{78C83D26-505C-42E7-B385-E55B79439395}" srcId="{91CCCF6D-97F8-47D4-8A75-1C2951F2AF4D}" destId="{D9E88CB8-D421-48AF-9664-1B6C992AC1F6}" srcOrd="1" destOrd="0" parTransId="{C3105E57-F0D7-4BC4-87FE-804B7EFB046B}" sibTransId="{A89C20BD-B135-4100-BC75-8EBFC102BC1B}"/>
    <dgm:cxn modelId="{463819D9-26DC-41FC-812C-F8D0A3EACC53}" type="presParOf" srcId="{8D538539-6117-4679-BAE0-9158943E89DE}" destId="{89CB6613-9898-4790-9634-8761E68507A7}" srcOrd="0" destOrd="0" presId="urn:microsoft.com/office/officeart/2005/8/layout/bProcess4"/>
    <dgm:cxn modelId="{EDF2D827-0C0F-4501-9948-9CE7EB39EF3A}" type="presParOf" srcId="{89CB6613-9898-4790-9634-8761E68507A7}" destId="{BB5C4172-43B3-4FA7-9AFA-9F14F52A373C}" srcOrd="0" destOrd="0" presId="urn:microsoft.com/office/officeart/2005/8/layout/bProcess4"/>
    <dgm:cxn modelId="{C5BBC5DE-6A1D-4B26-A12F-BBABFBFE8DC6}" type="presParOf" srcId="{89CB6613-9898-4790-9634-8761E68507A7}" destId="{86D2BCDB-D0DC-4E10-BC0C-2D89C637AE48}" srcOrd="1" destOrd="0" presId="urn:microsoft.com/office/officeart/2005/8/layout/bProcess4"/>
    <dgm:cxn modelId="{C8753BE5-6142-44FE-B5A6-21129C2E954C}" type="presParOf" srcId="{8D538539-6117-4679-BAE0-9158943E89DE}" destId="{40E6EBD3-D59D-4DE3-9BE0-76C5449C331A}" srcOrd="1" destOrd="0" presId="urn:microsoft.com/office/officeart/2005/8/layout/bProcess4"/>
    <dgm:cxn modelId="{BA9621AC-D274-4C81-B4E9-9A79A849BA1D}" type="presParOf" srcId="{8D538539-6117-4679-BAE0-9158943E89DE}" destId="{78107262-DF14-4620-9198-E39567A90390}" srcOrd="2" destOrd="0" presId="urn:microsoft.com/office/officeart/2005/8/layout/bProcess4"/>
    <dgm:cxn modelId="{BD530AA8-87BF-406B-A686-1E5C7D093882}" type="presParOf" srcId="{78107262-DF14-4620-9198-E39567A90390}" destId="{E705F4C5-43A3-40A2-9C3E-8A267C8D4CE0}" srcOrd="0" destOrd="0" presId="urn:microsoft.com/office/officeart/2005/8/layout/bProcess4"/>
    <dgm:cxn modelId="{C8A9EFC1-00C8-4521-A099-EF8B556B2E43}" type="presParOf" srcId="{78107262-DF14-4620-9198-E39567A90390}" destId="{08727691-7F7A-478C-A527-5BAA3BA03456}" srcOrd="1" destOrd="0" presId="urn:microsoft.com/office/officeart/2005/8/layout/bProcess4"/>
    <dgm:cxn modelId="{A0AA82A6-8BCD-498A-B06B-AB31B3F91826}" type="presParOf" srcId="{8D538539-6117-4679-BAE0-9158943E89DE}" destId="{400E40FB-F048-4D49-861E-C2DC5B0C20D8}" srcOrd="3" destOrd="0" presId="urn:microsoft.com/office/officeart/2005/8/layout/bProcess4"/>
    <dgm:cxn modelId="{44162A5B-3F70-482A-9343-1EECF051A9B0}" type="presParOf" srcId="{8D538539-6117-4679-BAE0-9158943E89DE}" destId="{E6D54ED8-8D27-4E3B-A9DA-7D4FE3AB4D0D}" srcOrd="4" destOrd="0" presId="urn:microsoft.com/office/officeart/2005/8/layout/bProcess4"/>
    <dgm:cxn modelId="{15A00979-588E-43A3-9BD2-51B096C0A22B}" type="presParOf" srcId="{E6D54ED8-8D27-4E3B-A9DA-7D4FE3AB4D0D}" destId="{898F2584-6286-4E7A-9166-1AB70C892BC3}" srcOrd="0" destOrd="0" presId="urn:microsoft.com/office/officeart/2005/8/layout/bProcess4"/>
    <dgm:cxn modelId="{2AC116C9-438F-4ABE-B684-317474BA24DF}" type="presParOf" srcId="{E6D54ED8-8D27-4E3B-A9DA-7D4FE3AB4D0D}" destId="{7906D2FE-12D1-4964-8E14-7C710E3B1F50}" srcOrd="1" destOrd="0" presId="urn:microsoft.com/office/officeart/2005/8/layout/bProcess4"/>
    <dgm:cxn modelId="{127A758D-7823-46D3-8256-D47FEC97C7B3}" type="presParOf" srcId="{8D538539-6117-4679-BAE0-9158943E89DE}" destId="{4D006F69-C353-45B6-9409-C28A14F73C78}" srcOrd="5" destOrd="0" presId="urn:microsoft.com/office/officeart/2005/8/layout/bProcess4"/>
    <dgm:cxn modelId="{57AC5759-0531-458B-95AD-F5D0C97AF1A0}" type="presParOf" srcId="{8D538539-6117-4679-BAE0-9158943E89DE}" destId="{46654143-B713-4EA1-9704-190052AFB6E3}" srcOrd="6" destOrd="0" presId="urn:microsoft.com/office/officeart/2005/8/layout/bProcess4"/>
    <dgm:cxn modelId="{8CC62583-C735-4096-8173-72E95961F4AD}" type="presParOf" srcId="{46654143-B713-4EA1-9704-190052AFB6E3}" destId="{3722527E-9316-4310-87E0-391E9770941D}" srcOrd="0" destOrd="0" presId="urn:microsoft.com/office/officeart/2005/8/layout/bProcess4"/>
    <dgm:cxn modelId="{70F038E4-9DF3-49AB-9BD9-538446BF5DF0}" type="presParOf" srcId="{46654143-B713-4EA1-9704-190052AFB6E3}" destId="{FC3E7253-FD41-40CC-8927-0A4BB1F45944}" srcOrd="1" destOrd="0" presId="urn:microsoft.com/office/officeart/2005/8/layout/bProcess4"/>
    <dgm:cxn modelId="{9AF0E6A2-5ACC-4B71-B3C2-BAD0E73A4E81}" type="presParOf" srcId="{8D538539-6117-4679-BAE0-9158943E89DE}" destId="{5A57E75A-D514-4B35-A2DB-3CB10A9DB9FB}" srcOrd="7" destOrd="0" presId="urn:microsoft.com/office/officeart/2005/8/layout/bProcess4"/>
    <dgm:cxn modelId="{E18832D1-0414-423B-839C-3DDDBDDF4F46}" type="presParOf" srcId="{8D538539-6117-4679-BAE0-9158943E89DE}" destId="{147933D0-0610-40EB-8DF4-D8E6B37463DA}" srcOrd="8" destOrd="0" presId="urn:microsoft.com/office/officeart/2005/8/layout/bProcess4"/>
    <dgm:cxn modelId="{A0C8D14B-4253-46F1-A8AD-3A82F3128055}" type="presParOf" srcId="{147933D0-0610-40EB-8DF4-D8E6B37463DA}" destId="{5D4CAB9A-A7B5-48D0-94B7-CFFD0499E2D1}" srcOrd="0" destOrd="0" presId="urn:microsoft.com/office/officeart/2005/8/layout/bProcess4"/>
    <dgm:cxn modelId="{BA3E9334-AD02-4D7C-9EE0-2CB4BDA5DAE4}" type="presParOf" srcId="{147933D0-0610-40EB-8DF4-D8E6B37463DA}" destId="{910FF437-C871-474C-8830-1124BE7FFAA5}" srcOrd="1" destOrd="0" presId="urn:microsoft.com/office/officeart/2005/8/layout/bProcess4"/>
    <dgm:cxn modelId="{1A7A9DBD-F787-41E4-A47F-DA19D149469A}" type="presParOf" srcId="{8D538539-6117-4679-BAE0-9158943E89DE}" destId="{884FE0B0-D8EB-498E-93BE-158135A24909}" srcOrd="9" destOrd="0" presId="urn:microsoft.com/office/officeart/2005/8/layout/bProcess4"/>
    <dgm:cxn modelId="{DB75E63E-389E-4DBF-8D3F-F5F4ADA522B6}" type="presParOf" srcId="{8D538539-6117-4679-BAE0-9158943E89DE}" destId="{8B97749B-9298-4318-96FE-B0D769EA0835}" srcOrd="10" destOrd="0" presId="urn:microsoft.com/office/officeart/2005/8/layout/bProcess4"/>
    <dgm:cxn modelId="{C997288E-C943-405C-B5CC-899B5584896D}" type="presParOf" srcId="{8B97749B-9298-4318-96FE-B0D769EA0835}" destId="{C8A2FB08-A042-4C05-BC01-2D44AEEAE759}" srcOrd="0" destOrd="0" presId="urn:microsoft.com/office/officeart/2005/8/layout/bProcess4"/>
    <dgm:cxn modelId="{E063E451-D487-4379-93E5-553D81A08168}" type="presParOf" srcId="{8B97749B-9298-4318-96FE-B0D769EA0835}" destId="{A6ED921E-BE27-4F25-9FDA-A1080CB0F40A}" srcOrd="1" destOrd="0" presId="urn:microsoft.com/office/officeart/2005/8/layout/bProcess4"/>
    <dgm:cxn modelId="{ECFBC94F-65A8-422E-B53D-0CEF959AE938}" type="presParOf" srcId="{8D538539-6117-4679-BAE0-9158943E89DE}" destId="{640E033B-1C01-42AC-BA3C-D5B22DD39694}" srcOrd="11" destOrd="0" presId="urn:microsoft.com/office/officeart/2005/8/layout/bProcess4"/>
    <dgm:cxn modelId="{8DA7619F-18DE-4677-957A-8455FF1F7936}" type="presParOf" srcId="{8D538539-6117-4679-BAE0-9158943E89DE}" destId="{C1A538F4-2C7B-40A8-83CD-B49631AB10DE}" srcOrd="12" destOrd="0" presId="urn:microsoft.com/office/officeart/2005/8/layout/bProcess4"/>
    <dgm:cxn modelId="{14C705A4-7B5F-47F6-A7C6-723E672F27A2}" type="presParOf" srcId="{C1A538F4-2C7B-40A8-83CD-B49631AB10DE}" destId="{1FC126C6-5791-426F-BD7F-9E54B3045331}" srcOrd="0" destOrd="0" presId="urn:microsoft.com/office/officeart/2005/8/layout/bProcess4"/>
    <dgm:cxn modelId="{AAF904ED-BE5D-44F8-B614-B413CDA72114}" type="presParOf" srcId="{C1A538F4-2C7B-40A8-83CD-B49631AB10DE}" destId="{18F98440-B174-4B2B-96BC-B4EAB65347C4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E6EBD3-D59D-4DE3-9BE0-76C5449C331A}">
      <dsp:nvSpPr>
        <dsp:cNvPr id="0" name=""/>
        <dsp:cNvSpPr/>
      </dsp:nvSpPr>
      <dsp:spPr>
        <a:xfrm rot="5400000">
          <a:off x="-165475" y="1612226"/>
          <a:ext cx="2163203" cy="228076"/>
        </a:xfrm>
        <a:prstGeom prst="rect">
          <a:avLst/>
        </a:prstGeom>
        <a:solidFill>
          <a:schemeClr val="bg1">
            <a:lumMod val="75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6D2BCDB-D0DC-4E10-BC0C-2D89C637AE48}">
      <dsp:nvSpPr>
        <dsp:cNvPr id="0" name=""/>
        <dsp:cNvSpPr/>
      </dsp:nvSpPr>
      <dsp:spPr>
        <a:xfrm>
          <a:off x="10325" y="101283"/>
          <a:ext cx="3323425" cy="1853088"/>
        </a:xfrm>
        <a:prstGeom prst="roundRect">
          <a:avLst>
            <a:gd name="adj" fmla="val 10000"/>
          </a:avLst>
        </a:prstGeom>
        <a:solidFill>
          <a:schemeClr val="accent4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200" b="1" i="0" kern="1200">
              <a:solidFill>
                <a:sysClr val="windowText" lastClr="000000"/>
              </a:solidFill>
            </a:rPr>
            <a:t>Metodologías ágiles: </a:t>
          </a:r>
          <a:r>
            <a:rPr lang="es-EC" sz="1200" b="0" i="0" kern="1200">
              <a:solidFill>
                <a:sysClr val="windowText" lastClr="000000"/>
              </a:solidFill>
            </a:rPr>
            <a:t>métodos de desarrollo de software basados en procesos iterativos e incrementales, donde los requisitos y soluciones evolucionan durante la colaboración.</a:t>
          </a:r>
          <a:r>
            <a:rPr lang="es-EC" sz="1200" b="0" kern="1200">
              <a:solidFill>
                <a:sysClr val="windowText" lastClr="000000"/>
              </a:solidFill>
            </a:rPr>
            <a:t/>
          </a:r>
          <a:br>
            <a:rPr lang="es-EC" sz="1200" b="0" kern="1200">
              <a:solidFill>
                <a:sysClr val="windowText" lastClr="000000"/>
              </a:solidFill>
            </a:rPr>
          </a:br>
          <a:r>
            <a:rPr lang="es-EC" sz="1200" b="0" i="0" kern="1200">
              <a:solidFill>
                <a:sysClr val="windowText" lastClr="000000"/>
              </a:solidFill>
            </a:rPr>
            <a:t>Metodologías como Scrum (1995), Extreme Programming (1999) o DSDM (1995) fueron evolucionando hasta que en Febrero del 2001 se publicó “Manifesto for Agile Software Development” para definir la aproximación ahora conocida como metodologías ágiles.</a:t>
          </a:r>
          <a:endParaRPr lang="es-ES" sz="1200" b="0" kern="1200">
            <a:solidFill>
              <a:sysClr val="windowText" lastClr="000000"/>
            </a:solidFill>
          </a:endParaRPr>
        </a:p>
      </dsp:txBody>
      <dsp:txXfrm>
        <a:off x="64600" y="155558"/>
        <a:ext cx="3214875" cy="1744538"/>
      </dsp:txXfrm>
    </dsp:sp>
    <dsp:sp modelId="{400E40FB-F048-4D49-861E-C2DC5B0C20D8}">
      <dsp:nvSpPr>
        <dsp:cNvPr id="0" name=""/>
        <dsp:cNvSpPr/>
      </dsp:nvSpPr>
      <dsp:spPr>
        <a:xfrm rot="5415626">
          <a:off x="-136645" y="3751725"/>
          <a:ext cx="2096015" cy="228076"/>
        </a:xfrm>
        <a:prstGeom prst="rect">
          <a:avLst/>
        </a:prstGeom>
        <a:solidFill>
          <a:srgbClr val="FF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727691-7F7A-478C-A527-5BAA3BA03456}">
      <dsp:nvSpPr>
        <dsp:cNvPr id="0" name=""/>
        <dsp:cNvSpPr/>
      </dsp:nvSpPr>
      <dsp:spPr>
        <a:xfrm>
          <a:off x="4357" y="2334499"/>
          <a:ext cx="3335361" cy="1733546"/>
        </a:xfrm>
        <a:prstGeom prst="roundRect">
          <a:avLst>
            <a:gd name="adj" fmla="val 10000"/>
          </a:avLst>
        </a:prstGeom>
        <a:solidFill>
          <a:schemeClr val="accent6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just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200" b="1" i="0" kern="1200">
              <a:solidFill>
                <a:sysClr val="windowText" lastClr="000000"/>
              </a:solidFill>
            </a:rPr>
            <a:t>Experimentación: </a:t>
          </a:r>
          <a:r>
            <a:rPr lang="es-EC" sz="1200" b="0" i="0" kern="1200">
              <a:solidFill>
                <a:sysClr val="windowText" lastClr="000000"/>
              </a:solidFill>
            </a:rPr>
            <a:t>es una rama de la ingeniería del software interesada en realizar experimentos sobre software, recolectar datos y deducir leyes y teorías de los mismos.</a:t>
          </a:r>
          <a:r>
            <a:rPr lang="es-EC" sz="1200" kern="1200">
              <a:solidFill>
                <a:sysClr val="windowText" lastClr="000000"/>
              </a:solidFill>
            </a:rPr>
            <a:t/>
          </a:r>
          <a:br>
            <a:rPr lang="es-EC" sz="1200" kern="1200">
              <a:solidFill>
                <a:sysClr val="windowText" lastClr="000000"/>
              </a:solidFill>
            </a:rPr>
          </a:br>
          <a:r>
            <a:rPr lang="es-EC" sz="1200" b="0" i="0" kern="1200">
              <a:solidFill>
                <a:sysClr val="windowText" lastClr="000000"/>
              </a:solidFill>
            </a:rPr>
            <a:t>Desarrollo dirigido por modelos: primero se desarrollan modelos textuales gráficos del software a construir, y posteriormente se construye el software.</a:t>
          </a:r>
          <a:r>
            <a:rPr lang="es-EC" sz="1200" kern="1200">
              <a:solidFill>
                <a:sysClr val="windowText" lastClr="000000"/>
              </a:solidFill>
            </a:rPr>
            <a:t/>
          </a:r>
          <a:br>
            <a:rPr lang="es-EC" sz="1200" kern="1200">
              <a:solidFill>
                <a:sysClr val="windowText" lastClr="000000"/>
              </a:solidFill>
            </a:rPr>
          </a:br>
          <a:r>
            <a:rPr lang="es-EC" sz="1200" b="0" i="0" kern="1200">
              <a:solidFill>
                <a:sysClr val="windowText" lastClr="000000"/>
              </a:solidFill>
            </a:rPr>
            <a:t>Líneas de productos software, en lugar de productos individuales.</a:t>
          </a:r>
          <a:endParaRPr lang="es-ES" sz="1200" kern="1200">
            <a:solidFill>
              <a:sysClr val="windowText" lastClr="000000"/>
            </a:solidFill>
          </a:endParaRPr>
        </a:p>
      </dsp:txBody>
      <dsp:txXfrm>
        <a:off x="55131" y="2385273"/>
        <a:ext cx="3233813" cy="1631998"/>
      </dsp:txXfrm>
    </dsp:sp>
    <dsp:sp modelId="{4D006F69-C353-45B6-9409-C28A14F73C78}">
      <dsp:nvSpPr>
        <dsp:cNvPr id="0" name=""/>
        <dsp:cNvSpPr/>
      </dsp:nvSpPr>
      <dsp:spPr>
        <a:xfrm rot="8636">
          <a:off x="930484" y="5273149"/>
          <a:ext cx="3893809" cy="228076"/>
        </a:xfrm>
        <a:prstGeom prst="rect">
          <a:avLst/>
        </a:prstGeom>
        <a:solidFill>
          <a:srgbClr val="FF000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06D2FE-12D1-4964-8E14-7C710E3B1F50}">
      <dsp:nvSpPr>
        <dsp:cNvPr id="0" name=""/>
        <dsp:cNvSpPr/>
      </dsp:nvSpPr>
      <dsp:spPr>
        <a:xfrm>
          <a:off x="0" y="4438654"/>
          <a:ext cx="3325021" cy="1737043"/>
        </a:xfrm>
        <a:prstGeom prst="roundRect">
          <a:avLst>
            <a:gd name="adj" fmla="val 10000"/>
          </a:avLst>
        </a:prstGeom>
        <a:solidFill>
          <a:schemeClr val="accent2">
            <a:lumMod val="40000"/>
            <a:lumOff val="6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just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600" b="1" i="0" kern="1200">
              <a:solidFill>
                <a:sysClr val="windowText" lastClr="000000"/>
              </a:solidFill>
            </a:rPr>
            <a:t>Concepto de Calidad: </a:t>
          </a:r>
          <a:r>
            <a:rPr lang="es-EC" sz="1600" b="0" i="0" kern="1200">
              <a:solidFill>
                <a:sysClr val="windowText" lastClr="000000"/>
              </a:solidFill>
            </a:rPr>
            <a:t>Conjunto de propiedades y de características de un producto o servicio, que le confieren aptitud para satisfacer una necesidad explícita o implícita (ISO 8402).</a:t>
          </a:r>
          <a:endParaRPr lang="es-ES" sz="1600" kern="1200">
            <a:solidFill>
              <a:sysClr val="windowText" lastClr="000000"/>
            </a:solidFill>
          </a:endParaRPr>
        </a:p>
      </dsp:txBody>
      <dsp:txXfrm>
        <a:off x="50876" y="4489530"/>
        <a:ext cx="3223269" cy="1635291"/>
      </dsp:txXfrm>
    </dsp:sp>
    <dsp:sp modelId="{5A57E75A-D514-4B35-A2DB-3CB10A9DB9FB}">
      <dsp:nvSpPr>
        <dsp:cNvPr id="0" name=""/>
        <dsp:cNvSpPr/>
      </dsp:nvSpPr>
      <dsp:spPr>
        <a:xfrm rot="16200000">
          <a:off x="4529748" y="3972150"/>
          <a:ext cx="1891951" cy="228076"/>
        </a:xfrm>
        <a:prstGeom prst="rect">
          <a:avLst/>
        </a:prstGeom>
        <a:solidFill>
          <a:srgbClr val="00B05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C3E7253-FD41-40CC-8927-0A4BB1F45944}">
      <dsp:nvSpPr>
        <dsp:cNvPr id="0" name=""/>
        <dsp:cNvSpPr/>
      </dsp:nvSpPr>
      <dsp:spPr>
        <a:xfrm>
          <a:off x="4205369" y="4664708"/>
          <a:ext cx="2719048" cy="1520508"/>
        </a:xfrm>
        <a:prstGeom prst="roundRect">
          <a:avLst>
            <a:gd name="adj" fmla="val 10000"/>
          </a:avLst>
        </a:prstGeom>
        <a:solidFill>
          <a:schemeClr val="accent4">
            <a:lumMod val="60000"/>
            <a:lumOff val="40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just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400" b="1" i="0" kern="1200">
              <a:solidFill>
                <a:sysClr val="windowText" lastClr="000000"/>
              </a:solidFill>
            </a:rPr>
            <a:t>Calidad del Software: </a:t>
          </a:r>
          <a:r>
            <a:rPr lang="es-EC" sz="1400" b="0" i="0" kern="1200">
              <a:solidFill>
                <a:sysClr val="windowText" lastClr="000000"/>
              </a:solidFill>
            </a:rPr>
            <a:t>Es el grado con el que un sistema, componente o proceso cumple los requerimientos especificados y las necesidades o expectativas del cliente o usuario.</a:t>
          </a:r>
          <a:r>
            <a:rPr lang="es-EC" sz="1400" kern="1200">
              <a:solidFill>
                <a:sysClr val="windowText" lastClr="000000"/>
              </a:solidFill>
            </a:rPr>
            <a:t/>
          </a:r>
          <a:br>
            <a:rPr lang="es-EC" sz="1400" kern="1200">
              <a:solidFill>
                <a:sysClr val="windowText" lastClr="000000"/>
              </a:solidFill>
            </a:rPr>
          </a:br>
          <a:endParaRPr lang="es-ES" sz="1400" kern="1200">
            <a:solidFill>
              <a:sysClr val="windowText" lastClr="000000"/>
            </a:solidFill>
          </a:endParaRPr>
        </a:p>
      </dsp:txBody>
      <dsp:txXfrm>
        <a:off x="4249903" y="4709242"/>
        <a:ext cx="2629980" cy="1431440"/>
      </dsp:txXfrm>
    </dsp:sp>
    <dsp:sp modelId="{884FE0B0-D8EB-498E-93BE-158135A24909}">
      <dsp:nvSpPr>
        <dsp:cNvPr id="0" name=""/>
        <dsp:cNvSpPr/>
      </dsp:nvSpPr>
      <dsp:spPr>
        <a:xfrm rot="16200000">
          <a:off x="4529748" y="2081039"/>
          <a:ext cx="1891951" cy="228076"/>
        </a:xfrm>
        <a:prstGeom prst="rect">
          <a:avLst/>
        </a:prstGeom>
        <a:solidFill>
          <a:srgbClr val="00B05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10FF437-C871-474C-8830-1124BE7FFAA5}">
      <dsp:nvSpPr>
        <dsp:cNvPr id="0" name=""/>
        <dsp:cNvSpPr/>
      </dsp:nvSpPr>
      <dsp:spPr>
        <a:xfrm>
          <a:off x="4205369" y="2764073"/>
          <a:ext cx="2719048" cy="1520508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just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400" b="1" i="0" kern="1200">
              <a:solidFill>
                <a:sysClr val="windowText" lastClr="000000"/>
              </a:solidFill>
              <a:latin typeface="Arial Rounded MT Bold" panose="020F0704030504030204" pitchFamily="34" charset="0"/>
            </a:rPr>
            <a:t>Los factores que determinan la calidad del software se puede clasificar en dos grandes grupos (Pressman):</a:t>
          </a:r>
          <a:r>
            <a:rPr lang="es-EC" sz="1400" b="1" kern="1200">
              <a:solidFill>
                <a:sysClr val="windowText" lastClr="000000"/>
              </a:solidFill>
              <a:latin typeface="Arial Rounded MT Bold" panose="020F0704030504030204" pitchFamily="34" charset="0"/>
            </a:rPr>
            <a:t/>
          </a:r>
          <a:br>
            <a:rPr lang="es-EC" sz="1400" b="1" kern="1200">
              <a:solidFill>
                <a:sysClr val="windowText" lastClr="000000"/>
              </a:solidFill>
              <a:latin typeface="Arial Rounded MT Bold" panose="020F0704030504030204" pitchFamily="34" charset="0"/>
            </a:rPr>
          </a:br>
          <a:endParaRPr lang="es-ES" sz="1400" b="1" kern="1200">
            <a:solidFill>
              <a:sysClr val="windowText" lastClr="000000"/>
            </a:solidFill>
            <a:latin typeface="Arial Rounded MT Bold" panose="020F0704030504030204" pitchFamily="34" charset="0"/>
          </a:endParaRPr>
        </a:p>
      </dsp:txBody>
      <dsp:txXfrm>
        <a:off x="4249903" y="2808607"/>
        <a:ext cx="2629980" cy="1431440"/>
      </dsp:txXfrm>
    </dsp:sp>
    <dsp:sp modelId="{640E033B-1C01-42AC-BA3C-D5B22DD39694}">
      <dsp:nvSpPr>
        <dsp:cNvPr id="0" name=""/>
        <dsp:cNvSpPr/>
      </dsp:nvSpPr>
      <dsp:spPr>
        <a:xfrm rot="560457">
          <a:off x="4790031" y="1411410"/>
          <a:ext cx="3576041" cy="228076"/>
        </a:xfrm>
        <a:prstGeom prst="rect">
          <a:avLst/>
        </a:prstGeom>
        <a:solidFill>
          <a:schemeClr val="accent3">
            <a:lumMod val="60000"/>
            <a:lumOff val="4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ED921E-BE27-4F25-9FDA-A1080CB0F40A}">
      <dsp:nvSpPr>
        <dsp:cNvPr id="0" name=""/>
        <dsp:cNvSpPr/>
      </dsp:nvSpPr>
      <dsp:spPr>
        <a:xfrm>
          <a:off x="4175998" y="863438"/>
          <a:ext cx="2777790" cy="1520508"/>
        </a:xfrm>
        <a:prstGeom prst="roundRect">
          <a:avLst>
            <a:gd name="adj" fmla="val 10000"/>
          </a:avLst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just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400" b="1" kern="1200">
              <a:solidFill>
                <a:sysClr val="windowText" lastClr="000000"/>
              </a:solidFill>
            </a:rPr>
            <a:t>Medidas Directas: </a:t>
          </a:r>
          <a:r>
            <a:rPr lang="es-EC" sz="1400" kern="1200">
              <a:solidFill>
                <a:sysClr val="windowText" lastClr="000000"/>
              </a:solidFill>
            </a:rPr>
            <a:t>La medida o medición decimos que es directa, cuando disponemos de un </a:t>
          </a:r>
        </a:p>
        <a:p>
          <a:pPr lvl="0" algn="just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400" kern="1200">
              <a:solidFill>
                <a:sysClr val="windowText" lastClr="000000"/>
              </a:solidFill>
            </a:rPr>
            <a:t>instrumento de medida que nos muestra un resultado (generalmente numérico).</a:t>
          </a:r>
          <a:endParaRPr lang="es-ES" sz="1400" kern="1200">
            <a:solidFill>
              <a:sysClr val="windowText" lastClr="000000"/>
            </a:solidFill>
          </a:endParaRPr>
        </a:p>
      </dsp:txBody>
      <dsp:txXfrm>
        <a:off x="4220532" y="907972"/>
        <a:ext cx="2688722" cy="1431440"/>
      </dsp:txXfrm>
    </dsp:sp>
    <dsp:sp modelId="{18F98440-B174-4B2B-96BC-B4EAB65347C4}">
      <dsp:nvSpPr>
        <dsp:cNvPr id="0" name=""/>
        <dsp:cNvSpPr/>
      </dsp:nvSpPr>
      <dsp:spPr>
        <a:xfrm>
          <a:off x="7742451" y="911060"/>
          <a:ext cx="2711648" cy="2600965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just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600" b="1" kern="1200">
              <a:solidFill>
                <a:sysClr val="windowText" lastClr="000000"/>
              </a:solidFill>
            </a:rPr>
            <a:t>Medidas Indirectas: </a:t>
          </a:r>
          <a:r>
            <a:rPr lang="es-EC" sz="1600" kern="1200">
              <a:solidFill>
                <a:sysClr val="windowText" lastClr="000000"/>
              </a:solidFill>
            </a:rPr>
            <a:t>Cuando hablamos de sistemas informáticos no siempre es posible realizar </a:t>
          </a:r>
        </a:p>
        <a:p>
          <a:pPr lvl="0" algn="just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600" kern="1200">
              <a:solidFill>
                <a:sysClr val="windowText" lastClr="000000"/>
              </a:solidFill>
            </a:rPr>
            <a:t>una medida directa, porque no disponemos del instrumento adecuado que nos permita realizar esa </a:t>
          </a:r>
        </a:p>
        <a:p>
          <a:pPr lvl="0" algn="just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600" kern="1200">
              <a:solidFill>
                <a:sysClr val="windowText" lastClr="000000"/>
              </a:solidFill>
            </a:rPr>
            <a:t>medición.</a:t>
          </a:r>
          <a:endParaRPr lang="es-ES" sz="1600" kern="1200">
            <a:solidFill>
              <a:sysClr val="windowText" lastClr="000000"/>
            </a:solidFill>
          </a:endParaRPr>
        </a:p>
      </dsp:txBody>
      <dsp:txXfrm>
        <a:off x="7818631" y="987240"/>
        <a:ext cx="2559288" cy="244860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Javii CG</dc:creator>
  <cp:keywords/>
  <dc:description/>
  <cp:lastModifiedBy>Javii CG</cp:lastModifiedBy>
  <cp:revision>7</cp:revision>
  <dcterms:created xsi:type="dcterms:W3CDTF">2019-12-18T02:26:00Z</dcterms:created>
  <dcterms:modified xsi:type="dcterms:W3CDTF">2019-12-18T02:49:00Z</dcterms:modified>
</cp:coreProperties>
</file>