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El </w:t>
      </w:r>
      <w:r w:rsidDel="00000000" w:rsidR="00000000" w:rsidRPr="00000000">
        <w:rPr>
          <w:b w:val="1"/>
          <w:rtl w:val="0"/>
        </w:rPr>
        <w:t xml:space="preserve">Sistema de Nombres de Dominio (DNS)</w:t>
      </w:r>
      <w:r w:rsidDel="00000000" w:rsidR="00000000" w:rsidRPr="00000000">
        <w:rPr>
          <w:rtl w:val="0"/>
        </w:rPr>
        <w:t xml:space="preserve"> es esencial para la funcionalidad de internet, ya que traduce los nombres de dominio legibles por humanos (como "</w:t>
      </w:r>
      <w:hyperlink r:id="rId6">
        <w:r w:rsidDel="00000000" w:rsidR="00000000" w:rsidRPr="00000000">
          <w:rPr>
            <w:color w:val="1155cc"/>
            <w:u w:val="single"/>
            <w:rtl w:val="0"/>
          </w:rPr>
          <w:t xml:space="preserve">www.ejemplo.com</w:t>
        </w:r>
      </w:hyperlink>
      <w:r w:rsidDel="00000000" w:rsidR="00000000" w:rsidRPr="00000000">
        <w:rPr>
          <w:rtl w:val="0"/>
        </w:rPr>
        <w:t xml:space="preserve">") en direcciones IP que las computadoras pueden entender (como "192.168.1.1"). A continuación, te explico los componentes que mencionaste: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voennbvyqjbe" w:id="0"/>
      <w:bookmarkEnd w:id="0"/>
      <w:r w:rsidDel="00000000" w:rsidR="00000000" w:rsidRPr="00000000">
        <w:rPr>
          <w:b w:val="1"/>
          <w:color w:val="000000"/>
          <w:sz w:val="26"/>
          <w:szCs w:val="26"/>
          <w:rtl w:val="0"/>
        </w:rPr>
        <w:t xml:space="preserve">1. Resolución DNS</w:t>
      </w:r>
    </w:p>
    <w:p w:rsidR="00000000" w:rsidDel="00000000" w:rsidP="00000000" w:rsidRDefault="00000000" w:rsidRPr="00000000" w14:paraId="00000003">
      <w:pPr>
        <w:spacing w:after="240" w:before="240" w:lineRule="auto"/>
        <w:rPr/>
      </w:pPr>
      <w:r w:rsidDel="00000000" w:rsidR="00000000" w:rsidRPr="00000000">
        <w:rPr>
          <w:rtl w:val="0"/>
        </w:rPr>
        <w:t xml:space="preserve">La </w:t>
      </w:r>
      <w:r w:rsidDel="00000000" w:rsidR="00000000" w:rsidRPr="00000000">
        <w:rPr>
          <w:b w:val="1"/>
          <w:rtl w:val="0"/>
        </w:rPr>
        <w:t xml:space="preserve">resolución DNS</w:t>
      </w:r>
      <w:r w:rsidDel="00000000" w:rsidR="00000000" w:rsidRPr="00000000">
        <w:rPr>
          <w:rtl w:val="0"/>
        </w:rPr>
        <w:t xml:space="preserve"> es el proceso mediante el cual un nombre de dominio se traduce en una dirección IP. Este proceso puede ser recursivo o iterativo (ver más adelante). Cuando un usuario introduce una URL en su navegador, el sistema DNS resuelve ese nombre en la dirección IP correspondiente para que el navegador pueda localizar el servidor.</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m9f73y9e33nb" w:id="1"/>
      <w:bookmarkEnd w:id="1"/>
      <w:r w:rsidDel="00000000" w:rsidR="00000000" w:rsidRPr="00000000">
        <w:rPr>
          <w:b w:val="1"/>
          <w:color w:val="000000"/>
          <w:sz w:val="26"/>
          <w:szCs w:val="26"/>
          <w:rtl w:val="0"/>
        </w:rPr>
        <w:t xml:space="preserve">2. Nombre de Dominio</w:t>
      </w:r>
    </w:p>
    <w:p w:rsidR="00000000" w:rsidDel="00000000" w:rsidP="00000000" w:rsidRDefault="00000000" w:rsidRPr="00000000" w14:paraId="00000005">
      <w:pPr>
        <w:spacing w:after="240" w:before="240" w:lineRule="auto"/>
        <w:rPr/>
      </w:pPr>
      <w:r w:rsidDel="00000000" w:rsidR="00000000" w:rsidRPr="00000000">
        <w:rPr>
          <w:rtl w:val="0"/>
        </w:rPr>
        <w:t xml:space="preserve">El </w:t>
      </w:r>
      <w:r w:rsidDel="00000000" w:rsidR="00000000" w:rsidRPr="00000000">
        <w:rPr>
          <w:b w:val="1"/>
          <w:rtl w:val="0"/>
        </w:rPr>
        <w:t xml:space="preserve">nombre de dominio</w:t>
      </w:r>
      <w:r w:rsidDel="00000000" w:rsidR="00000000" w:rsidRPr="00000000">
        <w:rPr>
          <w:rtl w:val="0"/>
        </w:rPr>
        <w:t xml:space="preserve"> es una dirección que los humanos utilizan para identificar sitios web y otros recursos en Internet. Un dominio es una cadena de caracteres jerárquica, separada por puntos, que termina con una extensión de nivel superior (como ".com", ".org", ".net"). Por ejemplo, en el dominio "</w:t>
      </w:r>
      <w:hyperlink r:id="rId7">
        <w:r w:rsidDel="00000000" w:rsidR="00000000" w:rsidRPr="00000000">
          <w:rPr>
            <w:color w:val="1155cc"/>
            <w:u w:val="single"/>
            <w:rtl w:val="0"/>
          </w:rPr>
          <w:t xml:space="preserve">www.ejemplo.com</w:t>
        </w:r>
      </w:hyperlink>
      <w:r w:rsidDel="00000000" w:rsidR="00000000" w:rsidRPr="00000000">
        <w:rPr>
          <w:rtl w:val="0"/>
        </w:rPr>
        <w:t xml:space="preserve">":</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b w:val="1"/>
          <w:rtl w:val="0"/>
        </w:rPr>
        <w:t xml:space="preserve">www</w:t>
      </w:r>
      <w:r w:rsidDel="00000000" w:rsidR="00000000" w:rsidRPr="00000000">
        <w:rPr>
          <w:rtl w:val="0"/>
        </w:rPr>
        <w:t xml:space="preserve">: Subdominio.</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ejemplo</w:t>
      </w:r>
      <w:r w:rsidDel="00000000" w:rsidR="00000000" w:rsidRPr="00000000">
        <w:rPr>
          <w:rtl w:val="0"/>
        </w:rPr>
        <w:t xml:space="preserve">: Nombre del dominio registrado.</w:t>
      </w:r>
    </w:p>
    <w:p w:rsidR="00000000" w:rsidDel="00000000" w:rsidP="00000000" w:rsidRDefault="00000000" w:rsidRPr="00000000" w14:paraId="00000008">
      <w:pPr>
        <w:numPr>
          <w:ilvl w:val="0"/>
          <w:numId w:val="5"/>
        </w:numPr>
        <w:spacing w:after="240" w:before="0" w:beforeAutospacing="0" w:lineRule="auto"/>
        <w:ind w:left="720" w:hanging="360"/>
      </w:pPr>
      <w:r w:rsidDel="00000000" w:rsidR="00000000" w:rsidRPr="00000000">
        <w:rPr>
          <w:b w:val="1"/>
          <w:rtl w:val="0"/>
        </w:rPr>
        <w:t xml:space="preserve">com</w:t>
      </w:r>
      <w:r w:rsidDel="00000000" w:rsidR="00000000" w:rsidRPr="00000000">
        <w:rPr>
          <w:rtl w:val="0"/>
        </w:rPr>
        <w:t xml:space="preserve">: Dominio de nivel superior (TLD).</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qs6w8kbi1ppj" w:id="2"/>
      <w:bookmarkEnd w:id="2"/>
      <w:r w:rsidDel="00000000" w:rsidR="00000000" w:rsidRPr="00000000">
        <w:rPr>
          <w:b w:val="1"/>
          <w:color w:val="000000"/>
          <w:sz w:val="26"/>
          <w:szCs w:val="26"/>
          <w:rtl w:val="0"/>
        </w:rPr>
        <w:t xml:space="preserve">3. Niveles de Dominio</w:t>
      </w:r>
    </w:p>
    <w:p w:rsidR="00000000" w:rsidDel="00000000" w:rsidP="00000000" w:rsidRDefault="00000000" w:rsidRPr="00000000" w14:paraId="0000000A">
      <w:pPr>
        <w:spacing w:after="240" w:before="240" w:lineRule="auto"/>
        <w:rPr/>
      </w:pPr>
      <w:r w:rsidDel="00000000" w:rsidR="00000000" w:rsidRPr="00000000">
        <w:rPr>
          <w:rtl w:val="0"/>
        </w:rPr>
        <w:t xml:space="preserve">Los nombres de dominio están organizados de manera jerárquica y se dividen en diferentes niveles:</w:t>
      </w:r>
    </w:p>
    <w:p w:rsidR="00000000" w:rsidDel="00000000" w:rsidP="00000000" w:rsidRDefault="00000000" w:rsidRPr="00000000" w14:paraId="0000000B">
      <w:pPr>
        <w:numPr>
          <w:ilvl w:val="0"/>
          <w:numId w:val="7"/>
        </w:numPr>
        <w:spacing w:after="0" w:afterAutospacing="0" w:before="240" w:lineRule="auto"/>
        <w:ind w:left="720" w:hanging="360"/>
      </w:pPr>
      <w:r w:rsidDel="00000000" w:rsidR="00000000" w:rsidRPr="00000000">
        <w:rPr>
          <w:b w:val="1"/>
          <w:rtl w:val="0"/>
        </w:rPr>
        <w:t xml:space="preserve">Dominio de nivel superior (TLD)</w:t>
      </w:r>
      <w:r w:rsidDel="00000000" w:rsidR="00000000" w:rsidRPr="00000000">
        <w:rPr>
          <w:rtl w:val="0"/>
        </w:rPr>
        <w:t xml:space="preserve">: Son las extensiones como </w:t>
      </w:r>
      <w:r w:rsidDel="00000000" w:rsidR="00000000" w:rsidRPr="00000000">
        <w:rPr>
          <w:rFonts w:ascii="Roboto Mono" w:cs="Roboto Mono" w:eastAsia="Roboto Mono" w:hAnsi="Roboto Mono"/>
          <w:color w:val="188038"/>
          <w:rtl w:val="0"/>
        </w:rPr>
        <w:t xml:space="preserve">.com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.net</w:t>
      </w:r>
      <w:r w:rsidDel="00000000" w:rsidR="00000000" w:rsidRPr="00000000">
        <w:rPr>
          <w:rtl w:val="0"/>
        </w:rPr>
        <w:t xml:space="preserve"> o los TLD geográficos como </w:t>
      </w:r>
      <w:r w:rsidDel="00000000" w:rsidR="00000000" w:rsidRPr="00000000">
        <w:rPr>
          <w:rFonts w:ascii="Roboto Mono" w:cs="Roboto Mono" w:eastAsia="Roboto Mono" w:hAnsi="Roboto Mono"/>
          <w:color w:val="188038"/>
          <w:rtl w:val="0"/>
        </w:rPr>
        <w:t xml:space="preserve">.mx</w:t>
      </w:r>
      <w:r w:rsidDel="00000000" w:rsidR="00000000" w:rsidRPr="00000000">
        <w:rPr>
          <w:rtl w:val="0"/>
        </w:rPr>
        <w:t xml:space="preserve"> (México) o </w:t>
      </w:r>
      <w:r w:rsidDel="00000000" w:rsidR="00000000" w:rsidRPr="00000000">
        <w:rPr>
          <w:rFonts w:ascii="Roboto Mono" w:cs="Roboto Mono" w:eastAsia="Roboto Mono" w:hAnsi="Roboto Mono"/>
          <w:color w:val="188038"/>
          <w:rtl w:val="0"/>
        </w:rPr>
        <w:t xml:space="preserve">.es</w:t>
      </w:r>
      <w:r w:rsidDel="00000000" w:rsidR="00000000" w:rsidRPr="00000000">
        <w:rPr>
          <w:rtl w:val="0"/>
        </w:rPr>
        <w:t xml:space="preserve"> (España).</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b w:val="1"/>
          <w:rtl w:val="0"/>
        </w:rPr>
        <w:t xml:space="preserve">Dominio de segundo nivel</w:t>
      </w:r>
      <w:r w:rsidDel="00000000" w:rsidR="00000000" w:rsidRPr="00000000">
        <w:rPr>
          <w:rtl w:val="0"/>
        </w:rPr>
        <w:t xml:space="preserve">: Es el nombre registrado justo antes del TLD, como "ejemplo" en "ejemplo.com".</w:t>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b w:val="1"/>
          <w:rtl w:val="0"/>
        </w:rPr>
        <w:t xml:space="preserve">Dominio de tercer nivel o subdominio</w:t>
      </w:r>
      <w:r w:rsidDel="00000000" w:rsidR="00000000" w:rsidRPr="00000000">
        <w:rPr>
          <w:rtl w:val="0"/>
        </w:rPr>
        <w:t xml:space="preserve">: Se puede agregar un subdominio antes del dominio de segundo nivel, como "www" o "blog" en "</w:t>
      </w:r>
      <w:hyperlink r:id="rId8">
        <w:r w:rsidDel="00000000" w:rsidR="00000000" w:rsidRPr="00000000">
          <w:rPr>
            <w:color w:val="1155cc"/>
            <w:u w:val="single"/>
            <w:rtl w:val="0"/>
          </w:rPr>
          <w:t xml:space="preserve">www.ejemplo.com</w:t>
        </w:r>
      </w:hyperlink>
      <w:r w:rsidDel="00000000" w:rsidR="00000000" w:rsidRPr="00000000">
        <w:rPr>
          <w:rtl w:val="0"/>
        </w:rPr>
        <w:t xml:space="preserve">" o "blog.ejemplo.com".</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4xgjl9hai8im" w:id="3"/>
      <w:bookmarkEnd w:id="3"/>
      <w:r w:rsidDel="00000000" w:rsidR="00000000" w:rsidRPr="00000000">
        <w:rPr>
          <w:b w:val="1"/>
          <w:color w:val="000000"/>
          <w:sz w:val="26"/>
          <w:szCs w:val="26"/>
          <w:rtl w:val="0"/>
        </w:rPr>
        <w:t xml:space="preserve">4. Zonas de Búsqueda</w:t>
      </w:r>
    </w:p>
    <w:p w:rsidR="00000000" w:rsidDel="00000000" w:rsidP="00000000" w:rsidRDefault="00000000" w:rsidRPr="00000000" w14:paraId="0000000F">
      <w:pPr>
        <w:spacing w:after="240" w:before="240" w:lineRule="auto"/>
        <w:rPr/>
      </w:pPr>
      <w:r w:rsidDel="00000000" w:rsidR="00000000" w:rsidRPr="00000000">
        <w:rPr>
          <w:rtl w:val="0"/>
        </w:rPr>
        <w:t xml:space="preserve">Una </w:t>
      </w:r>
      <w:r w:rsidDel="00000000" w:rsidR="00000000" w:rsidRPr="00000000">
        <w:rPr>
          <w:b w:val="1"/>
          <w:rtl w:val="0"/>
        </w:rPr>
        <w:t xml:space="preserve">zona de búsqueda DNS</w:t>
      </w:r>
      <w:r w:rsidDel="00000000" w:rsidR="00000000" w:rsidRPr="00000000">
        <w:rPr>
          <w:rtl w:val="0"/>
        </w:rPr>
        <w:t xml:space="preserve"> es una parte del espacio de nombres de dominio que un servidor DNS tiene autoridad para gestionar. Cada zona contiene información sobre los registros de dominio (como las direcciones IP correspondientes a los nombres de dominio) y es administrada por un servidor autorizado.</w:t>
      </w:r>
    </w:p>
    <w:p w:rsidR="00000000" w:rsidDel="00000000" w:rsidP="00000000" w:rsidRDefault="00000000" w:rsidRPr="00000000" w14:paraId="00000010">
      <w:pPr>
        <w:numPr>
          <w:ilvl w:val="0"/>
          <w:numId w:val="6"/>
        </w:numPr>
        <w:spacing w:after="0" w:afterAutospacing="0" w:before="240" w:lineRule="auto"/>
        <w:ind w:left="720" w:hanging="360"/>
      </w:pPr>
      <w:r w:rsidDel="00000000" w:rsidR="00000000" w:rsidRPr="00000000">
        <w:rPr>
          <w:b w:val="1"/>
          <w:rtl w:val="0"/>
        </w:rPr>
        <w:t xml:space="preserve">Zona primaria</w:t>
      </w:r>
      <w:r w:rsidDel="00000000" w:rsidR="00000000" w:rsidRPr="00000000">
        <w:rPr>
          <w:rtl w:val="0"/>
        </w:rPr>
        <w:t xml:space="preserve">: La base de datos de dominio principal que tiene control total.</w:t>
      </w:r>
    </w:p>
    <w:p w:rsidR="00000000" w:rsidDel="00000000" w:rsidP="00000000" w:rsidRDefault="00000000" w:rsidRPr="00000000" w14:paraId="00000011">
      <w:pPr>
        <w:numPr>
          <w:ilvl w:val="0"/>
          <w:numId w:val="6"/>
        </w:numPr>
        <w:spacing w:after="240" w:before="0" w:beforeAutospacing="0" w:lineRule="auto"/>
        <w:ind w:left="720" w:hanging="360"/>
      </w:pPr>
      <w:r w:rsidDel="00000000" w:rsidR="00000000" w:rsidRPr="00000000">
        <w:rPr>
          <w:b w:val="1"/>
          <w:rtl w:val="0"/>
        </w:rPr>
        <w:t xml:space="preserve">Zona secundaria</w:t>
      </w:r>
      <w:r w:rsidDel="00000000" w:rsidR="00000000" w:rsidRPr="00000000">
        <w:rPr>
          <w:rtl w:val="0"/>
        </w:rPr>
        <w:t xml:space="preserve">: Una copia de la zona primaria utilizada para redundancia.</w:t>
      </w:r>
    </w:p>
    <w:p w:rsidR="00000000" w:rsidDel="00000000" w:rsidP="00000000" w:rsidRDefault="00000000" w:rsidRPr="00000000" w14:paraId="00000012">
      <w:pPr>
        <w:spacing w:after="240" w:before="240" w:lineRule="auto"/>
        <w:ind w:left="720" w:firstLine="0"/>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tsmipgyvcve1" w:id="4"/>
      <w:bookmarkEnd w:id="4"/>
      <w:r w:rsidDel="00000000" w:rsidR="00000000" w:rsidRPr="00000000">
        <w:rPr>
          <w:b w:val="1"/>
          <w:color w:val="000000"/>
          <w:sz w:val="26"/>
          <w:szCs w:val="26"/>
          <w:rtl w:val="0"/>
        </w:rPr>
        <w:t xml:space="preserve">5. Tipos de Servidores DNS</w:t>
      </w:r>
    </w:p>
    <w:p w:rsidR="00000000" w:rsidDel="00000000" w:rsidP="00000000" w:rsidRDefault="00000000" w:rsidRPr="00000000" w14:paraId="00000014">
      <w:pPr>
        <w:spacing w:after="240" w:before="240" w:lineRule="auto"/>
        <w:rPr/>
      </w:pPr>
      <w:r w:rsidDel="00000000" w:rsidR="00000000" w:rsidRPr="00000000">
        <w:rPr>
          <w:rtl w:val="0"/>
        </w:rPr>
        <w:t xml:space="preserve">Existen varios tipos de servidores DNS involucrados en el proceso de resolución de nombres:</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Servidor DNS recursivo (o resolver)</w:t>
      </w:r>
      <w:r w:rsidDel="00000000" w:rsidR="00000000" w:rsidRPr="00000000">
        <w:rPr>
          <w:rtl w:val="0"/>
        </w:rPr>
        <w:t xml:space="preserve">: El primer punto de contacto en una consulta DNS. Este servidor busca la dirección IP consultando otros servidores DNS si no tiene la respuesta almacenada en caché.</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Servidor raíz</w:t>
      </w:r>
      <w:r w:rsidDel="00000000" w:rsidR="00000000" w:rsidRPr="00000000">
        <w:rPr>
          <w:rtl w:val="0"/>
        </w:rPr>
        <w:t xml:space="preserve">: Almacena información sobre los servidores que tienen autoridad para cada TLD (.com, .org, etc.). Hay 13 servidores raíz principales.</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Servidor de nombres de nivel superior (TLD)</w:t>
      </w:r>
      <w:r w:rsidDel="00000000" w:rsidR="00000000" w:rsidRPr="00000000">
        <w:rPr>
          <w:rtl w:val="0"/>
        </w:rPr>
        <w:t xml:space="preserve">: Almacena información sobre los servidores que son responsables de dominios de segundo nivel dentro de un TLD particular (.com, .net, etc.).</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b w:val="1"/>
          <w:rtl w:val="0"/>
        </w:rPr>
        <w:t xml:space="preserve">Servidor autorizado</w:t>
      </w:r>
      <w:r w:rsidDel="00000000" w:rsidR="00000000" w:rsidRPr="00000000">
        <w:rPr>
          <w:rtl w:val="0"/>
        </w:rPr>
        <w:t xml:space="preserve">: Es el servidor DNS que tiene la información definitiva sobre los dominios, incluyendo sus direcciones IP. Los servidores autorizados responden con los datos correctos para un dominio específico.</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u8gcpe9owyu0" w:id="5"/>
      <w:bookmarkEnd w:id="5"/>
      <w:r w:rsidDel="00000000" w:rsidR="00000000" w:rsidRPr="00000000">
        <w:rPr>
          <w:b w:val="1"/>
          <w:color w:val="000000"/>
          <w:sz w:val="26"/>
          <w:szCs w:val="26"/>
          <w:rtl w:val="0"/>
        </w:rPr>
        <w:t xml:space="preserve">6. Registros DNS</w:t>
      </w:r>
    </w:p>
    <w:p w:rsidR="00000000" w:rsidDel="00000000" w:rsidP="00000000" w:rsidRDefault="00000000" w:rsidRPr="00000000" w14:paraId="0000001A">
      <w:pPr>
        <w:spacing w:after="240" w:before="240" w:lineRule="auto"/>
        <w:rPr/>
      </w:pPr>
      <w:r w:rsidDel="00000000" w:rsidR="00000000" w:rsidRPr="00000000">
        <w:rPr>
          <w:rtl w:val="0"/>
        </w:rPr>
        <w:t xml:space="preserve">Los </w:t>
      </w:r>
      <w:r w:rsidDel="00000000" w:rsidR="00000000" w:rsidRPr="00000000">
        <w:rPr>
          <w:b w:val="1"/>
          <w:rtl w:val="0"/>
        </w:rPr>
        <w:t xml:space="preserve">registros DNS</w:t>
      </w:r>
      <w:r w:rsidDel="00000000" w:rsidR="00000000" w:rsidRPr="00000000">
        <w:rPr>
          <w:rtl w:val="0"/>
        </w:rPr>
        <w:t xml:space="preserve"> son entradas en una base de datos DNS que especifican qué dirección IP corresponde a un dominio u otra información. Los tipos más comunes son:</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b w:val="1"/>
          <w:rtl w:val="0"/>
        </w:rPr>
        <w:t xml:space="preserve">A (Address)</w:t>
      </w:r>
      <w:r w:rsidDel="00000000" w:rsidR="00000000" w:rsidRPr="00000000">
        <w:rPr>
          <w:rtl w:val="0"/>
        </w:rPr>
        <w:t xml:space="preserve">: Asocia un nombre de dominio con una dirección IPv4.</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AAAA (Address)</w:t>
      </w:r>
      <w:r w:rsidDel="00000000" w:rsidR="00000000" w:rsidRPr="00000000">
        <w:rPr>
          <w:rtl w:val="0"/>
        </w:rPr>
        <w:t xml:space="preserve">: Asocia un nombre de dominio con una dirección IPv6.</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CNAME (Canonical Name)</w:t>
      </w:r>
      <w:r w:rsidDel="00000000" w:rsidR="00000000" w:rsidRPr="00000000">
        <w:rPr>
          <w:rtl w:val="0"/>
        </w:rPr>
        <w:t xml:space="preserve">: Alias de un dominio. Redirige un dominio a otro.</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MX (Mail Exchange)</w:t>
      </w:r>
      <w:r w:rsidDel="00000000" w:rsidR="00000000" w:rsidRPr="00000000">
        <w:rPr>
          <w:rtl w:val="0"/>
        </w:rPr>
        <w:t xml:space="preserve">: Indica los servidores de correo electrónico asociados con un dominio.</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NS (Name Server)</w:t>
      </w:r>
      <w:r w:rsidDel="00000000" w:rsidR="00000000" w:rsidRPr="00000000">
        <w:rPr>
          <w:rtl w:val="0"/>
        </w:rPr>
        <w:t xml:space="preserve">: Especifica los servidores DNS autorizados para ese dominio.</w:t>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b w:val="1"/>
          <w:rtl w:val="0"/>
        </w:rPr>
        <w:t xml:space="preserve">TXT</w:t>
      </w:r>
      <w:r w:rsidDel="00000000" w:rsidR="00000000" w:rsidRPr="00000000">
        <w:rPr>
          <w:rtl w:val="0"/>
        </w:rPr>
        <w:t xml:space="preserve">: Información de texto para uso descriptivo, como las claves SPF o DKIM utilizadas en correos electrónicos.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q3epn8dmm152" w:id="6"/>
      <w:bookmarkEnd w:id="6"/>
      <w:r w:rsidDel="00000000" w:rsidR="00000000" w:rsidRPr="00000000">
        <w:rPr>
          <w:b w:val="1"/>
          <w:color w:val="000000"/>
          <w:sz w:val="26"/>
          <w:szCs w:val="26"/>
          <w:rtl w:val="0"/>
        </w:rPr>
        <w:t xml:space="preserve">7. Funcionamiento del DNS</w:t>
      </w:r>
    </w:p>
    <w:p w:rsidR="00000000" w:rsidDel="00000000" w:rsidP="00000000" w:rsidRDefault="00000000" w:rsidRPr="00000000" w14:paraId="00000022">
      <w:pPr>
        <w:spacing w:after="240" w:before="240" w:lineRule="auto"/>
        <w:rPr/>
      </w:pPr>
      <w:r w:rsidDel="00000000" w:rsidR="00000000" w:rsidRPr="00000000">
        <w:rPr>
          <w:rtl w:val="0"/>
        </w:rPr>
        <w:t xml:space="preserve">El proceso de resolución DNS sigue varios pasos para encontrar la IP correspondiente a un nombre de dominio. Las dos consultas más comunes son:</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98b7nr958rj" w:id="7"/>
      <w:bookmarkEnd w:id="7"/>
      <w:r w:rsidDel="00000000" w:rsidR="00000000" w:rsidRPr="00000000">
        <w:rPr>
          <w:b w:val="1"/>
          <w:color w:val="000000"/>
          <w:sz w:val="22"/>
          <w:szCs w:val="22"/>
          <w:rtl w:val="0"/>
        </w:rPr>
        <w:t xml:space="preserve">a) Consulta Recursiva</w:t>
      </w:r>
    </w:p>
    <w:p w:rsidR="00000000" w:rsidDel="00000000" w:rsidP="00000000" w:rsidRDefault="00000000" w:rsidRPr="00000000" w14:paraId="00000024">
      <w:pPr>
        <w:spacing w:after="240" w:before="240" w:lineRule="auto"/>
        <w:rPr/>
      </w:pPr>
      <w:r w:rsidDel="00000000" w:rsidR="00000000" w:rsidRPr="00000000">
        <w:rPr>
          <w:rtl w:val="0"/>
        </w:rPr>
        <w:t xml:space="preserve">En una </w:t>
      </w:r>
      <w:r w:rsidDel="00000000" w:rsidR="00000000" w:rsidRPr="00000000">
        <w:rPr>
          <w:b w:val="1"/>
          <w:rtl w:val="0"/>
        </w:rPr>
        <w:t xml:space="preserve">consulta recursiva</w:t>
      </w:r>
      <w:r w:rsidDel="00000000" w:rsidR="00000000" w:rsidRPr="00000000">
        <w:rPr>
          <w:rtl w:val="0"/>
        </w:rPr>
        <w:t xml:space="preserve">, el servidor DNS recursivo (resolver) realiza todo el trabajo necesario para obtener la dirección IP correspondiente. Si no conoce la respuesta, consulta otros servidores DNS hasta obtener la dirección IP o un mensaje de error.</w:t>
      </w:r>
    </w:p>
    <w:p w:rsidR="00000000" w:rsidDel="00000000" w:rsidP="00000000" w:rsidRDefault="00000000" w:rsidRPr="00000000" w14:paraId="00000025">
      <w:pPr>
        <w:spacing w:after="240" w:before="240" w:lineRule="auto"/>
        <w:rPr/>
      </w:pPr>
      <w:r w:rsidDel="00000000" w:rsidR="00000000" w:rsidRPr="00000000">
        <w:rPr>
          <w:rtl w:val="0"/>
        </w:rPr>
        <w:t xml:space="preserve">Ejemplo de flujo:</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rtl w:val="0"/>
        </w:rPr>
        <w:t xml:space="preserve">El usuario introduce "</w:t>
      </w:r>
      <w:hyperlink r:id="rId9">
        <w:r w:rsidDel="00000000" w:rsidR="00000000" w:rsidRPr="00000000">
          <w:rPr>
            <w:color w:val="1155cc"/>
            <w:u w:val="single"/>
            <w:rtl w:val="0"/>
          </w:rPr>
          <w:t xml:space="preserve">www.ejemplo.com</w:t>
        </w:r>
      </w:hyperlink>
      <w:r w:rsidDel="00000000" w:rsidR="00000000" w:rsidRPr="00000000">
        <w:rPr>
          <w:rtl w:val="0"/>
        </w:rPr>
        <w:t xml:space="preserve">" en el navegador.</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El servidor recursivo pregunta a los servidores raíz por "</w:t>
      </w:r>
      <w:hyperlink r:id="rId10">
        <w:r w:rsidDel="00000000" w:rsidR="00000000" w:rsidRPr="00000000">
          <w:rPr>
            <w:color w:val="1155cc"/>
            <w:u w:val="single"/>
            <w:rtl w:val="0"/>
          </w:rPr>
          <w:t xml:space="preserve">www.ejemplo.com</w:t>
        </w:r>
      </w:hyperlink>
      <w:r w:rsidDel="00000000" w:rsidR="00000000" w:rsidRPr="00000000">
        <w:rPr>
          <w:rtl w:val="0"/>
        </w:rPr>
        <w:t xml:space="preserve">".</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Los servidores raíz responden indicando qué servidor TLD tiene información sobre ".com".</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El servidor recursivo pregunta al servidor TLD de ".com" por "ejemplo.com".</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tl w:val="0"/>
        </w:rPr>
        <w:t xml:space="preserve">El servidor TLD de ".com" responde con el servidor autorizado de "ejemplo.com".</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El servidor recursivo pregunta al servidor autorizado de "ejemplo.com".</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rtl w:val="0"/>
        </w:rPr>
        <w:t xml:space="preserve">El servidor autorizado responde con la IP correspondiente a "</w:t>
      </w:r>
      <w:hyperlink r:id="rId11">
        <w:r w:rsidDel="00000000" w:rsidR="00000000" w:rsidRPr="00000000">
          <w:rPr>
            <w:color w:val="1155cc"/>
            <w:u w:val="single"/>
            <w:rtl w:val="0"/>
          </w:rPr>
          <w:t xml:space="preserve">www.ejemplo.com</w:t>
        </w:r>
      </w:hyperlink>
      <w:r w:rsidDel="00000000" w:rsidR="00000000" w:rsidRPr="00000000">
        <w:rPr>
          <w:rtl w:val="0"/>
        </w:rPr>
        <w:t xml:space="preserve">".</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ws8xx5mobiyk" w:id="8"/>
      <w:bookmarkEnd w:id="8"/>
      <w:r w:rsidDel="00000000" w:rsidR="00000000" w:rsidRPr="00000000">
        <w:rPr>
          <w:b w:val="1"/>
          <w:color w:val="000000"/>
          <w:sz w:val="22"/>
          <w:szCs w:val="22"/>
          <w:rtl w:val="0"/>
        </w:rPr>
        <w:t xml:space="preserve">b) Consulta Iterativa</w:t>
      </w:r>
    </w:p>
    <w:p w:rsidR="00000000" w:rsidDel="00000000" w:rsidP="00000000" w:rsidRDefault="00000000" w:rsidRPr="00000000" w14:paraId="0000002E">
      <w:pPr>
        <w:spacing w:after="240" w:before="240" w:lineRule="auto"/>
        <w:rPr/>
      </w:pPr>
      <w:r w:rsidDel="00000000" w:rsidR="00000000" w:rsidRPr="00000000">
        <w:rPr>
          <w:rtl w:val="0"/>
        </w:rPr>
        <w:t xml:space="preserve">En una </w:t>
      </w:r>
      <w:r w:rsidDel="00000000" w:rsidR="00000000" w:rsidRPr="00000000">
        <w:rPr>
          <w:b w:val="1"/>
          <w:rtl w:val="0"/>
        </w:rPr>
        <w:t xml:space="preserve">consulta iterativa</w:t>
      </w:r>
      <w:r w:rsidDel="00000000" w:rsidR="00000000" w:rsidRPr="00000000">
        <w:rPr>
          <w:rtl w:val="0"/>
        </w:rPr>
        <w:t xml:space="preserve">, el servidor DNS proporciona la mejor respuesta que puede con la información que tiene y no hace más preguntas por sí mismo. En lugar de realizar todas las consultas necesarias, devuelve al cliente la dirección del siguiente servidor al que debe consultar. Es responsabilidad del cliente realizar cada paso sucesivo.</w:t>
      </w:r>
    </w:p>
    <w:p w:rsidR="00000000" w:rsidDel="00000000" w:rsidP="00000000" w:rsidRDefault="00000000" w:rsidRPr="00000000" w14:paraId="0000002F">
      <w:pPr>
        <w:spacing w:after="240" w:before="240" w:lineRule="auto"/>
        <w:rPr/>
      </w:pPr>
      <w:r w:rsidDel="00000000" w:rsidR="00000000" w:rsidRPr="00000000">
        <w:rPr>
          <w:rtl w:val="0"/>
        </w:rPr>
        <w:t xml:space="preserve">Flujo:</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rtl w:val="0"/>
        </w:rPr>
        <w:t xml:space="preserve">El usuario envía una consulta al servidor recursivo.</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rtl w:val="0"/>
        </w:rPr>
        <w:t xml:space="preserve">El servidor recursivo devuelve la dirección del servidor raíz.</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rtl w:val="0"/>
        </w:rPr>
        <w:t xml:space="preserve">El cliente consulta al servidor raíz y obtiene la dirección del servidor TLD.</w:t>
      </w:r>
    </w:p>
    <w:p w:rsidR="00000000" w:rsidDel="00000000" w:rsidP="00000000" w:rsidRDefault="00000000" w:rsidRPr="00000000" w14:paraId="00000033">
      <w:pPr>
        <w:numPr>
          <w:ilvl w:val="0"/>
          <w:numId w:val="4"/>
        </w:numPr>
        <w:spacing w:after="240" w:before="0" w:beforeAutospacing="0" w:lineRule="auto"/>
        <w:ind w:left="720" w:hanging="360"/>
      </w:pPr>
      <w:r w:rsidDel="00000000" w:rsidR="00000000" w:rsidRPr="00000000">
        <w:rPr>
          <w:rtl w:val="0"/>
        </w:rPr>
        <w:t xml:space="preserve">El cliente consulta al servidor TLD, y así sucesivamente hasta obtener la dirección IP.</w:t>
      </w:r>
    </w:p>
    <w:p w:rsidR="00000000" w:rsidDel="00000000" w:rsidP="00000000" w:rsidRDefault="00000000" w:rsidRPr="00000000" w14:paraId="00000034">
      <w:pPr>
        <w:spacing w:after="240" w:before="240" w:lineRule="auto"/>
        <w:rPr/>
      </w:pPr>
      <w:r w:rsidDel="00000000" w:rsidR="00000000" w:rsidRPr="00000000">
        <w:rPr>
          <w:rtl w:val="0"/>
        </w:rPr>
        <w:t xml:space="preserve">En resumen, el </w:t>
      </w:r>
      <w:r w:rsidDel="00000000" w:rsidR="00000000" w:rsidRPr="00000000">
        <w:rPr>
          <w:b w:val="1"/>
          <w:rtl w:val="0"/>
        </w:rPr>
        <w:t xml:space="preserve">DNS</w:t>
      </w:r>
      <w:r w:rsidDel="00000000" w:rsidR="00000000" w:rsidRPr="00000000">
        <w:rPr>
          <w:rtl w:val="0"/>
        </w:rPr>
        <w:t xml:space="preserve"> es un sistema complejo que facilita la comunicación en internet al traducir nombres de dominio a direcciones IP mediante un proceso jerárquico de consultas que pueden ser recursivas o iterativas. Las </w:t>
      </w:r>
      <w:r w:rsidDel="00000000" w:rsidR="00000000" w:rsidRPr="00000000">
        <w:rPr>
          <w:b w:val="1"/>
          <w:rtl w:val="0"/>
        </w:rPr>
        <w:t xml:space="preserve">zonas de búsqueda</w:t>
      </w:r>
      <w:r w:rsidDel="00000000" w:rsidR="00000000" w:rsidRPr="00000000">
        <w:rPr>
          <w:rtl w:val="0"/>
        </w:rPr>
        <w:t xml:space="preserve">, </w:t>
      </w:r>
      <w:r w:rsidDel="00000000" w:rsidR="00000000" w:rsidRPr="00000000">
        <w:rPr>
          <w:b w:val="1"/>
          <w:rtl w:val="0"/>
        </w:rPr>
        <w:t xml:space="preserve">registros DNS</w:t>
      </w:r>
      <w:r w:rsidDel="00000000" w:rsidR="00000000" w:rsidRPr="00000000">
        <w:rPr>
          <w:rtl w:val="0"/>
        </w:rPr>
        <w:t xml:space="preserve"> y </w:t>
      </w:r>
      <w:r w:rsidDel="00000000" w:rsidR="00000000" w:rsidRPr="00000000">
        <w:rPr>
          <w:b w:val="1"/>
          <w:rtl w:val="0"/>
        </w:rPr>
        <w:t xml:space="preserve">servidores DNS</w:t>
      </w:r>
      <w:r w:rsidDel="00000000" w:rsidR="00000000" w:rsidRPr="00000000">
        <w:rPr>
          <w:rtl w:val="0"/>
        </w:rPr>
        <w:t xml:space="preserve"> son componentes clave en este proceso de resolución.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ejemplo.com" TargetMode="External"/><Relationship Id="rId10" Type="http://schemas.openxmlformats.org/officeDocument/2006/relationships/hyperlink" Target="http://www.ejemplo.com" TargetMode="External"/><Relationship Id="rId9" Type="http://schemas.openxmlformats.org/officeDocument/2006/relationships/hyperlink" Target="http://www.ejemplo.com" TargetMode="External"/><Relationship Id="rId5" Type="http://schemas.openxmlformats.org/officeDocument/2006/relationships/styles" Target="styles.xml"/><Relationship Id="rId6" Type="http://schemas.openxmlformats.org/officeDocument/2006/relationships/hyperlink" Target="http://www.ejemplo.com" TargetMode="External"/><Relationship Id="rId7" Type="http://schemas.openxmlformats.org/officeDocument/2006/relationships/hyperlink" Target="http://www.ejemplo.com" TargetMode="External"/><Relationship Id="rId8" Type="http://schemas.openxmlformats.org/officeDocument/2006/relationships/hyperlink" Target="http://www.ejempl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