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E27328" w14:textId="77777777" w:rsidR="00000000" w:rsidRDefault="00EF605B">
      <w:pPr>
        <w:shd w:val="clear" w:color="auto" w:fill="F0F9FF"/>
        <w:divId w:val="1174804533"/>
        <w:rPr>
          <w:rFonts w:ascii="Calibri" w:eastAsia="Times New Roman" w:hAnsi="Calibri" w:cs="Calibri"/>
          <w:b/>
          <w:bCs/>
          <w:color w:val="0369A1"/>
          <w:lang w:val="es-ES"/>
        </w:rPr>
      </w:pPr>
      <w:r>
        <w:rPr>
          <w:rFonts w:ascii="Calibri" w:eastAsia="Times New Roman" w:hAnsi="Calibri" w:cs="Calibri"/>
          <w:b/>
          <w:bCs/>
          <w:color w:val="0369A1"/>
          <w:lang w:val="es-ES"/>
        </w:rPr>
        <w:t>PROYECTO CATASTRO DE RIEGO GUANGUILQUÍ POROTOG</w:t>
      </w:r>
    </w:p>
    <w:p w14:paraId="4968AFC8" w14:textId="77777777" w:rsidR="00000000" w:rsidRDefault="00EF605B">
      <w:pPr>
        <w:shd w:val="clear" w:color="auto" w:fill="F0F9FF"/>
        <w:divId w:val="785319614"/>
        <w:rPr>
          <w:rFonts w:ascii="Calibri" w:eastAsia="Times New Roman" w:hAnsi="Calibri" w:cs="Calibri"/>
          <w:color w:val="1E293B"/>
          <w:lang w:val="es-ES"/>
        </w:rPr>
      </w:pPr>
      <w:r>
        <w:rPr>
          <w:rStyle w:val="Textoennegrita"/>
          <w:rFonts w:ascii="Calibri" w:eastAsia="Times New Roman" w:hAnsi="Calibri" w:cs="Calibri"/>
          <w:color w:val="1E293B"/>
          <w:lang w:val="es-ES"/>
        </w:rPr>
        <w:t>Informe Técnico:</w:t>
      </w:r>
      <w:r>
        <w:rPr>
          <w:rFonts w:ascii="Calibri" w:eastAsia="Times New Roman" w:hAnsi="Calibri" w:cs="Calibri"/>
          <w:color w:val="1E293B"/>
          <w:lang w:val="es-ES"/>
        </w:rPr>
        <w:t xml:space="preserve"> Avance Diario de Campo y Rendimiento por Personal (Fichas Adicionales - Sección 7)</w:t>
      </w:r>
    </w:p>
    <w:p w14:paraId="502C54DC" w14:textId="77777777" w:rsidR="00000000" w:rsidRDefault="00EF605B">
      <w:pPr>
        <w:shd w:val="clear" w:color="auto" w:fill="F0F9FF"/>
        <w:divId w:val="518664519"/>
        <w:rPr>
          <w:rFonts w:ascii="Calibri" w:eastAsia="Times New Roman" w:hAnsi="Calibri" w:cs="Calibri"/>
          <w:color w:val="1E293B"/>
          <w:lang w:val="es-ES"/>
        </w:rPr>
      </w:pPr>
      <w:r>
        <w:rPr>
          <w:rStyle w:val="Textoennegrita"/>
          <w:rFonts w:ascii="Calibri" w:eastAsia="Times New Roman" w:hAnsi="Calibri" w:cs="Calibri"/>
          <w:color w:val="1E293B"/>
          <w:lang w:val="es-ES"/>
        </w:rPr>
        <w:t>Fecha de Evaluación:</w:t>
      </w:r>
      <w:r>
        <w:rPr>
          <w:rFonts w:ascii="Calibri" w:eastAsia="Times New Roman" w:hAnsi="Calibri" w:cs="Calibri"/>
          <w:color w:val="1E293B"/>
          <w:lang w:val="es-ES"/>
        </w:rPr>
        <w:t xml:space="preserve"> </w:t>
      </w:r>
      <w:r>
        <w:rPr>
          <w:rFonts w:ascii="Calibri" w:eastAsia="Times New Roman" w:hAnsi="Calibri" w:cs="Calibri"/>
          <w:color w:val="1E293B"/>
          <w:lang w:val="es-ES"/>
        </w:rPr>
        <w:t>24 de Julio de 2026 (Datos al corte del 23 de Julio de 2026)</w:t>
      </w:r>
    </w:p>
    <w:p w14:paraId="4FC06785" w14:textId="77777777" w:rsidR="00000000" w:rsidRDefault="00EF605B">
      <w:pPr>
        <w:shd w:val="clear" w:color="auto" w:fill="F0F9FF"/>
        <w:divId w:val="290139913"/>
        <w:rPr>
          <w:rFonts w:ascii="Calibri" w:eastAsia="Times New Roman" w:hAnsi="Calibri" w:cs="Calibri"/>
          <w:color w:val="1E293B"/>
          <w:lang w:val="es-ES"/>
        </w:rPr>
      </w:pPr>
      <w:r>
        <w:rPr>
          <w:rStyle w:val="Textoennegrita"/>
          <w:rFonts w:ascii="Calibri" w:eastAsia="Times New Roman" w:hAnsi="Calibri" w:cs="Calibri"/>
          <w:color w:val="1E293B"/>
          <w:lang w:val="es-ES"/>
        </w:rPr>
        <w:t>Elaborado por:</w:t>
      </w:r>
      <w:r>
        <w:rPr>
          <w:rFonts w:ascii="Calibri" w:eastAsia="Times New Roman" w:hAnsi="Calibri" w:cs="Calibri"/>
          <w:color w:val="1E293B"/>
          <w:lang w:val="es-ES"/>
        </w:rPr>
        <w:t xml:space="preserve"> Equipo Técnico de ap&amp;catastro / Consorcio Cayambe SPT</w:t>
      </w:r>
    </w:p>
    <w:p w14:paraId="23502CDD" w14:textId="77777777" w:rsidR="00000000" w:rsidRDefault="00EF605B">
      <w:pPr>
        <w:pStyle w:val="Ttulo1"/>
        <w:divId w:val="657348125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Reporte de Avance Diario y Rendimiento de Personal</w:t>
      </w:r>
    </w:p>
    <w:p w14:paraId="55D5E211" w14:textId="77777777" w:rsidR="00000000" w:rsidRDefault="00EF605B">
      <w:pPr>
        <w:pStyle w:val="Ttulo2"/>
        <w:divId w:val="657348125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1. Resumen General de Fichas Adicionales (Sección 7)</w:t>
      </w:r>
    </w:p>
    <w:p w14:paraId="094E8078" w14:textId="77777777" w:rsidR="00000000" w:rsidRDefault="00EF605B">
      <w:pPr>
        <w:pStyle w:val="NormalWeb"/>
        <w:divId w:val="657348125"/>
        <w:rPr>
          <w:rFonts w:ascii="Calibri" w:hAnsi="Calibri" w:cs="Calibri"/>
          <w:color w:val="1E293B"/>
          <w:lang w:val="es-ES"/>
        </w:rPr>
      </w:pPr>
      <w:r>
        <w:rPr>
          <w:rFonts w:ascii="Calibri" w:hAnsi="Calibri" w:cs="Calibri"/>
          <w:color w:val="1E293B"/>
          <w:lang w:val="es-ES"/>
        </w:rPr>
        <w:t>El universo de predios</w:t>
      </w:r>
      <w:r>
        <w:rPr>
          <w:rFonts w:ascii="Calibri" w:hAnsi="Calibri" w:cs="Calibri"/>
          <w:color w:val="1E293B"/>
          <w:lang w:val="es-ES"/>
        </w:rPr>
        <w:t xml:space="preserve"> adicionales declarados en la Sección 7 asciende a </w:t>
      </w:r>
      <w:r>
        <w:rPr>
          <w:rStyle w:val="Textoennegrita"/>
          <w:rFonts w:ascii="Calibri" w:hAnsi="Calibri" w:cs="Calibri"/>
          <w:color w:val="1E293B"/>
          <w:lang w:val="es-ES"/>
        </w:rPr>
        <w:t>2,410 fichas hijas</w:t>
      </w:r>
      <w:r>
        <w:rPr>
          <w:rFonts w:ascii="Calibri" w:hAnsi="Calibri" w:cs="Calibri"/>
          <w:color w:val="1E293B"/>
          <w:lang w:val="es-ES"/>
        </w:rPr>
        <w:t xml:space="preserve"> (Regla B: una ficha por cada regante declarante). El avance al corte del 23 de julio se resume a continuación: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1"/>
        <w:gridCol w:w="1491"/>
        <w:gridCol w:w="1257"/>
        <w:gridCol w:w="3659"/>
      </w:tblGrid>
      <w:tr w:rsidR="00000000" w14:paraId="5A28FA25" w14:textId="77777777">
        <w:trPr>
          <w:divId w:val="657348125"/>
          <w:tblHeader/>
        </w:trPr>
        <w:tc>
          <w:tcPr>
            <w:tcW w:w="0" w:type="auto"/>
            <w:tcBorders>
              <w:top w:val="single" w:sz="6" w:space="0" w:color="0F172A"/>
              <w:left w:val="single" w:sz="6" w:space="0" w:color="0F172A"/>
              <w:bottom w:val="single" w:sz="6" w:space="0" w:color="0F172A"/>
              <w:right w:val="single" w:sz="6" w:space="0" w:color="0F172A"/>
            </w:tcBorders>
            <w:shd w:val="clear" w:color="auto" w:fill="0F172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A32A5A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Estado de Investigación</w:t>
            </w:r>
          </w:p>
        </w:tc>
        <w:tc>
          <w:tcPr>
            <w:tcW w:w="0" w:type="auto"/>
            <w:tcBorders>
              <w:top w:val="single" w:sz="6" w:space="0" w:color="0F172A"/>
              <w:left w:val="single" w:sz="6" w:space="0" w:color="0F172A"/>
              <w:bottom w:val="single" w:sz="6" w:space="0" w:color="0F172A"/>
              <w:right w:val="single" w:sz="6" w:space="0" w:color="0F172A"/>
            </w:tcBorders>
            <w:shd w:val="clear" w:color="auto" w:fill="0F172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9C7F5C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Cantidad de Fichas</w:t>
            </w:r>
          </w:p>
        </w:tc>
        <w:tc>
          <w:tcPr>
            <w:tcW w:w="0" w:type="auto"/>
            <w:tcBorders>
              <w:top w:val="single" w:sz="6" w:space="0" w:color="0F172A"/>
              <w:left w:val="single" w:sz="6" w:space="0" w:color="0F172A"/>
              <w:bottom w:val="single" w:sz="6" w:space="0" w:color="0F172A"/>
              <w:right w:val="single" w:sz="6" w:space="0" w:color="0F172A"/>
            </w:tcBorders>
            <w:shd w:val="clear" w:color="auto" w:fill="0F172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CEBCE6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Porcentaje</w:t>
            </w:r>
          </w:p>
        </w:tc>
        <w:tc>
          <w:tcPr>
            <w:tcW w:w="0" w:type="auto"/>
            <w:tcBorders>
              <w:top w:val="single" w:sz="6" w:space="0" w:color="0F172A"/>
              <w:left w:val="single" w:sz="6" w:space="0" w:color="0F172A"/>
              <w:bottom w:val="single" w:sz="6" w:space="0" w:color="0F172A"/>
              <w:right w:val="single" w:sz="6" w:space="0" w:color="0F172A"/>
            </w:tcBorders>
            <w:shd w:val="clear" w:color="auto" w:fill="0F172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317A2D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Método / Origen de Ca</w:t>
            </w: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rga</w:t>
            </w:r>
          </w:p>
        </w:tc>
      </w:tr>
      <w:tr w:rsidR="00000000" w14:paraId="577A824B" w14:textId="77777777">
        <w:trPr>
          <w:divId w:val="657348125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7111498F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badge-success1"/>
                <w:rFonts w:ascii="Calibri" w:eastAsia="Times New Roman" w:hAnsi="Calibri" w:cs="Calibri"/>
                <w:sz w:val="20"/>
                <w:szCs w:val="20"/>
              </w:rPr>
              <w:t>Completadas en Campo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3F3FF746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459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13FE09E1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19.0%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13CDC13A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Investigación directa en terreno por técnicos</w:t>
            </w:r>
          </w:p>
        </w:tc>
      </w:tr>
      <w:tr w:rsidR="00000000" w14:paraId="3E0F50AE" w14:textId="77777777">
        <w:trPr>
          <w:divId w:val="657348125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11E5683E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badge-warning1"/>
                <w:rFonts w:ascii="Calibri" w:eastAsia="Times New Roman" w:hAnsi="Calibri" w:cs="Calibri"/>
                <w:sz w:val="20"/>
                <w:szCs w:val="20"/>
              </w:rPr>
              <w:t>En Revisión (Script Histórico)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28DCC2B4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108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3826455D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4.5%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2F3FCFB0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Recuperación histórica por script (</w:t>
            </w:r>
            <w:r>
              <w:rPr>
                <w:rStyle w:val="CdigoHTML"/>
                <w:color w:val="1E293B"/>
              </w:rPr>
              <w:t>jvk-digitalizacion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)</w:t>
            </w:r>
          </w:p>
        </w:tc>
      </w:tr>
      <w:tr w:rsidR="00000000" w14:paraId="6A8B7EF8" w14:textId="77777777">
        <w:trPr>
          <w:divId w:val="657348125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6C96F076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badge-info1"/>
                <w:rFonts w:ascii="Calibri" w:eastAsia="Times New Roman" w:hAnsi="Calibri" w:cs="Calibri"/>
                <w:sz w:val="20"/>
                <w:szCs w:val="20"/>
              </w:rPr>
              <w:t>Pendientes por Investigar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7593C31E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1,843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40B15799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76.5%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6E7A729A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Sección 4 vacía en espera de campo/oficina</w:t>
            </w:r>
          </w:p>
        </w:tc>
      </w:tr>
      <w:tr w:rsidR="00000000" w14:paraId="7E9E34E4" w14:textId="77777777">
        <w:trPr>
          <w:divId w:val="657348125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0F2FE"/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0492E835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  <w:t>TOTAL GENERADO (REGLA B)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0F2FE"/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12E2F340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  <w:t>2,410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0F2FE"/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279AA85B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  <w:t>100.0%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0F2FE"/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7339772F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  <w:t>Universo total de predios adicionales</w:t>
            </w:r>
          </w:p>
        </w:tc>
      </w:tr>
    </w:tbl>
    <w:p w14:paraId="1660018C" w14:textId="77777777" w:rsidR="00000000" w:rsidRDefault="00EF605B">
      <w:pPr>
        <w:pStyle w:val="Ttulo2"/>
        <w:divId w:val="657348125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2. Observaciones Metodológicas y Auditoría por Usuario (Corte 23-Julio)</w:t>
      </w:r>
    </w:p>
    <w:p w14:paraId="7C280EEE" w14:textId="77777777" w:rsidR="00000000" w:rsidRDefault="00EF605B">
      <w:pPr>
        <w:pStyle w:val="Ttulo3"/>
        <w:divId w:val="657348125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lastRenderedPageBreak/>
        <w:t xml:space="preserve">A. Usuario </w:t>
      </w:r>
      <w:r>
        <w:rPr>
          <w:rStyle w:val="CdigoHTML"/>
          <w:lang w:val="es-ES"/>
        </w:rPr>
        <w:t>jvk-digitalizacion</w:t>
      </w:r>
      <w:r>
        <w:rPr>
          <w:rFonts w:ascii="Calibri" w:eastAsia="Times New Roman" w:hAnsi="Calibri" w:cs="Calibri"/>
          <w:lang w:val="es-ES"/>
        </w:rPr>
        <w:t xml:space="preserve"> (Script de Recuperación Histórica</w:t>
      </w:r>
      <w:r>
        <w:rPr>
          <w:rFonts w:ascii="Calibri" w:eastAsia="Times New Roman" w:hAnsi="Calibri" w:cs="Calibri"/>
          <w:lang w:val="es-ES"/>
        </w:rPr>
        <w:t xml:space="preserve"> — 103 Fichas)</w:t>
      </w:r>
    </w:p>
    <w:p w14:paraId="27D1ADB5" w14:textId="77777777" w:rsidR="00000000" w:rsidRDefault="00EF605B">
      <w:pPr>
        <w:numPr>
          <w:ilvl w:val="0"/>
          <w:numId w:val="1"/>
        </w:numPr>
        <w:spacing w:before="100" w:beforeAutospacing="1" w:after="100" w:afterAutospacing="1"/>
        <w:divId w:val="657348125"/>
        <w:rPr>
          <w:rFonts w:ascii="Calibri" w:eastAsia="Times New Roman" w:hAnsi="Calibri" w:cs="Calibri"/>
          <w:color w:val="1E293B"/>
          <w:sz w:val="22"/>
          <w:szCs w:val="22"/>
          <w:lang w:val="es-ES"/>
        </w:rPr>
      </w:pPr>
      <w:r>
        <w:rPr>
          <w:rStyle w:val="Textoennegrita"/>
          <w:rFonts w:ascii="Calibri" w:eastAsia="Times New Roman" w:hAnsi="Calibri" w:cs="Calibri"/>
          <w:color w:val="1E293B"/>
          <w:sz w:val="22"/>
          <w:szCs w:val="22"/>
          <w:lang w:val="es-ES"/>
        </w:rPr>
        <w:t>Origen: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t xml:space="preserve"> Corresponde a la corrida automatizada de recuperación de producción histórica basada en inspecciones previas de campo realizadas entre mayo y junio.</w:t>
      </w:r>
    </w:p>
    <w:p w14:paraId="3201CC4D" w14:textId="77777777" w:rsidR="00000000" w:rsidRDefault="00EF605B">
      <w:pPr>
        <w:numPr>
          <w:ilvl w:val="0"/>
          <w:numId w:val="1"/>
        </w:numPr>
        <w:spacing w:before="100" w:beforeAutospacing="1" w:after="100" w:afterAutospacing="1"/>
        <w:divId w:val="657348125"/>
        <w:rPr>
          <w:rFonts w:ascii="Calibri" w:eastAsia="Times New Roman" w:hAnsi="Calibri" w:cs="Calibri"/>
          <w:color w:val="1E293B"/>
          <w:sz w:val="22"/>
          <w:szCs w:val="22"/>
          <w:lang w:val="es-ES"/>
        </w:rPr>
      </w:pPr>
      <w:r>
        <w:rPr>
          <w:rStyle w:val="Textoennegrita"/>
          <w:rFonts w:ascii="Calibri" w:eastAsia="Times New Roman" w:hAnsi="Calibri" w:cs="Calibri"/>
          <w:color w:val="1E293B"/>
          <w:sz w:val="22"/>
          <w:szCs w:val="22"/>
          <w:lang w:val="es-ES"/>
        </w:rPr>
        <w:t>Auditoría de Sección 4 (¿Están completas?):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t xml:space="preserve"> </w:t>
      </w:r>
    </w:p>
    <w:p w14:paraId="0A076DC2" w14:textId="77777777" w:rsidR="00000000" w:rsidRDefault="00EF605B">
      <w:pPr>
        <w:numPr>
          <w:ilvl w:val="1"/>
          <w:numId w:val="1"/>
        </w:numPr>
        <w:spacing w:before="100" w:beforeAutospacing="1" w:after="100" w:afterAutospacing="1"/>
        <w:divId w:val="657348125"/>
        <w:rPr>
          <w:rFonts w:ascii="Calibri" w:eastAsia="Times New Roman" w:hAnsi="Calibri" w:cs="Calibri"/>
          <w:color w:val="1E293B"/>
          <w:sz w:val="22"/>
          <w:szCs w:val="22"/>
          <w:lang w:val="es-ES"/>
        </w:rPr>
      </w:pPr>
      <w:r>
        <w:rPr>
          <w:rStyle w:val="Textoennegrita"/>
          <w:rFonts w:ascii="Calibri" w:eastAsia="Times New Roman" w:hAnsi="Calibri" w:cs="Calibri"/>
          <w:color w:val="1E293B"/>
          <w:sz w:val="22"/>
          <w:szCs w:val="22"/>
          <w:lang w:val="es-ES"/>
        </w:rPr>
        <w:t>103 de 103 fichas (100%):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t xml:space="preserve"> Tienen parcel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t>as agrícolas registradas en la tabla de cultivos.</w:t>
      </w:r>
    </w:p>
    <w:p w14:paraId="5A0A5F67" w14:textId="77777777" w:rsidR="00000000" w:rsidRDefault="00EF605B">
      <w:pPr>
        <w:numPr>
          <w:ilvl w:val="1"/>
          <w:numId w:val="1"/>
        </w:numPr>
        <w:spacing w:before="100" w:beforeAutospacing="1" w:after="100" w:afterAutospacing="1"/>
        <w:divId w:val="657348125"/>
        <w:rPr>
          <w:rFonts w:ascii="Calibri" w:eastAsia="Times New Roman" w:hAnsi="Calibri" w:cs="Calibri"/>
          <w:color w:val="1E293B"/>
          <w:sz w:val="22"/>
          <w:szCs w:val="22"/>
          <w:lang w:val="es-ES"/>
        </w:rPr>
      </w:pPr>
      <w:r>
        <w:rPr>
          <w:rStyle w:val="Textoennegrita"/>
          <w:rFonts w:ascii="Calibri" w:eastAsia="Times New Roman" w:hAnsi="Calibri" w:cs="Calibri"/>
          <w:color w:val="1E293B"/>
          <w:sz w:val="22"/>
          <w:szCs w:val="22"/>
          <w:lang w:val="es-ES"/>
        </w:rPr>
        <w:t>52 de 103 fichas (50.5%):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t xml:space="preserve"> Tienen especies pecuarias registradas en la tabla de ganado.</w:t>
      </w:r>
    </w:p>
    <w:p w14:paraId="5AFAC789" w14:textId="77777777" w:rsidR="00000000" w:rsidRDefault="00EF605B">
      <w:pPr>
        <w:numPr>
          <w:ilvl w:val="1"/>
          <w:numId w:val="1"/>
        </w:numPr>
        <w:spacing w:before="100" w:beforeAutospacing="1" w:after="100" w:afterAutospacing="1"/>
        <w:divId w:val="657348125"/>
        <w:rPr>
          <w:rFonts w:ascii="Calibri" w:eastAsia="Times New Roman" w:hAnsi="Calibri" w:cs="Calibri"/>
          <w:color w:val="1E293B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t xml:space="preserve">Todas poseen la observación: </w:t>
      </w:r>
      <w:r>
        <w:rPr>
          <w:rStyle w:val="nfasis"/>
          <w:rFonts w:ascii="Calibri" w:eastAsia="Times New Roman" w:hAnsi="Calibri" w:cs="Calibri"/>
          <w:color w:val="1E293B"/>
          <w:sz w:val="22"/>
          <w:szCs w:val="22"/>
          <w:lang w:val="es-ES"/>
        </w:rPr>
        <w:t>"PRODUCCIÓN RECUPERADA de investigación de campo (...). Verificar con el regante y pasar a</w:t>
      </w:r>
      <w:r>
        <w:rPr>
          <w:rStyle w:val="nfasis"/>
          <w:rFonts w:ascii="Calibri" w:eastAsia="Times New Roman" w:hAnsi="Calibri" w:cs="Calibri"/>
          <w:color w:val="1E293B"/>
          <w:sz w:val="22"/>
          <w:szCs w:val="22"/>
          <w:lang w:val="es-ES"/>
        </w:rPr>
        <w:t xml:space="preserve"> Completada."</w:t>
      </w:r>
    </w:p>
    <w:p w14:paraId="61C5B9CB" w14:textId="77777777" w:rsidR="00000000" w:rsidRDefault="00EF605B">
      <w:pPr>
        <w:numPr>
          <w:ilvl w:val="0"/>
          <w:numId w:val="1"/>
        </w:numPr>
        <w:spacing w:before="100" w:beforeAutospacing="1" w:after="100" w:afterAutospacing="1"/>
        <w:divId w:val="657348125"/>
        <w:rPr>
          <w:rFonts w:ascii="Calibri" w:eastAsia="Times New Roman" w:hAnsi="Calibri" w:cs="Calibri"/>
          <w:color w:val="1E293B"/>
          <w:sz w:val="22"/>
          <w:szCs w:val="22"/>
          <w:lang w:val="es-ES"/>
        </w:rPr>
      </w:pPr>
      <w:r>
        <w:rPr>
          <w:rStyle w:val="Textoennegrita"/>
          <w:rFonts w:ascii="Calibri" w:eastAsia="Times New Roman" w:hAnsi="Calibri" w:cs="Calibri"/>
          <w:color w:val="1E293B"/>
          <w:sz w:val="22"/>
          <w:szCs w:val="22"/>
          <w:lang w:val="es-ES"/>
        </w:rPr>
        <w:t>Estado: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t xml:space="preserve"> Tienen </w:t>
      </w:r>
      <w:r>
        <w:rPr>
          <w:rStyle w:val="Textoennegrita"/>
          <w:rFonts w:ascii="Calibri" w:eastAsia="Times New Roman" w:hAnsi="Calibri" w:cs="Calibri"/>
          <w:color w:val="1E293B"/>
          <w:sz w:val="22"/>
          <w:szCs w:val="22"/>
          <w:lang w:val="es-ES"/>
        </w:rPr>
        <w:t>toda la producción completa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t xml:space="preserve">, pero 101 están marcadas como </w:t>
      </w:r>
      <w:r>
        <w:rPr>
          <w:rStyle w:val="CdigoHTML"/>
          <w:color w:val="1E293B"/>
          <w:lang w:val="es-ES"/>
        </w:rPr>
        <w:t>en_revision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t xml:space="preserve"> y 2 como </w:t>
      </w:r>
      <w:r>
        <w:rPr>
          <w:rStyle w:val="CdigoHTML"/>
          <w:color w:val="1E293B"/>
          <w:lang w:val="es-ES"/>
        </w:rPr>
        <w:t>completada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t xml:space="preserve"> para visto bueno técnico.</w:t>
      </w:r>
    </w:p>
    <w:p w14:paraId="79759794" w14:textId="77777777" w:rsidR="00000000" w:rsidRDefault="00EF605B">
      <w:pPr>
        <w:pStyle w:val="Ttulo3"/>
        <w:divId w:val="657348125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B. Usuarios Técnicos de Campo (Investigación Directa en Terreno — 273 Fichas)</w:t>
      </w:r>
    </w:p>
    <w:p w14:paraId="2F450C1E" w14:textId="77777777" w:rsidR="00000000" w:rsidRDefault="00EF605B">
      <w:pPr>
        <w:numPr>
          <w:ilvl w:val="0"/>
          <w:numId w:val="2"/>
        </w:numPr>
        <w:spacing w:before="100" w:beforeAutospacing="1" w:after="100" w:afterAutospacing="1"/>
        <w:divId w:val="657348125"/>
        <w:rPr>
          <w:rFonts w:ascii="Calibri" w:eastAsia="Times New Roman" w:hAnsi="Calibri" w:cs="Calibri"/>
          <w:color w:val="1E293B"/>
          <w:sz w:val="22"/>
          <w:szCs w:val="22"/>
          <w:lang w:val="es-ES"/>
        </w:rPr>
      </w:pPr>
      <w:r>
        <w:rPr>
          <w:rStyle w:val="Textoennegrita"/>
          <w:rFonts w:ascii="Calibri" w:eastAsia="Times New Roman" w:hAnsi="Calibri" w:cs="Calibri"/>
          <w:color w:val="1E293B"/>
          <w:sz w:val="22"/>
          <w:szCs w:val="22"/>
          <w:lang w:val="es-ES"/>
        </w:rPr>
        <w:t>Origen: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t xml:space="preserve"> Levantamiento directo en terreno ejecutado por los técnicos mediante sus dispositivos móviles en QField.</w:t>
      </w:r>
    </w:p>
    <w:p w14:paraId="06EE9E6A" w14:textId="77777777" w:rsidR="00000000" w:rsidRDefault="00EF605B">
      <w:pPr>
        <w:numPr>
          <w:ilvl w:val="0"/>
          <w:numId w:val="2"/>
        </w:numPr>
        <w:spacing w:before="100" w:beforeAutospacing="1" w:after="100" w:afterAutospacing="1"/>
        <w:divId w:val="657348125"/>
        <w:rPr>
          <w:rFonts w:ascii="Calibri" w:eastAsia="Times New Roman" w:hAnsi="Calibri" w:cs="Calibri"/>
          <w:color w:val="1E293B"/>
          <w:sz w:val="22"/>
          <w:szCs w:val="22"/>
          <w:lang w:val="es-ES"/>
        </w:rPr>
      </w:pPr>
      <w:r>
        <w:rPr>
          <w:rStyle w:val="Textoennegrita"/>
          <w:rFonts w:ascii="Calibri" w:eastAsia="Times New Roman" w:hAnsi="Calibri" w:cs="Calibri"/>
          <w:color w:val="1E293B"/>
          <w:sz w:val="22"/>
          <w:szCs w:val="22"/>
          <w:lang w:val="es-ES"/>
        </w:rPr>
        <w:t>Rendimiento Real de Campo el 23-Julio: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t xml:space="preserve"> </w:t>
      </w:r>
    </w:p>
    <w:p w14:paraId="0B3FEEE0" w14:textId="77777777" w:rsidR="00000000" w:rsidRDefault="00EF605B">
      <w:pPr>
        <w:numPr>
          <w:ilvl w:val="1"/>
          <w:numId w:val="2"/>
        </w:numPr>
        <w:spacing w:before="100" w:beforeAutospacing="1" w:after="100" w:afterAutospacing="1"/>
        <w:divId w:val="657348125"/>
        <w:rPr>
          <w:rFonts w:ascii="Calibri" w:eastAsia="Times New Roman" w:hAnsi="Calibri" w:cs="Calibri"/>
          <w:color w:val="1E293B"/>
          <w:sz w:val="22"/>
          <w:szCs w:val="22"/>
          <w:lang w:val="es-ES"/>
        </w:rPr>
      </w:pPr>
      <w:r>
        <w:rPr>
          <w:rStyle w:val="Textoennegrita"/>
          <w:rFonts w:ascii="Calibri" w:eastAsia="Times New Roman" w:hAnsi="Calibri" w:cs="Calibri"/>
          <w:color w:val="1E293B"/>
          <w:sz w:val="22"/>
          <w:szCs w:val="22"/>
          <w:lang w:val="es-ES"/>
        </w:rPr>
        <w:t>Técnico Editor 6 (</w:t>
      </w:r>
      <w:r>
        <w:rPr>
          <w:rStyle w:val="CdigoHTML"/>
          <w:b/>
          <w:bCs/>
          <w:color w:val="1E293B"/>
          <w:lang w:val="es-ES"/>
        </w:rPr>
        <w:t>jvk-edi</w:t>
      </w:r>
      <w:r>
        <w:rPr>
          <w:rStyle w:val="CdigoHTML"/>
          <w:b/>
          <w:bCs/>
          <w:color w:val="1E293B"/>
          <w:lang w:val="es-ES"/>
        </w:rPr>
        <w:t>tor6</w:t>
      </w:r>
      <w:r>
        <w:rPr>
          <w:rStyle w:val="Textoennegrita"/>
          <w:rFonts w:ascii="Calibri" w:eastAsia="Times New Roman" w:hAnsi="Calibri" w:cs="Calibri"/>
          <w:color w:val="1E293B"/>
          <w:sz w:val="22"/>
          <w:szCs w:val="22"/>
          <w:lang w:val="es-ES"/>
        </w:rPr>
        <w:t>):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t xml:space="preserve"> 116 fichas adicionales completadas en el día.</w:t>
      </w:r>
    </w:p>
    <w:p w14:paraId="2EBBBADA" w14:textId="77777777" w:rsidR="00000000" w:rsidRDefault="00EF605B">
      <w:pPr>
        <w:numPr>
          <w:ilvl w:val="1"/>
          <w:numId w:val="2"/>
        </w:numPr>
        <w:spacing w:before="100" w:beforeAutospacing="1" w:after="100" w:afterAutospacing="1"/>
        <w:divId w:val="657348125"/>
        <w:rPr>
          <w:rFonts w:ascii="Calibri" w:eastAsia="Times New Roman" w:hAnsi="Calibri" w:cs="Calibri"/>
          <w:color w:val="1E293B"/>
          <w:sz w:val="22"/>
          <w:szCs w:val="22"/>
          <w:lang w:val="es-ES"/>
        </w:rPr>
      </w:pPr>
      <w:r>
        <w:rPr>
          <w:rStyle w:val="Textoennegrita"/>
          <w:rFonts w:ascii="Calibri" w:eastAsia="Times New Roman" w:hAnsi="Calibri" w:cs="Calibri"/>
          <w:color w:val="1E293B"/>
          <w:sz w:val="22"/>
          <w:szCs w:val="22"/>
          <w:lang w:val="es-ES"/>
        </w:rPr>
        <w:t>Técnico Editor 4 (</w:t>
      </w:r>
      <w:r>
        <w:rPr>
          <w:rStyle w:val="CdigoHTML"/>
          <w:b/>
          <w:bCs/>
          <w:color w:val="1E293B"/>
          <w:lang w:val="es-ES"/>
        </w:rPr>
        <w:t>jvk-editor4</w:t>
      </w:r>
      <w:r>
        <w:rPr>
          <w:rStyle w:val="Textoennegrita"/>
          <w:rFonts w:ascii="Calibri" w:eastAsia="Times New Roman" w:hAnsi="Calibri" w:cs="Calibri"/>
          <w:color w:val="1E293B"/>
          <w:sz w:val="22"/>
          <w:szCs w:val="22"/>
          <w:lang w:val="es-ES"/>
        </w:rPr>
        <w:t>):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t xml:space="preserve"> 66 fichas adicionales completadas en el día.</w:t>
      </w:r>
    </w:p>
    <w:p w14:paraId="72FC0EDD" w14:textId="77777777" w:rsidR="00000000" w:rsidRDefault="00EF605B">
      <w:pPr>
        <w:numPr>
          <w:ilvl w:val="1"/>
          <w:numId w:val="2"/>
        </w:numPr>
        <w:spacing w:before="100" w:beforeAutospacing="1" w:after="100" w:afterAutospacing="1"/>
        <w:divId w:val="657348125"/>
        <w:rPr>
          <w:rFonts w:ascii="Calibri" w:eastAsia="Times New Roman" w:hAnsi="Calibri" w:cs="Calibri"/>
          <w:color w:val="1E293B"/>
          <w:sz w:val="22"/>
          <w:szCs w:val="22"/>
          <w:lang w:val="es-ES"/>
        </w:rPr>
      </w:pPr>
      <w:r>
        <w:rPr>
          <w:rStyle w:val="Textoennegrita"/>
          <w:rFonts w:ascii="Calibri" w:eastAsia="Times New Roman" w:hAnsi="Calibri" w:cs="Calibri"/>
          <w:color w:val="1E293B"/>
          <w:sz w:val="22"/>
          <w:szCs w:val="22"/>
          <w:lang w:val="es-ES"/>
        </w:rPr>
        <w:t>Técnica Mayra Lisseth (</w:t>
      </w:r>
      <w:r>
        <w:rPr>
          <w:rStyle w:val="CdigoHTML"/>
          <w:b/>
          <w:bCs/>
          <w:color w:val="1E293B"/>
          <w:lang w:val="es-ES"/>
        </w:rPr>
        <w:t>mayralisseth201</w:t>
      </w:r>
      <w:r>
        <w:rPr>
          <w:rStyle w:val="Textoennegrita"/>
          <w:rFonts w:ascii="Calibri" w:eastAsia="Times New Roman" w:hAnsi="Calibri" w:cs="Calibri"/>
          <w:color w:val="1E293B"/>
          <w:sz w:val="22"/>
          <w:szCs w:val="22"/>
          <w:lang w:val="es-ES"/>
        </w:rPr>
        <w:t>):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t xml:space="preserve"> 34 fichas adicionales completadas en el día.</w:t>
      </w:r>
    </w:p>
    <w:p w14:paraId="4AD3340A" w14:textId="77777777" w:rsidR="00000000" w:rsidRDefault="00EF605B">
      <w:pPr>
        <w:numPr>
          <w:ilvl w:val="1"/>
          <w:numId w:val="2"/>
        </w:numPr>
        <w:spacing w:before="100" w:beforeAutospacing="1" w:after="100" w:afterAutospacing="1"/>
        <w:divId w:val="657348125"/>
        <w:rPr>
          <w:rFonts w:ascii="Calibri" w:eastAsia="Times New Roman" w:hAnsi="Calibri" w:cs="Calibri"/>
          <w:color w:val="1E293B"/>
          <w:sz w:val="22"/>
          <w:szCs w:val="22"/>
          <w:lang w:val="es-ES"/>
        </w:rPr>
      </w:pPr>
      <w:r>
        <w:rPr>
          <w:rStyle w:val="Textoennegrita"/>
          <w:rFonts w:ascii="Calibri" w:eastAsia="Times New Roman" w:hAnsi="Calibri" w:cs="Calibri"/>
          <w:color w:val="1E293B"/>
          <w:sz w:val="22"/>
          <w:szCs w:val="22"/>
          <w:lang w:val="es-ES"/>
        </w:rPr>
        <w:t>Técnico Editor 5 (</w:t>
      </w:r>
      <w:r>
        <w:rPr>
          <w:rStyle w:val="CdigoHTML"/>
          <w:b/>
          <w:bCs/>
          <w:color w:val="1E293B"/>
          <w:lang w:val="es-ES"/>
        </w:rPr>
        <w:t>jvk-editor5</w:t>
      </w:r>
      <w:r>
        <w:rPr>
          <w:rStyle w:val="Textoennegrita"/>
          <w:rFonts w:ascii="Calibri" w:eastAsia="Times New Roman" w:hAnsi="Calibri" w:cs="Calibri"/>
          <w:color w:val="1E293B"/>
          <w:sz w:val="22"/>
          <w:szCs w:val="22"/>
          <w:lang w:val="es-ES"/>
        </w:rPr>
        <w:t>):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t xml:space="preserve"> 24 adici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t>onales + 12 principales (36 totales/día).</w:t>
      </w:r>
    </w:p>
    <w:p w14:paraId="238031EF" w14:textId="77777777" w:rsidR="00000000" w:rsidRDefault="00EF605B">
      <w:pPr>
        <w:numPr>
          <w:ilvl w:val="1"/>
          <w:numId w:val="2"/>
        </w:numPr>
        <w:spacing w:before="100" w:beforeAutospacing="1" w:after="100" w:afterAutospacing="1"/>
        <w:divId w:val="657348125"/>
        <w:rPr>
          <w:rFonts w:ascii="Calibri" w:eastAsia="Times New Roman" w:hAnsi="Calibri" w:cs="Calibri"/>
          <w:color w:val="1E293B"/>
          <w:sz w:val="22"/>
          <w:szCs w:val="22"/>
          <w:lang w:val="es-ES"/>
        </w:rPr>
      </w:pPr>
      <w:r>
        <w:rPr>
          <w:rStyle w:val="Textoennegrita"/>
          <w:rFonts w:ascii="Calibri" w:eastAsia="Times New Roman" w:hAnsi="Calibri" w:cs="Calibri"/>
          <w:color w:val="1E293B"/>
          <w:sz w:val="22"/>
          <w:szCs w:val="22"/>
          <w:lang w:val="es-ES"/>
        </w:rPr>
        <w:t>Técnico Corp (</w:t>
      </w:r>
      <w:r>
        <w:rPr>
          <w:rStyle w:val="CdigoHTML"/>
          <w:b/>
          <w:bCs/>
          <w:color w:val="1E293B"/>
          <w:lang w:val="es-ES"/>
        </w:rPr>
        <w:t>jvk-corp</w:t>
      </w:r>
      <w:r>
        <w:rPr>
          <w:rStyle w:val="Textoennegrita"/>
          <w:rFonts w:ascii="Calibri" w:eastAsia="Times New Roman" w:hAnsi="Calibri" w:cs="Calibri"/>
          <w:color w:val="1E293B"/>
          <w:sz w:val="22"/>
          <w:szCs w:val="22"/>
          <w:lang w:val="es-ES"/>
        </w:rPr>
        <w:t>):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t xml:space="preserve"> 18 fichas adicionales completadas en el día.</w:t>
      </w:r>
    </w:p>
    <w:p w14:paraId="0808708C" w14:textId="77777777" w:rsidR="00000000" w:rsidRDefault="00EF605B">
      <w:pPr>
        <w:numPr>
          <w:ilvl w:val="1"/>
          <w:numId w:val="2"/>
        </w:numPr>
        <w:spacing w:before="100" w:beforeAutospacing="1" w:after="100" w:afterAutospacing="1"/>
        <w:divId w:val="657348125"/>
        <w:rPr>
          <w:rFonts w:ascii="Calibri" w:eastAsia="Times New Roman" w:hAnsi="Calibri" w:cs="Calibri"/>
          <w:color w:val="1E293B"/>
          <w:sz w:val="22"/>
          <w:szCs w:val="22"/>
          <w:lang w:val="es-ES"/>
        </w:rPr>
      </w:pPr>
      <w:r>
        <w:rPr>
          <w:rStyle w:val="Textoennegrita"/>
          <w:rFonts w:ascii="Calibri" w:eastAsia="Times New Roman" w:hAnsi="Calibri" w:cs="Calibri"/>
          <w:color w:val="1E293B"/>
          <w:sz w:val="22"/>
          <w:szCs w:val="22"/>
          <w:lang w:val="es-ES"/>
        </w:rPr>
        <w:t>Técnico Editor 1 (</w:t>
      </w:r>
      <w:r>
        <w:rPr>
          <w:rStyle w:val="CdigoHTML"/>
          <w:b/>
          <w:bCs/>
          <w:color w:val="1E293B"/>
          <w:lang w:val="es-ES"/>
        </w:rPr>
        <w:t>jvk-editor</w:t>
      </w:r>
      <w:r>
        <w:rPr>
          <w:rStyle w:val="Textoennegrita"/>
          <w:rFonts w:ascii="Calibri" w:eastAsia="Times New Roman" w:hAnsi="Calibri" w:cs="Calibri"/>
          <w:color w:val="1E293B"/>
          <w:sz w:val="22"/>
          <w:szCs w:val="22"/>
          <w:lang w:val="es-ES"/>
        </w:rPr>
        <w:t>):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t xml:space="preserve"> 7 adicionales + 4 principales (11 totales/día).</w:t>
      </w:r>
    </w:p>
    <w:p w14:paraId="46D272B7" w14:textId="77777777" w:rsidR="00000000" w:rsidRDefault="00EF605B">
      <w:pPr>
        <w:numPr>
          <w:ilvl w:val="1"/>
          <w:numId w:val="2"/>
        </w:numPr>
        <w:spacing w:before="100" w:beforeAutospacing="1" w:after="100" w:afterAutospacing="1"/>
        <w:divId w:val="657348125"/>
        <w:rPr>
          <w:rFonts w:ascii="Calibri" w:eastAsia="Times New Roman" w:hAnsi="Calibri" w:cs="Calibri"/>
          <w:color w:val="1E293B"/>
          <w:sz w:val="22"/>
          <w:szCs w:val="22"/>
          <w:lang w:val="es-ES"/>
        </w:rPr>
      </w:pPr>
      <w:r>
        <w:rPr>
          <w:rStyle w:val="Textoennegrita"/>
          <w:rFonts w:ascii="Calibri" w:eastAsia="Times New Roman" w:hAnsi="Calibri" w:cs="Calibri"/>
          <w:color w:val="1E293B"/>
          <w:sz w:val="22"/>
          <w:szCs w:val="22"/>
          <w:lang w:val="es-ES"/>
        </w:rPr>
        <w:t>Técnico Editor 3 (</w:t>
      </w:r>
      <w:r>
        <w:rPr>
          <w:rStyle w:val="CdigoHTML"/>
          <w:b/>
          <w:bCs/>
          <w:color w:val="1E293B"/>
          <w:lang w:val="es-ES"/>
        </w:rPr>
        <w:t>jvk-editor3</w:t>
      </w:r>
      <w:r>
        <w:rPr>
          <w:rStyle w:val="Textoennegrita"/>
          <w:rFonts w:ascii="Calibri" w:eastAsia="Times New Roman" w:hAnsi="Calibri" w:cs="Calibri"/>
          <w:color w:val="1E293B"/>
          <w:sz w:val="22"/>
          <w:szCs w:val="22"/>
          <w:lang w:val="es-ES"/>
        </w:rPr>
        <w:t>):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t xml:space="preserve"> 5 adicionales + 23 principales (2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t>8 totales/día).</w:t>
      </w:r>
    </w:p>
    <w:p w14:paraId="1287B7BE" w14:textId="77777777" w:rsidR="00000000" w:rsidRDefault="00EF605B">
      <w:pPr>
        <w:numPr>
          <w:ilvl w:val="1"/>
          <w:numId w:val="2"/>
        </w:numPr>
        <w:spacing w:before="100" w:beforeAutospacing="1" w:after="100" w:afterAutospacing="1"/>
        <w:divId w:val="657348125"/>
        <w:rPr>
          <w:rFonts w:ascii="Calibri" w:eastAsia="Times New Roman" w:hAnsi="Calibri" w:cs="Calibri"/>
          <w:color w:val="1E293B"/>
          <w:sz w:val="22"/>
          <w:szCs w:val="22"/>
          <w:lang w:val="es-ES"/>
        </w:rPr>
      </w:pPr>
      <w:r>
        <w:rPr>
          <w:rStyle w:val="Textoennegrita"/>
          <w:rFonts w:ascii="Calibri" w:eastAsia="Times New Roman" w:hAnsi="Calibri" w:cs="Calibri"/>
          <w:color w:val="1E293B"/>
          <w:sz w:val="22"/>
          <w:szCs w:val="22"/>
          <w:lang w:val="es-ES"/>
        </w:rPr>
        <w:t>Técnico Editor 2 (</w:t>
      </w:r>
      <w:r>
        <w:rPr>
          <w:rStyle w:val="CdigoHTML"/>
          <w:b/>
          <w:bCs/>
          <w:color w:val="1E293B"/>
          <w:lang w:val="es-ES"/>
        </w:rPr>
        <w:t>jvk-editor2</w:t>
      </w:r>
      <w:r>
        <w:rPr>
          <w:rStyle w:val="Textoennegrita"/>
          <w:rFonts w:ascii="Calibri" w:eastAsia="Times New Roman" w:hAnsi="Calibri" w:cs="Calibri"/>
          <w:color w:val="1E293B"/>
          <w:sz w:val="22"/>
          <w:szCs w:val="22"/>
          <w:lang w:val="es-ES"/>
        </w:rPr>
        <w:t>):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t xml:space="preserve"> 2 fichas adicionales completadas.</w:t>
      </w:r>
    </w:p>
    <w:p w14:paraId="7BA09EA8" w14:textId="77777777" w:rsidR="00000000" w:rsidRDefault="00EF605B">
      <w:pPr>
        <w:pStyle w:val="Ttulo2"/>
        <w:divId w:val="657348125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3. Tabla Desglosada por Modalidad de Carga (Trabajo del 23 de Julio)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5"/>
        <w:gridCol w:w="1274"/>
        <w:gridCol w:w="1324"/>
        <w:gridCol w:w="1273"/>
        <w:gridCol w:w="1232"/>
        <w:gridCol w:w="1630"/>
      </w:tblGrid>
      <w:tr w:rsidR="00000000" w14:paraId="3894B5FB" w14:textId="77777777">
        <w:trPr>
          <w:divId w:val="657348125"/>
          <w:tblHeader/>
        </w:trPr>
        <w:tc>
          <w:tcPr>
            <w:tcW w:w="0" w:type="auto"/>
            <w:tcBorders>
              <w:top w:val="single" w:sz="6" w:space="0" w:color="0F172A"/>
              <w:left w:val="single" w:sz="6" w:space="0" w:color="0F172A"/>
              <w:bottom w:val="single" w:sz="6" w:space="0" w:color="0F172A"/>
              <w:right w:val="single" w:sz="6" w:space="0" w:color="0F172A"/>
            </w:tcBorders>
            <w:shd w:val="clear" w:color="auto" w:fill="0F172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F37A6E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lastRenderedPageBreak/>
              <w:t>Técnico / Usuario Registrado</w:t>
            </w:r>
          </w:p>
        </w:tc>
        <w:tc>
          <w:tcPr>
            <w:tcW w:w="0" w:type="auto"/>
            <w:tcBorders>
              <w:top w:val="single" w:sz="6" w:space="0" w:color="0F172A"/>
              <w:left w:val="single" w:sz="6" w:space="0" w:color="0F172A"/>
              <w:bottom w:val="single" w:sz="6" w:space="0" w:color="0F172A"/>
              <w:right w:val="single" w:sz="6" w:space="0" w:color="0F172A"/>
            </w:tcBorders>
            <w:shd w:val="clear" w:color="auto" w:fill="0F172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ACC147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Modalidad de Carga</w:t>
            </w:r>
          </w:p>
        </w:tc>
        <w:tc>
          <w:tcPr>
            <w:tcW w:w="0" w:type="auto"/>
            <w:tcBorders>
              <w:top w:val="single" w:sz="6" w:space="0" w:color="0F172A"/>
              <w:left w:val="single" w:sz="6" w:space="0" w:color="0F172A"/>
              <w:bottom w:val="single" w:sz="6" w:space="0" w:color="0F172A"/>
              <w:right w:val="single" w:sz="6" w:space="0" w:color="0F172A"/>
            </w:tcBorders>
            <w:shd w:val="clear" w:color="auto" w:fill="0F172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7F892C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Fichas Adicionales</w:t>
            </w:r>
          </w:p>
        </w:tc>
        <w:tc>
          <w:tcPr>
            <w:tcW w:w="0" w:type="auto"/>
            <w:tcBorders>
              <w:top w:val="single" w:sz="6" w:space="0" w:color="0F172A"/>
              <w:left w:val="single" w:sz="6" w:space="0" w:color="0F172A"/>
              <w:bottom w:val="single" w:sz="6" w:space="0" w:color="0F172A"/>
              <w:right w:val="single" w:sz="6" w:space="0" w:color="0F172A"/>
            </w:tcBorders>
            <w:shd w:val="clear" w:color="auto" w:fill="0F172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BE48A8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Fichas Principales</w:t>
            </w:r>
          </w:p>
        </w:tc>
        <w:tc>
          <w:tcPr>
            <w:tcW w:w="0" w:type="auto"/>
            <w:tcBorders>
              <w:top w:val="single" w:sz="6" w:space="0" w:color="0F172A"/>
              <w:left w:val="single" w:sz="6" w:space="0" w:color="0F172A"/>
              <w:bottom w:val="single" w:sz="6" w:space="0" w:color="0F172A"/>
              <w:right w:val="single" w:sz="6" w:space="0" w:color="0F172A"/>
            </w:tcBorders>
            <w:shd w:val="clear" w:color="auto" w:fill="0F172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F62F8B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Total Procesado</w:t>
            </w:r>
          </w:p>
        </w:tc>
        <w:tc>
          <w:tcPr>
            <w:tcW w:w="0" w:type="auto"/>
            <w:tcBorders>
              <w:top w:val="single" w:sz="6" w:space="0" w:color="0F172A"/>
              <w:left w:val="single" w:sz="6" w:space="0" w:color="0F172A"/>
              <w:bottom w:val="single" w:sz="6" w:space="0" w:color="0F172A"/>
              <w:right w:val="single" w:sz="6" w:space="0" w:color="0F172A"/>
            </w:tcBorders>
            <w:shd w:val="clear" w:color="auto" w:fill="0F172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8AD186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Obs</w:t>
            </w: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ervaciones del Estado</w:t>
            </w:r>
          </w:p>
        </w:tc>
      </w:tr>
      <w:tr w:rsidR="00000000" w14:paraId="7443A39F" w14:textId="77777777">
        <w:trPr>
          <w:divId w:val="657348125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3C162FC8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jvk-editor6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(Técnico Editor 6)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3A33DE14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Campo Real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72DB779C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116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68888D69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59A5EB28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116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4D3B3A97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100% Completadas en campo</w:t>
            </w:r>
          </w:p>
        </w:tc>
      </w:tr>
      <w:tr w:rsidR="00000000" w14:paraId="4FA2588D" w14:textId="77777777">
        <w:trPr>
          <w:divId w:val="657348125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61E8F2C3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jvk-digitalizacion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(Script)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40B6012D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Inyección Script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2157E920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103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449738EE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786FE729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103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780414E4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100% con cultivos (101 en revisión, 2 completadas)</w:t>
            </w:r>
          </w:p>
        </w:tc>
      </w:tr>
      <w:tr w:rsidR="00000000" w14:paraId="533CDC49" w14:textId="77777777">
        <w:trPr>
          <w:divId w:val="657348125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222BFE74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jvk-editor4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(Técnico Editor 4)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0CCD6AD5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Campo Real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3F8813D1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66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626D19BB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0E810EDA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66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0823749A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100% Completadas en campo</w:t>
            </w:r>
          </w:p>
        </w:tc>
      </w:tr>
      <w:tr w:rsidR="00000000" w14:paraId="42375EE0" w14:textId="77777777">
        <w:trPr>
          <w:divId w:val="657348125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60DBBA07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mayralisseth201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(Técnica Mayra L.)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687C92C1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Campo Real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0E16EBC1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34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205F0556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785C6CE3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34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0CCA2698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100% Completadas en campo</w:t>
            </w:r>
          </w:p>
        </w:tc>
      </w:tr>
      <w:tr w:rsidR="00000000" w14:paraId="7D08033E" w14:textId="77777777">
        <w:trPr>
          <w:divId w:val="657348125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613F800E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jvk-editor5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(Técnico Editor 5)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5C207A44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Campo Real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64FF7318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24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36EF4B3E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12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1526561A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36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7AC1EF58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Mixto (24 adicionales + 12 principales)</w:t>
            </w:r>
          </w:p>
        </w:tc>
      </w:tr>
      <w:tr w:rsidR="00000000" w14:paraId="4A08F3D8" w14:textId="77777777">
        <w:trPr>
          <w:divId w:val="657348125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37716087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jvk-corp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(Técnico Corp)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1390F064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Campo Real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3A62DB89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18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7D8CDAE0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1FB5C7DA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18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1BC0AF12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100% Completadas en campo</w:t>
            </w:r>
          </w:p>
        </w:tc>
      </w:tr>
      <w:tr w:rsidR="00000000" w14:paraId="1C4B3B0B" w14:textId="77777777">
        <w:trPr>
          <w:divId w:val="657348125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547F890C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jvk-editor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(Técnico Editor 1)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3BB97A8F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Campo Real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559F9AB0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66FE2A80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3FB1652A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12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1382CEFB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7 completadas + 1 en revisión</w:t>
            </w:r>
          </w:p>
        </w:tc>
      </w:tr>
      <w:tr w:rsidR="00000000" w14:paraId="0330525C" w14:textId="77777777">
        <w:trPr>
          <w:divId w:val="657348125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0D24CFE5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jvk-editor3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(Técnico Editor 3)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58482ED3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Campo Real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64393C0D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02C1B20B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23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5BD7F203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28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066C48C5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Mixto (5 adicionales + 23 principales)</w:t>
            </w:r>
          </w:p>
        </w:tc>
      </w:tr>
      <w:tr w:rsidR="00000000" w14:paraId="4E3C69A9" w14:textId="77777777">
        <w:trPr>
          <w:divId w:val="657348125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6FD44E03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jvk-editor2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(Técnico Editor 2)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3EC1CAF1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Campo Real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2B936814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510C89A7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6909A2F5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31BD824C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100% Completadas en campo</w:t>
            </w:r>
          </w:p>
        </w:tc>
      </w:tr>
      <w:tr w:rsidR="00000000" w14:paraId="64100E80" w14:textId="77777777">
        <w:trPr>
          <w:divId w:val="657348125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0F2FE"/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7EAE603E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  <w:t>TOTALES DEL DÍA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0F2FE"/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02AF214A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0F2FE"/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139CC39D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  <w:t>376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0F2FE"/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00092C91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  <w:t>39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0F2FE"/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7AFF6893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  <w:t>415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0F2FE"/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335BCE8F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  <w:t>274 completadas reales de campo</w:t>
            </w:r>
          </w:p>
        </w:tc>
      </w:tr>
    </w:tbl>
    <w:p w14:paraId="57093A70" w14:textId="77777777" w:rsidR="00000000" w:rsidRDefault="00EF605B">
      <w:pPr>
        <w:pStyle w:val="Ttulo2"/>
        <w:spacing w:after="600"/>
        <w:ind w:left="600" w:right="600"/>
        <w:divId w:val="657348125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4. Rendimiento Diario Comparativo (22 vs 23 de Julio)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1"/>
        <w:gridCol w:w="1844"/>
        <w:gridCol w:w="1844"/>
        <w:gridCol w:w="2999"/>
      </w:tblGrid>
      <w:tr w:rsidR="00000000" w14:paraId="6702F176" w14:textId="77777777">
        <w:trPr>
          <w:divId w:val="657348125"/>
          <w:tblHeader/>
        </w:trPr>
        <w:tc>
          <w:tcPr>
            <w:tcW w:w="0" w:type="auto"/>
            <w:tcBorders>
              <w:top w:val="single" w:sz="6" w:space="0" w:color="0F172A"/>
              <w:left w:val="single" w:sz="6" w:space="0" w:color="0F172A"/>
              <w:bottom w:val="single" w:sz="6" w:space="0" w:color="0F172A"/>
              <w:right w:val="single" w:sz="6" w:space="0" w:color="0F172A"/>
            </w:tcBorders>
            <w:shd w:val="clear" w:color="auto" w:fill="0F172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13B0C8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Técnico / Usuario</w:t>
            </w:r>
          </w:p>
        </w:tc>
        <w:tc>
          <w:tcPr>
            <w:tcW w:w="0" w:type="auto"/>
            <w:tcBorders>
              <w:top w:val="single" w:sz="6" w:space="0" w:color="0F172A"/>
              <w:left w:val="single" w:sz="6" w:space="0" w:color="0F172A"/>
              <w:bottom w:val="single" w:sz="6" w:space="0" w:color="0F172A"/>
              <w:right w:val="single" w:sz="6" w:space="0" w:color="0F172A"/>
            </w:tcBorders>
            <w:shd w:val="clear" w:color="auto" w:fill="0F172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71B72E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Fichas Adic. (22-Jul)</w:t>
            </w:r>
          </w:p>
        </w:tc>
        <w:tc>
          <w:tcPr>
            <w:tcW w:w="0" w:type="auto"/>
            <w:tcBorders>
              <w:top w:val="single" w:sz="6" w:space="0" w:color="0F172A"/>
              <w:left w:val="single" w:sz="6" w:space="0" w:color="0F172A"/>
              <w:bottom w:val="single" w:sz="6" w:space="0" w:color="0F172A"/>
              <w:right w:val="single" w:sz="6" w:space="0" w:color="0F172A"/>
            </w:tcBorders>
            <w:shd w:val="clear" w:color="auto" w:fill="0F172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8D4757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Fichas Adic. (23-Jul)</w:t>
            </w:r>
          </w:p>
        </w:tc>
        <w:tc>
          <w:tcPr>
            <w:tcW w:w="0" w:type="auto"/>
            <w:tcBorders>
              <w:top w:val="single" w:sz="6" w:space="0" w:color="0F172A"/>
              <w:left w:val="single" w:sz="6" w:space="0" w:color="0F172A"/>
              <w:bottom w:val="single" w:sz="6" w:space="0" w:color="0F172A"/>
              <w:right w:val="single" w:sz="6" w:space="0" w:color="0F172A"/>
            </w:tcBorders>
            <w:shd w:val="clear" w:color="auto" w:fill="0F172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6901A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Rendimiento Diario Promedio</w:t>
            </w:r>
          </w:p>
        </w:tc>
      </w:tr>
      <w:tr w:rsidR="00000000" w14:paraId="46531CB7" w14:textId="77777777">
        <w:trPr>
          <w:divId w:val="657348125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76F628A9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jvk-editor6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5C82D1B4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21B3DF67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116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0C8E334F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~116 fichas/día</w:t>
            </w:r>
          </w:p>
        </w:tc>
      </w:tr>
      <w:tr w:rsidR="00000000" w14:paraId="0E409127" w14:textId="77777777">
        <w:trPr>
          <w:divId w:val="657348125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7D81691A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jvk-editor4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68A9F55E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48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5B36F8C7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66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66F2DE21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~57 fichas/día</w:t>
            </w:r>
          </w:p>
        </w:tc>
      </w:tr>
      <w:tr w:rsidR="00000000" w14:paraId="4BAE4529" w14:textId="77777777">
        <w:trPr>
          <w:divId w:val="657348125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5E0D2DA1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mayralisseth201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3A9C56A0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65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1AB40980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34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07DD3105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~50 fichas/día</w:t>
            </w:r>
          </w:p>
        </w:tc>
      </w:tr>
      <w:tr w:rsidR="00000000" w14:paraId="61625F23" w14:textId="77777777">
        <w:trPr>
          <w:divId w:val="657348125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77A02682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jvk-corp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55F249A7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39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4B007265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18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6B3167A7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~29 fichas/día</w:t>
            </w:r>
          </w:p>
        </w:tc>
      </w:tr>
      <w:tr w:rsidR="00000000" w14:paraId="2874A537" w14:textId="77777777">
        <w:trPr>
          <w:divId w:val="657348125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15E8AA18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jvk-editor5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19D20F2C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19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2A9CC428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24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5B1DFCB5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~22 fichas/día (+12 principales)</w:t>
            </w:r>
          </w:p>
        </w:tc>
      </w:tr>
      <w:tr w:rsidR="00000000" w14:paraId="21398D3E" w14:textId="77777777">
        <w:trPr>
          <w:divId w:val="657348125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1DF2F351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jvk-editor3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0C6D3715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54E6CD23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35588D82" w14:textId="77777777" w:rsidR="00000000" w:rsidRDefault="00EF605B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~28 fichas/día (mixto con 23 princ.)</w:t>
            </w:r>
          </w:p>
        </w:tc>
      </w:tr>
    </w:tbl>
    <w:p w14:paraId="37EC5545" w14:textId="77777777" w:rsidR="00000000" w:rsidRDefault="00EF605B">
      <w:pPr>
        <w:pStyle w:val="Ttulo2"/>
        <w:ind w:left="600" w:right="600"/>
        <w:divId w:val="657348125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5. Estimación de Tiempos y Planificación de Cierre</w:t>
      </w:r>
    </w:p>
    <w:p w14:paraId="0090186E" w14:textId="77777777" w:rsidR="00000000" w:rsidRDefault="00EF605B">
      <w:pPr>
        <w:shd w:val="clear" w:color="auto" w:fill="FEFCE8"/>
        <w:divId w:val="91631419"/>
        <w:rPr>
          <w:rFonts w:ascii="Calibri" w:eastAsia="Times New Roman" w:hAnsi="Calibri" w:cs="Calibri"/>
          <w:color w:val="1E293B"/>
          <w:sz w:val="21"/>
          <w:szCs w:val="21"/>
          <w:lang w:val="es-ES"/>
        </w:rPr>
      </w:pPr>
      <w:r>
        <w:rPr>
          <w:rStyle w:val="Textoennegrita"/>
          <w:rFonts w:ascii="Calibri" w:eastAsia="Times New Roman" w:hAnsi="Calibri" w:cs="Calibri"/>
          <w:color w:val="1E293B"/>
          <w:sz w:val="21"/>
          <w:szCs w:val="21"/>
          <w:lang w:val="es-ES"/>
        </w:rPr>
        <w:t>Capacidad de Procesamiento por Modalidad:</w:t>
      </w:r>
      <w:r>
        <w:rPr>
          <w:rFonts w:ascii="Calibri" w:eastAsia="Times New Roman" w:hAnsi="Calibri" w:cs="Calibri"/>
          <w:color w:val="1E293B"/>
          <w:sz w:val="21"/>
          <w:szCs w:val="21"/>
          <w:lang w:val="es-ES"/>
        </w:rPr>
        <w:br/>
        <w:t xml:space="preserve">• </w:t>
      </w:r>
      <w:r>
        <w:rPr>
          <w:rStyle w:val="Textoennegrita"/>
          <w:rFonts w:ascii="Calibri" w:eastAsia="Times New Roman" w:hAnsi="Calibri" w:cs="Calibri"/>
          <w:color w:val="1E293B"/>
          <w:sz w:val="21"/>
          <w:szCs w:val="21"/>
          <w:lang w:val="es-ES"/>
        </w:rPr>
        <w:t>Fichas Principales (investigación desde cero):</w:t>
      </w:r>
      <w:r>
        <w:rPr>
          <w:rFonts w:ascii="Calibri" w:eastAsia="Times New Roman" w:hAnsi="Calibri" w:cs="Calibri"/>
          <w:color w:val="1E293B"/>
          <w:sz w:val="21"/>
          <w:szCs w:val="21"/>
          <w:lang w:val="es-ES"/>
        </w:rPr>
        <w:t xml:space="preserve"> 15 a 25 fichas/día por técnico.</w:t>
      </w:r>
      <w:r>
        <w:rPr>
          <w:rFonts w:ascii="Calibri" w:eastAsia="Times New Roman" w:hAnsi="Calibri" w:cs="Calibri"/>
          <w:color w:val="1E293B"/>
          <w:sz w:val="21"/>
          <w:szCs w:val="21"/>
          <w:lang w:val="es-ES"/>
        </w:rPr>
        <w:br/>
        <w:t xml:space="preserve">• </w:t>
      </w:r>
      <w:r>
        <w:rPr>
          <w:rStyle w:val="Textoennegrita"/>
          <w:rFonts w:ascii="Calibri" w:eastAsia="Times New Roman" w:hAnsi="Calibri" w:cs="Calibri"/>
          <w:color w:val="1E293B"/>
          <w:sz w:val="21"/>
          <w:szCs w:val="21"/>
          <w:lang w:val="es-ES"/>
        </w:rPr>
        <w:t>Fichas Adicionales (completar Sección 4):</w:t>
      </w:r>
      <w:r>
        <w:rPr>
          <w:rFonts w:ascii="Calibri" w:eastAsia="Times New Roman" w:hAnsi="Calibri" w:cs="Calibri"/>
          <w:color w:val="1E293B"/>
          <w:sz w:val="21"/>
          <w:szCs w:val="21"/>
          <w:lang w:val="es-ES"/>
        </w:rPr>
        <w:t xml:space="preserve"> 35 a 116 fichas/día por técnico (al contar con las Secciones 1, 2, 3, 5 y 6 heredadas). </w:t>
      </w:r>
    </w:p>
    <w:p w14:paraId="3305D7B4" w14:textId="77777777" w:rsidR="00000000" w:rsidRDefault="00EF605B">
      <w:pPr>
        <w:pStyle w:val="Ttulo3"/>
        <w:ind w:left="600" w:right="600"/>
        <w:divId w:val="657348125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Proyección de Cierre de Trabajo de Campo:</w:t>
      </w:r>
    </w:p>
    <w:p w14:paraId="0230E086" w14:textId="77777777" w:rsidR="00000000" w:rsidRDefault="00EF605B">
      <w:pPr>
        <w:pStyle w:val="NormalWeb"/>
        <w:divId w:val="657348125"/>
        <w:rPr>
          <w:rFonts w:ascii="Calibri" w:hAnsi="Calibri" w:cs="Calibri"/>
          <w:color w:val="1E293B"/>
          <w:lang w:val="es-ES"/>
        </w:rPr>
      </w:pPr>
      <w:r>
        <w:rPr>
          <w:rFonts w:ascii="Calibri" w:hAnsi="Calibri" w:cs="Calibri"/>
          <w:color w:val="1E293B"/>
          <w:lang w:val="es-ES"/>
        </w:rPr>
        <w:t>Descontando la inyección por script y considerando el ritmo real de la fuerza de campo (</w:t>
      </w:r>
      <w:r>
        <w:rPr>
          <w:rStyle w:val="Textoennegrita"/>
          <w:rFonts w:ascii="Calibri" w:hAnsi="Calibri" w:cs="Calibri"/>
          <w:color w:val="1E293B"/>
          <w:lang w:val="es-ES"/>
        </w:rPr>
        <w:t>~270 a 300 predios adicionales completados por día</w:t>
      </w:r>
      <w:r>
        <w:rPr>
          <w:rFonts w:ascii="Calibri" w:hAnsi="Calibri" w:cs="Calibri"/>
          <w:color w:val="1E293B"/>
          <w:lang w:val="es-ES"/>
        </w:rPr>
        <w:t>):</w:t>
      </w:r>
    </w:p>
    <w:p w14:paraId="28222246" w14:textId="77777777" w:rsidR="00000000" w:rsidRDefault="00EF605B">
      <w:pPr>
        <w:pStyle w:val="NormalWeb"/>
        <w:ind w:left="600" w:right="600"/>
        <w:jc w:val="center"/>
        <w:divId w:val="657348125"/>
        <w:rPr>
          <w:rFonts w:ascii="Calibri" w:hAnsi="Calibri" w:cs="Calibri"/>
          <w:b/>
          <w:bCs/>
          <w:color w:val="0284C7"/>
          <w:sz w:val="26"/>
          <w:szCs w:val="26"/>
          <w:lang w:val="es-ES"/>
        </w:rPr>
      </w:pPr>
      <w:r>
        <w:rPr>
          <w:rFonts w:ascii="Calibri" w:hAnsi="Calibri" w:cs="Calibri"/>
          <w:b/>
          <w:bCs/>
          <w:color w:val="0284C7"/>
          <w:sz w:val="26"/>
          <w:szCs w:val="26"/>
          <w:lang w:val="es-ES"/>
        </w:rPr>
        <w:t xml:space="preserve">Tiempo de Cierre Restante = 1,843 fichas pendientes / 275 fichas reales/día = 6.7 Días Laborables </w:t>
      </w:r>
    </w:p>
    <w:p w14:paraId="4089B25C" w14:textId="77777777" w:rsidR="00000000" w:rsidRDefault="00EF605B">
      <w:pPr>
        <w:pStyle w:val="NormalWeb"/>
        <w:ind w:left="600" w:right="600"/>
        <w:divId w:val="657348125"/>
        <w:rPr>
          <w:rFonts w:ascii="Calibri" w:hAnsi="Calibri" w:cs="Calibri"/>
          <w:color w:val="1E293B"/>
          <w:lang w:val="es-ES"/>
        </w:rPr>
      </w:pPr>
      <w:r>
        <w:rPr>
          <w:rStyle w:val="Textoennegrita"/>
          <w:rFonts w:ascii="Calibri" w:hAnsi="Calibri" w:cs="Calibri"/>
          <w:color w:val="1E293B"/>
          <w:lang w:val="es-ES"/>
        </w:rPr>
        <w:t>Conclusión Operativa:</w:t>
      </w:r>
      <w:r>
        <w:rPr>
          <w:rFonts w:ascii="Calibri" w:hAnsi="Calibri" w:cs="Calibri"/>
          <w:color w:val="1E293B"/>
          <w:lang w:val="es-ES"/>
        </w:rPr>
        <w:t xml:space="preserve"> Manteniendo el esquema y la asignación actual por polígonos/comunidades, el universo completo de 2,410 predios adicionales estará </w:t>
      </w:r>
      <w:r>
        <w:rPr>
          <w:rStyle w:val="Textoennegrita"/>
          <w:rFonts w:ascii="Calibri" w:hAnsi="Calibri" w:cs="Calibri"/>
          <w:color w:val="1E293B"/>
          <w:lang w:val="es-ES"/>
        </w:rPr>
        <w:t xml:space="preserve">100% </w:t>
      </w:r>
      <w:r>
        <w:rPr>
          <w:rStyle w:val="Textoennegrita"/>
          <w:rFonts w:ascii="Calibri" w:hAnsi="Calibri" w:cs="Calibri"/>
          <w:color w:val="1E293B"/>
          <w:lang w:val="es-ES"/>
        </w:rPr>
        <w:t>investigado y cerrado en campo en aproximadamente 6 a 7 días de trabajo</w:t>
      </w:r>
      <w:r>
        <w:rPr>
          <w:rFonts w:ascii="Calibri" w:hAnsi="Calibri" w:cs="Calibri"/>
          <w:color w:val="1E293B"/>
          <w:lang w:val="es-ES"/>
        </w:rPr>
        <w:t>.</w:t>
      </w:r>
    </w:p>
    <w:p w14:paraId="7D8C3ADD" w14:textId="77777777" w:rsidR="00000000" w:rsidRDefault="00EF605B">
      <w:pPr>
        <w:spacing w:before="600" w:after="600"/>
        <w:ind w:left="600" w:right="600"/>
        <w:jc w:val="center"/>
        <w:divId w:val="173569383"/>
        <w:rPr>
          <w:rFonts w:ascii="Calibri" w:eastAsia="Times New Roman" w:hAnsi="Calibri" w:cs="Calibri"/>
          <w:color w:val="64748B"/>
          <w:sz w:val="18"/>
          <w:szCs w:val="18"/>
          <w:lang w:val="es-ES"/>
        </w:rPr>
      </w:pPr>
      <w:r>
        <w:rPr>
          <w:rFonts w:ascii="Calibri" w:eastAsia="Times New Roman" w:hAnsi="Calibri" w:cs="Calibri"/>
          <w:color w:val="64748B"/>
          <w:sz w:val="18"/>
          <w:szCs w:val="18"/>
          <w:lang w:val="es-ES"/>
        </w:rPr>
        <w:t>Consorcio Cayambe SPT — Sistema de Riego Comunitario Guanguilquí Porotog</w:t>
      </w:r>
      <w:r>
        <w:rPr>
          <w:rFonts w:ascii="Calibri" w:eastAsia="Times New Roman" w:hAnsi="Calibri" w:cs="Calibri"/>
          <w:color w:val="64748B"/>
          <w:sz w:val="18"/>
          <w:szCs w:val="18"/>
          <w:lang w:val="es-ES"/>
        </w:rPr>
        <w:br/>
        <w:t xml:space="preserve">Documento autogenerado para control operativo de personal </w:t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32B96"/>
    <w:multiLevelType w:val="multilevel"/>
    <w:tmpl w:val="90184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1C3234"/>
    <w:multiLevelType w:val="multilevel"/>
    <w:tmpl w:val="71BE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605B"/>
    <w:rsid w:val="00EF60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17CB18A"/>
  <w15:chartTrackingRefBased/>
  <w15:docId w15:val="{2B75C5A8-60E6-41F8-81D7-A8A0B1A56F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pBdr>
        <w:bottom w:val="single" w:sz="18" w:space="6" w:color="0284C7"/>
      </w:pBdr>
      <w:spacing w:before="100" w:beforeAutospacing="1" w:after="300"/>
      <w:outlineLvl w:val="0"/>
    </w:pPr>
    <w:rPr>
      <w:b/>
      <w:bCs/>
      <w:color w:val="0F172A"/>
      <w:kern w:val="36"/>
      <w:sz w:val="44"/>
      <w:szCs w:val="44"/>
    </w:rPr>
  </w:style>
  <w:style w:type="paragraph" w:styleId="Ttulo2">
    <w:name w:val="heading 2"/>
    <w:basedOn w:val="Normal"/>
    <w:link w:val="Ttulo2Car"/>
    <w:uiPriority w:val="9"/>
    <w:qFormat/>
    <w:pPr>
      <w:pBdr>
        <w:left w:val="single" w:sz="24" w:space="8" w:color="0284C7"/>
      </w:pBdr>
      <w:spacing w:before="360" w:after="180"/>
      <w:outlineLvl w:val="1"/>
    </w:pPr>
    <w:rPr>
      <w:b/>
      <w:bCs/>
      <w:color w:val="0369A1"/>
      <w:sz w:val="28"/>
      <w:szCs w:val="28"/>
    </w:rPr>
  </w:style>
  <w:style w:type="paragraph" w:styleId="Ttulo3">
    <w:name w:val="heading 3"/>
    <w:basedOn w:val="Normal"/>
    <w:link w:val="Ttulo3Car"/>
    <w:uiPriority w:val="9"/>
    <w:qFormat/>
    <w:pPr>
      <w:spacing w:before="270" w:after="120"/>
      <w:outlineLvl w:val="2"/>
    </w:pPr>
    <w:rPr>
      <w:b/>
      <w:bCs/>
      <w:color w:val="334155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  <w:rPr>
      <w:sz w:val="22"/>
      <w:szCs w:val="22"/>
    </w:rPr>
  </w:style>
  <w:style w:type="paragraph" w:customStyle="1" w:styleId="header-box">
    <w:name w:val="header-box"/>
    <w:basedOn w:val="Normal"/>
    <w:pPr>
      <w:pBdr>
        <w:top w:val="single" w:sz="6" w:space="11" w:color="BAE6FD"/>
        <w:left w:val="single" w:sz="6" w:space="11" w:color="BAE6FD"/>
        <w:bottom w:val="single" w:sz="6" w:space="11" w:color="BAE6FD"/>
        <w:right w:val="single" w:sz="6" w:space="11" w:color="BAE6FD"/>
      </w:pBdr>
      <w:shd w:val="clear" w:color="auto" w:fill="F0F9FF"/>
      <w:spacing w:before="100" w:beforeAutospacing="1" w:after="360"/>
    </w:pPr>
    <w:rPr>
      <w:sz w:val="22"/>
      <w:szCs w:val="22"/>
    </w:rPr>
  </w:style>
  <w:style w:type="paragraph" w:customStyle="1" w:styleId="header-title">
    <w:name w:val="header-title"/>
    <w:basedOn w:val="Normal"/>
    <w:pPr>
      <w:spacing w:before="100" w:beforeAutospacing="1" w:after="100" w:afterAutospacing="1"/>
    </w:pPr>
    <w:rPr>
      <w:b/>
      <w:bCs/>
      <w:color w:val="0369A1"/>
    </w:rPr>
  </w:style>
  <w:style w:type="paragraph" w:customStyle="1" w:styleId="badge-success">
    <w:name w:val="badge-success"/>
    <w:basedOn w:val="Normal"/>
    <w:pPr>
      <w:spacing w:before="100" w:beforeAutospacing="1" w:after="100" w:afterAutospacing="1"/>
    </w:pPr>
    <w:rPr>
      <w:b/>
      <w:bCs/>
      <w:color w:val="15803D"/>
      <w:sz w:val="22"/>
      <w:szCs w:val="22"/>
    </w:rPr>
  </w:style>
  <w:style w:type="paragraph" w:customStyle="1" w:styleId="badge-warning">
    <w:name w:val="badge-warning"/>
    <w:basedOn w:val="Normal"/>
    <w:pPr>
      <w:spacing w:before="100" w:beforeAutospacing="1" w:after="100" w:afterAutospacing="1"/>
    </w:pPr>
    <w:rPr>
      <w:b/>
      <w:bCs/>
      <w:color w:val="B45309"/>
      <w:sz w:val="22"/>
      <w:szCs w:val="22"/>
    </w:rPr>
  </w:style>
  <w:style w:type="paragraph" w:customStyle="1" w:styleId="badge-info">
    <w:name w:val="badge-info"/>
    <w:basedOn w:val="Normal"/>
    <w:pPr>
      <w:spacing w:before="100" w:beforeAutospacing="1" w:after="100" w:afterAutospacing="1"/>
    </w:pPr>
    <w:rPr>
      <w:b/>
      <w:bCs/>
      <w:color w:val="0369A1"/>
      <w:sz w:val="22"/>
      <w:szCs w:val="22"/>
    </w:rPr>
  </w:style>
  <w:style w:type="paragraph" w:customStyle="1" w:styleId="note-box">
    <w:name w:val="note-box"/>
    <w:basedOn w:val="Normal"/>
    <w:pPr>
      <w:pBdr>
        <w:left w:val="single" w:sz="24" w:space="9" w:color="EAB308"/>
      </w:pBdr>
      <w:shd w:val="clear" w:color="auto" w:fill="FEFCE8"/>
      <w:spacing w:before="240" w:after="240"/>
    </w:pPr>
    <w:rPr>
      <w:sz w:val="21"/>
      <w:szCs w:val="21"/>
    </w:rPr>
  </w:style>
  <w:style w:type="paragraph" w:customStyle="1" w:styleId="footer">
    <w:name w:val="footer"/>
    <w:basedOn w:val="Normal"/>
    <w:pPr>
      <w:pBdr>
        <w:top w:val="single" w:sz="6" w:space="9" w:color="CBD5E1"/>
      </w:pBdr>
      <w:spacing w:before="600" w:after="100" w:afterAutospacing="1"/>
      <w:jc w:val="center"/>
    </w:pPr>
    <w:rPr>
      <w:color w:val="64748B"/>
      <w:sz w:val="18"/>
      <w:szCs w:val="18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customStyle="1" w:styleId="badge-success1">
    <w:name w:val="badge-success1"/>
    <w:basedOn w:val="Fuentedeprrafopredeter"/>
    <w:rPr>
      <w:b/>
      <w:bCs/>
      <w:color w:val="15803D"/>
    </w:rPr>
  </w:style>
  <w:style w:type="character" w:customStyle="1" w:styleId="badge-warning1">
    <w:name w:val="badge-warning1"/>
    <w:basedOn w:val="Fuentedeprrafopredeter"/>
    <w:rPr>
      <w:b/>
      <w:bCs/>
      <w:color w:val="B45309"/>
    </w:rPr>
  </w:style>
  <w:style w:type="character" w:styleId="CdigoHTML">
    <w:name w:val="HTML Code"/>
    <w:basedOn w:val="Fuentedeprrafopredeter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  <w:style w:type="character" w:customStyle="1" w:styleId="badge-info1">
    <w:name w:val="badge-info1"/>
    <w:basedOn w:val="Fuentedeprrafopredeter"/>
    <w:rPr>
      <w:b/>
      <w:bCs/>
      <w:color w:val="0369A1"/>
    </w:rPr>
  </w:style>
  <w:style w:type="character" w:styleId="nfasis">
    <w:name w:val="Emphasis"/>
    <w:basedOn w:val="Fuentedeprrafopredeter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7348125">
      <w:bodyDiv w:val="1"/>
      <w:marLeft w:val="600"/>
      <w:marRight w:val="600"/>
      <w:marTop w:val="600"/>
      <w:marBottom w:val="6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72965">
          <w:marLeft w:val="0"/>
          <w:marRight w:val="0"/>
          <w:marTop w:val="0"/>
          <w:marBottom w:val="360"/>
          <w:divBdr>
            <w:top w:val="single" w:sz="6" w:space="11" w:color="BAE6FD"/>
            <w:left w:val="single" w:sz="6" w:space="11" w:color="BAE6FD"/>
            <w:bottom w:val="single" w:sz="6" w:space="11" w:color="BAE6FD"/>
            <w:right w:val="single" w:sz="6" w:space="11" w:color="BAE6FD"/>
          </w:divBdr>
          <w:divsChild>
            <w:div w:id="117480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1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31419"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9" w:color="EAB308"/>
            <w:bottom w:val="none" w:sz="0" w:space="0" w:color="auto"/>
            <w:right w:val="none" w:sz="0" w:space="0" w:color="auto"/>
          </w:divBdr>
        </w:div>
        <w:div w:id="173569383">
          <w:marLeft w:val="0"/>
          <w:marRight w:val="0"/>
          <w:marTop w:val="600"/>
          <w:marBottom w:val="0"/>
          <w:divBdr>
            <w:top w:val="single" w:sz="6" w:space="9" w:color="CBD5E1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770</Words>
  <Characters>4239</Characters>
  <Application>Microsoft Office Word</Application>
  <DocSecurity>0</DocSecurity>
  <Lines>35</Lines>
  <Paragraphs>9</Paragraphs>
  <ScaleCrop>false</ScaleCrop>
  <Company/>
  <LinksUpToDate>false</LinksUpToDate>
  <CharactersWithSpaces>5000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Avance y Rendimiento de Personal - Fichas Adicionales</dc:title>
  <dc:subject/>
  <dc:creator>♣♦J☺V♪K○♦♣ Dávila</dc:creator>
  <cp:keywords/>
  <dc:description/>
  <cp:lastModifiedBy>♣♦J☺V♪K○♦♣ Dávila</cp:lastModifiedBy>
  <cp:revision>2</cp:revision>
  <dcterms:created xsi:type="dcterms:W3CDTF">2026-07-24T13:47:00Z</dcterms:created>
  <dcterms:modified xsi:type="dcterms:W3CDTF">2026-07-24T13:47:00Z</dcterms:modified>
</cp:coreProperties>
</file>