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Seguridad y Resiliencia</w:t>
      </w:r>
    </w:p>
    <w:p>
      <w:pPr>
        <w:jc w:val="center"/>
      </w:pPr>
      <w:r>
        <w:rPr>
          <w:sz w:val="20"/>
        </w:rPr>
        <w:t>Entrega Final – Ecosistema de Automatización IA</w:t>
        <w:br/>
        <w:t>Javier Sibar</w:t>
      </w:r>
    </w:p>
    <w:p>
      <w:pPr>
        <w:pStyle w:val="Heading1"/>
      </w:pPr>
      <w:r>
        <w:t>1. Objetivo</w:t>
      </w:r>
    </w:p>
    <w:p>
      <w:r>
        <w:t>El ecosistema incorpora controles para reducir exposición de datos, evitar reprocesamientos, mantener supervisión humana antes de una decisión crítica y registrar fallos del componente de IA.</w:t>
      </w:r>
    </w:p>
    <w:p>
      <w:pPr>
        <w:pStyle w:val="Heading1"/>
      </w:pPr>
      <w:r>
        <w:t>2. Minimización y protección de datos</w:t>
      </w:r>
    </w:p>
    <w:p>
      <w:pPr>
        <w:pStyle w:val="ListBullet"/>
      </w:pPr>
      <w:r>
        <w:t>El flujo procesa únicamente información necesaria para gestionar el lead: identificación, mensaje, email, servicio, estado y datos derivados por IA.</w:t>
      </w:r>
    </w:p>
    <w:p>
      <w:pPr>
        <w:pStyle w:val="ListBullet"/>
      </w:pPr>
      <w:r>
        <w:t>Las credenciales de Airtable, Gmail y del proveedor de IA se administran mediante credenciales de n8n y no se escriben dentro de prompts, campos públicos ni documentación.</w:t>
      </w:r>
    </w:p>
    <w:p>
      <w:pPr>
        <w:pStyle w:val="ListBullet"/>
      </w:pPr>
      <w:r>
        <w:t>El workflow exportado se utiliza como respaldo de lógica; las credenciales se mantienen separadas de la definición del proceso.</w:t>
      </w:r>
    </w:p>
    <w:p>
      <w:pPr>
        <w:pStyle w:val="ListBullet"/>
      </w:pPr>
      <w:r>
        <w:t>La Shared View pública de Airtable se utiliza con finalidad de demostración y debe limitarse a los campos necesarios para la entrega.</w:t>
      </w:r>
    </w:p>
    <w:p>
      <w:pPr>
        <w:pStyle w:val="Heading1"/>
      </w:pPr>
      <w:r>
        <w:t>3. Human in the Loop (HITL)</w:t>
      </w:r>
    </w:p>
    <w:p>
      <w:r>
        <w:t>La respuesta generada por IA no se considera una decisión final automática. Después de clasificar el lead y generar una propuesta, n8n utiliza Gmail con la operación Send and Wait for Response. El flujo queda a la espera de una decisión humana.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Decisión humana</w:t>
            </w:r>
          </w:p>
        </w:tc>
        <w:tc>
          <w:tcPr>
            <w:tcW w:type="dxa" w:w="3360"/>
          </w:tcPr>
          <w:p>
            <w:r>
              <w:t>Ruta</w:t>
            </w:r>
          </w:p>
        </w:tc>
        <w:tc>
          <w:tcPr>
            <w:tcW w:type="dxa" w:w="3360"/>
          </w:tcPr>
          <w:p>
            <w:r>
              <w:t>Resultado en Airtable</w:t>
            </w:r>
          </w:p>
        </w:tc>
      </w:tr>
      <w:tr>
        <w:tc>
          <w:tcPr>
            <w:tcW w:type="dxa" w:w="3360"/>
          </w:tcPr>
          <w:p>
            <w:r>
              <w:t>Aceptar</w:t>
            </w:r>
          </w:p>
        </w:tc>
        <w:tc>
          <w:tcPr>
            <w:tcW w:type="dxa" w:w="3360"/>
          </w:tcPr>
          <w:p>
            <w:r>
              <w:t>TRUE</w:t>
            </w:r>
          </w:p>
        </w:tc>
        <w:tc>
          <w:tcPr>
            <w:tcW w:type="dxa" w:w="3360"/>
          </w:tcPr>
          <w:p>
            <w:r>
              <w:t>Estado = Aprobado por Humano; Aprobado = true</w:t>
            </w:r>
          </w:p>
        </w:tc>
      </w:tr>
      <w:tr>
        <w:tc>
          <w:tcPr>
            <w:tcW w:type="dxa" w:w="3360"/>
          </w:tcPr>
          <w:p>
            <w:r>
              <w:t>Rechazar</w:t>
            </w:r>
          </w:p>
        </w:tc>
        <w:tc>
          <w:tcPr>
            <w:tcW w:type="dxa" w:w="3360"/>
          </w:tcPr>
          <w:p>
            <w:r>
              <w:t>FALSE</w:t>
            </w:r>
          </w:p>
        </w:tc>
        <w:tc>
          <w:tcPr>
            <w:tcW w:type="dxa" w:w="3360"/>
          </w:tcPr>
          <w:p>
            <w:r>
              <w:t>Estado = Rechazado; Aprobado = false</w:t>
            </w:r>
          </w:p>
        </w:tc>
      </w:tr>
    </w:tbl>
    <w:p>
      <w:pPr>
        <w:pStyle w:val="Heading1"/>
      </w:pPr>
      <w:r>
        <w:t>4. Prevención de reprocesamiento</w:t>
      </w:r>
    </w:p>
    <w:p>
      <w:r>
        <w:t>El Airtable Trigger utiliza el campo Creado. A continuación, un IF verifica simultáneamente Estado = Pendiente y Procesado IA - = false. Esto evita que las actualizaciones realizadas por el propio workflow vuelvan a procesar el mismo lead y reduce el riesgo de bucles.</w:t>
      </w:r>
    </w:p>
    <w:p>
      <w:pPr>
        <w:pStyle w:val="Heading1"/>
      </w:pPr>
      <w:r>
        <w:t>5. Manejo de errores</w:t>
      </w:r>
    </w:p>
    <w:p>
      <w:r>
        <w:t>El AI Agent está configurado con la opción Continue (using error output). Ante un fallo en esa etapa, la salida de error se desvía a un nodo Airtable Create a record conectado a la tabla Registro de Errores.</w:t>
      </w:r>
    </w:p>
    <w:p>
      <w:pPr>
        <w:pStyle w:val="ListBullet"/>
      </w:pPr>
      <w:r>
        <w:t>Error: guarda el mensaje disponible del fallo.</w:t>
      </w:r>
    </w:p>
    <w:p>
      <w:pPr>
        <w:pStyle w:val="ListBullet"/>
      </w:pPr>
      <w:r>
        <w:t>Fecha: registra la fecha/hora de la incidencia.</w:t>
      </w:r>
    </w:p>
    <w:p>
      <w:pPr>
        <w:pStyle w:val="ListBullet"/>
      </w:pPr>
      <w:r>
        <w:t>Lead relacionado: campo disponible para vincular el incidente al registro correspondiente cuando exista esa referencia.</w:t>
      </w:r>
    </w:p>
    <w:p>
      <w:pPr>
        <w:pStyle w:val="Heading1"/>
      </w:pPr>
      <w:r>
        <w:t>6. Evidencia de resiliencia y pruebas</w:t>
      </w:r>
    </w:p>
    <w:p>
      <w:r>
        <w:t>Durante las pruebas se realizaron más de cinco ejecuciones del workflow, incluyendo ejecuciones exitosas, registros que no debían continuar por el primer IF y una incidencia histórica en un nodo de actualización. La incidencia fue identificada como una referencia a un nodo inexistente y posteriormente corregida. La versión final incorpora además una ruta específica de error desde el AI Agent hacia Registro de Errores.</w:t>
      </w:r>
    </w:p>
    <w:p>
      <w:pPr>
        <w:pStyle w:val="Heading1"/>
      </w:pPr>
      <w:r>
        <w:t>7. Riesgos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Riesgo</w:t>
            </w:r>
          </w:p>
        </w:tc>
        <w:tc>
          <w:tcPr>
            <w:tcW w:type="dxa" w:w="3360"/>
          </w:tcPr>
          <w:p>
            <w:r>
              <w:t>Control implementado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</w:tr>
      <w:tr>
        <w:tc>
          <w:tcPr>
            <w:tcW w:type="dxa" w:w="3360"/>
          </w:tcPr>
          <w:p>
            <w:r>
              <w:t>Reprocesar un lead</w:t>
            </w:r>
          </w:p>
        </w:tc>
        <w:tc>
          <w:tcPr>
            <w:tcW w:type="dxa" w:w="3360"/>
          </w:tcPr>
          <w:p>
            <w:r>
              <w:t>Trigger por Creado + IF de estado/checkbox</w:t>
            </w:r>
          </w:p>
        </w:tc>
        <w:tc>
          <w:tcPr>
            <w:tcW w:type="dxa" w:w="3360"/>
          </w:tcPr>
          <w:p>
            <w:r>
              <w:t>Una sola entrada válida al procesamiento.</w:t>
            </w:r>
          </w:p>
        </w:tc>
      </w:tr>
      <w:tr>
        <w:tc>
          <w:tcPr>
            <w:tcW w:type="dxa" w:w="3360"/>
          </w:tcPr>
          <w:p>
            <w:r>
              <w:t>Respuesta IA incorrecta</w:t>
            </w:r>
          </w:p>
        </w:tc>
        <w:tc>
          <w:tcPr>
            <w:tcW w:type="dxa" w:w="3360"/>
          </w:tcPr>
          <w:p>
            <w:r>
              <w:t>Aprobación humana por Gmail</w:t>
            </w:r>
          </w:p>
        </w:tc>
        <w:tc>
          <w:tcPr>
            <w:tcW w:type="dxa" w:w="3360"/>
          </w:tcPr>
          <w:p>
            <w:r>
              <w:t>No cerrar el proceso sin revisión.</w:t>
            </w:r>
          </w:p>
        </w:tc>
      </w:tr>
      <w:tr>
        <w:tc>
          <w:tcPr>
            <w:tcW w:type="dxa" w:w="3360"/>
          </w:tcPr>
          <w:p>
            <w:r>
              <w:t>Fallo del AI Agent</w:t>
            </w:r>
          </w:p>
        </w:tc>
        <w:tc>
          <w:tcPr>
            <w:tcW w:type="dxa" w:w="3360"/>
          </w:tcPr>
          <w:p>
            <w:r>
              <w:t>Salida de error + registro Airtable</w:t>
            </w:r>
          </w:p>
        </w:tc>
        <w:tc>
          <w:tcPr>
            <w:tcW w:type="dxa" w:w="3360"/>
          </w:tcPr>
          <w:p>
            <w:r>
              <w:t>Trazabilidad del incidente.</w:t>
            </w:r>
          </w:p>
        </w:tc>
      </w:tr>
      <w:tr>
        <w:tc>
          <w:tcPr>
            <w:tcW w:type="dxa" w:w="3360"/>
          </w:tcPr>
          <w:p>
            <w:r>
              <w:t>Credenciales expuestas</w:t>
            </w:r>
          </w:p>
        </w:tc>
        <w:tc>
          <w:tcPr>
            <w:tcW w:type="dxa" w:w="3360"/>
          </w:tcPr>
          <w:p>
            <w:r>
              <w:t>Credentials de n8n</w:t>
            </w:r>
          </w:p>
        </w:tc>
        <w:tc>
          <w:tcPr>
            <w:tcW w:type="dxa" w:w="3360"/>
          </w:tcPr>
          <w:p>
            <w:r>
              <w:t>Separación entre secretos y lógica exportada.</w:t>
            </w:r>
          </w:p>
        </w:tc>
      </w:tr>
      <w:tr>
        <w:tc>
          <w:tcPr>
            <w:tcW w:type="dxa" w:w="3360"/>
          </w:tcPr>
          <w:p>
            <w:r>
              <w:t>Datos incompletos</w:t>
            </w:r>
          </w:p>
        </w:tc>
        <w:tc>
          <w:tcPr>
            <w:tcW w:type="dxa" w:w="3360"/>
          </w:tcPr>
          <w:p>
            <w:r>
              <w:t>Filtro inicial / camino que no continúa</w:t>
            </w:r>
          </w:p>
        </w:tc>
        <w:tc>
          <w:tcPr>
            <w:tcW w:type="dxa" w:w="3360"/>
          </w:tcPr>
          <w:p>
            <w:r>
              <w:t>Evitar procesamiento cuando no cumple condiciones.</w:t>
            </w:r>
          </w:p>
        </w:tc>
      </w:tr>
    </w:tbl>
    <w:p>
      <w:pPr>
        <w:pStyle w:val="Heading1"/>
      </w:pPr>
      <w:r>
        <w:t>8. Recuperación operativa</w:t>
      </w:r>
    </w:p>
    <w:p>
      <w:r>
        <w:t>El workflow se exporta en formato JSON como respaldo reproducible de la automatización. Airtable conserva el estado de cada lead y el registro de errores, permitiendo identificar el punto de fallo y reanudar la gestión de forma controlada.</w:t>
      </w:r>
    </w:p>
    <w:p>
      <w:pPr>
        <w:pStyle w:val="Heading1"/>
      </w:pPr>
      <w:r>
        <w:t>9. Criterio de supervisión</w:t>
      </w:r>
    </w:p>
    <w:p>
      <w:r>
        <w:t>La automatización asiste la clasificación y redacción, pero la aprobación humana permanece como control previo a la decisión final. Este diseño prioriza trazabilidad, reversibilidad y reducción de acciones automáticas no supervisadas.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