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8DB38" w14:textId="77777777" w:rsidR="004E5802" w:rsidRDefault="00815DB5">
      <w:pPr>
        <w:widowControl w:val="0"/>
        <w:pBdr>
          <w:top w:val="nil"/>
          <w:left w:val="nil"/>
          <w:bottom w:val="nil"/>
          <w:right w:val="nil"/>
          <w:between w:val="nil"/>
        </w:pBdr>
        <w:spacing w:line="240" w:lineRule="auto"/>
        <w:jc w:val="center"/>
        <w:rPr>
          <w:rFonts w:ascii="Calibri" w:eastAsia="Calibri" w:hAnsi="Calibri" w:cs="Calibri"/>
          <w:color w:val="000000"/>
          <w:sz w:val="24"/>
          <w:szCs w:val="24"/>
          <w:u w:val="single"/>
        </w:rPr>
      </w:pPr>
      <w:r>
        <w:rPr>
          <w:rFonts w:ascii="Calibri" w:eastAsia="Calibri" w:hAnsi="Calibri" w:cs="Calibri"/>
          <w:color w:val="000000"/>
          <w:sz w:val="24"/>
          <w:szCs w:val="24"/>
          <w:u w:val="single"/>
        </w:rPr>
        <w:t xml:space="preserve">Annotated Bibliography </w:t>
      </w:r>
    </w:p>
    <w:p w14:paraId="44D8DB39" w14:textId="77777777" w:rsidR="004E5802" w:rsidRDefault="004E5802">
      <w:pPr>
        <w:widowControl w:val="0"/>
        <w:pBdr>
          <w:top w:val="nil"/>
          <w:left w:val="nil"/>
          <w:bottom w:val="nil"/>
          <w:right w:val="nil"/>
          <w:between w:val="nil"/>
        </w:pBdr>
        <w:spacing w:line="240" w:lineRule="auto"/>
        <w:jc w:val="center"/>
        <w:rPr>
          <w:rFonts w:ascii="Calibri" w:eastAsia="Calibri" w:hAnsi="Calibri" w:cs="Calibri"/>
          <w:sz w:val="24"/>
          <w:szCs w:val="24"/>
        </w:rPr>
      </w:pPr>
    </w:p>
    <w:p w14:paraId="44D8DB3A" w14:textId="77777777" w:rsidR="004E5802" w:rsidRDefault="00815DB5">
      <w:pPr>
        <w:widowControl w:val="0"/>
        <w:pBdr>
          <w:top w:val="nil"/>
          <w:left w:val="nil"/>
          <w:bottom w:val="nil"/>
          <w:right w:val="nil"/>
          <w:between w:val="nil"/>
        </w:pBdr>
        <w:spacing w:line="229" w:lineRule="auto"/>
        <w:ind w:right="62"/>
        <w:rPr>
          <w:rFonts w:ascii="Calibri" w:eastAsia="Calibri" w:hAnsi="Calibri" w:cs="Calibri"/>
          <w:sz w:val="26"/>
          <w:szCs w:val="26"/>
          <w:u w:val="single"/>
        </w:rPr>
      </w:pPr>
      <w:r>
        <w:rPr>
          <w:rFonts w:ascii="Calibri" w:eastAsia="Calibri" w:hAnsi="Calibri" w:cs="Calibri"/>
          <w:sz w:val="26"/>
          <w:szCs w:val="26"/>
          <w:u w:val="single"/>
        </w:rPr>
        <w:t>Reference</w:t>
      </w:r>
    </w:p>
    <w:p w14:paraId="44D8DB3B" w14:textId="77777777" w:rsidR="004E5802" w:rsidRDefault="00815DB5">
      <w:pPr>
        <w:widowControl w:val="0"/>
        <w:pBdr>
          <w:top w:val="nil"/>
          <w:left w:val="nil"/>
          <w:bottom w:val="nil"/>
          <w:right w:val="nil"/>
          <w:between w:val="nil"/>
        </w:pBdr>
        <w:spacing w:line="229" w:lineRule="auto"/>
        <w:ind w:left="720" w:right="62"/>
        <w:rPr>
          <w:rFonts w:ascii="Calibri" w:eastAsia="Calibri" w:hAnsi="Calibri" w:cs="Calibri"/>
          <w:color w:val="000000"/>
          <w:sz w:val="24"/>
          <w:szCs w:val="24"/>
        </w:rPr>
      </w:pPr>
      <w:proofErr w:type="spellStart"/>
      <w:r>
        <w:rPr>
          <w:rFonts w:ascii="Calibri" w:eastAsia="Calibri" w:hAnsi="Calibri" w:cs="Calibri"/>
          <w:color w:val="000000"/>
          <w:sz w:val="24"/>
          <w:szCs w:val="24"/>
        </w:rPr>
        <w:t>Altenburger</w:t>
      </w:r>
      <w:proofErr w:type="spellEnd"/>
      <w:r>
        <w:rPr>
          <w:rFonts w:ascii="Calibri" w:eastAsia="Calibri" w:hAnsi="Calibri" w:cs="Calibri"/>
          <w:color w:val="000000"/>
          <w:sz w:val="24"/>
          <w:szCs w:val="24"/>
        </w:rPr>
        <w:t>, Kristen M, and Daniel E Ho. “When Algorithms Import Private Bias into Public</w:t>
      </w:r>
      <w:r>
        <w:rPr>
          <w:rFonts w:ascii="Calibri" w:eastAsia="Calibri" w:hAnsi="Calibri" w:cs="Calibri"/>
          <w:sz w:val="24"/>
          <w:szCs w:val="24"/>
        </w:rPr>
        <w:t xml:space="preserve"> </w:t>
      </w:r>
      <w:r>
        <w:rPr>
          <w:rFonts w:ascii="Calibri" w:eastAsia="Calibri" w:hAnsi="Calibri" w:cs="Calibri"/>
          <w:color w:val="000000"/>
          <w:sz w:val="24"/>
          <w:szCs w:val="24"/>
        </w:rPr>
        <w:t xml:space="preserve">Enforcement: The Promise and Limitations of Statistical Debiasing Solutions.” </w:t>
      </w:r>
      <w:r>
        <w:rPr>
          <w:rFonts w:ascii="Calibri" w:eastAsia="Calibri" w:hAnsi="Calibri" w:cs="Calibri"/>
          <w:i/>
          <w:color w:val="000000"/>
          <w:sz w:val="24"/>
          <w:szCs w:val="24"/>
        </w:rPr>
        <w:t>Journal of Institutional and Theoretical Economics</w:t>
      </w:r>
      <w:r>
        <w:rPr>
          <w:rFonts w:ascii="Calibri" w:eastAsia="Calibri" w:hAnsi="Calibri" w:cs="Calibri"/>
          <w:color w:val="000000"/>
          <w:sz w:val="24"/>
          <w:szCs w:val="24"/>
        </w:rPr>
        <w:t>, 2018, pp. 1–25.,</w:t>
      </w:r>
      <w:r>
        <w:rPr>
          <w:rFonts w:ascii="Calibri" w:eastAsia="Calibri" w:hAnsi="Calibri" w:cs="Calibri"/>
          <w:sz w:val="24"/>
          <w:szCs w:val="24"/>
        </w:rPr>
        <w:t xml:space="preserve"> </w:t>
      </w:r>
      <w:r>
        <w:rPr>
          <w:rFonts w:ascii="Calibri" w:eastAsia="Calibri" w:hAnsi="Calibri" w:cs="Calibri"/>
          <w:color w:val="000000"/>
          <w:sz w:val="24"/>
          <w:szCs w:val="24"/>
        </w:rPr>
        <w:t>doi:10.1628/jite-2019-0001.</w:t>
      </w:r>
    </w:p>
    <w:p w14:paraId="44D8DB3C" w14:textId="77777777" w:rsidR="004E5802" w:rsidRDefault="004E5802">
      <w:pPr>
        <w:widowControl w:val="0"/>
        <w:pBdr>
          <w:top w:val="nil"/>
          <w:left w:val="nil"/>
          <w:bottom w:val="nil"/>
          <w:right w:val="nil"/>
          <w:between w:val="nil"/>
        </w:pBdr>
        <w:spacing w:line="229" w:lineRule="auto"/>
        <w:ind w:left="720" w:right="62"/>
        <w:rPr>
          <w:rFonts w:ascii="Calibri" w:eastAsia="Calibri" w:hAnsi="Calibri" w:cs="Calibri"/>
          <w:sz w:val="24"/>
          <w:szCs w:val="24"/>
        </w:rPr>
      </w:pPr>
    </w:p>
    <w:p w14:paraId="44D8DB3D" w14:textId="77777777" w:rsidR="004E5802" w:rsidRDefault="00815DB5">
      <w:pPr>
        <w:widowControl w:val="0"/>
        <w:pBdr>
          <w:top w:val="nil"/>
          <w:left w:val="nil"/>
          <w:bottom w:val="nil"/>
          <w:right w:val="nil"/>
          <w:between w:val="nil"/>
        </w:pBdr>
        <w:spacing w:line="229" w:lineRule="auto"/>
        <w:ind w:right="62"/>
        <w:rPr>
          <w:rFonts w:ascii="Calibri" w:eastAsia="Calibri" w:hAnsi="Calibri" w:cs="Calibri"/>
          <w:sz w:val="26"/>
          <w:szCs w:val="26"/>
          <w:u w:val="single"/>
        </w:rPr>
      </w:pPr>
      <w:r>
        <w:rPr>
          <w:rFonts w:ascii="Calibri" w:eastAsia="Calibri" w:hAnsi="Calibri" w:cs="Calibri"/>
          <w:sz w:val="26"/>
          <w:szCs w:val="26"/>
          <w:u w:val="single"/>
        </w:rPr>
        <w:t>Category:</w:t>
      </w:r>
    </w:p>
    <w:p w14:paraId="44D8DB3E" w14:textId="77777777" w:rsidR="004E5802" w:rsidRDefault="004E5802">
      <w:pPr>
        <w:widowControl w:val="0"/>
        <w:pBdr>
          <w:top w:val="nil"/>
          <w:left w:val="nil"/>
          <w:bottom w:val="nil"/>
          <w:right w:val="nil"/>
          <w:between w:val="nil"/>
        </w:pBdr>
        <w:spacing w:line="229" w:lineRule="auto"/>
        <w:ind w:right="62"/>
        <w:rPr>
          <w:rFonts w:ascii="Calibri" w:eastAsia="Calibri" w:hAnsi="Calibri" w:cs="Calibri"/>
          <w:sz w:val="24"/>
          <w:szCs w:val="24"/>
        </w:rPr>
      </w:pPr>
    </w:p>
    <w:p w14:paraId="44D8DB3F" w14:textId="77777777" w:rsidR="004E5802" w:rsidRDefault="00815DB5">
      <w:pPr>
        <w:widowControl w:val="0"/>
        <w:pBdr>
          <w:top w:val="nil"/>
          <w:left w:val="nil"/>
          <w:bottom w:val="nil"/>
          <w:right w:val="nil"/>
          <w:between w:val="nil"/>
        </w:pBdr>
        <w:spacing w:line="229" w:lineRule="auto"/>
        <w:ind w:right="62"/>
        <w:rPr>
          <w:rFonts w:ascii="Calibri" w:eastAsia="Calibri" w:hAnsi="Calibri" w:cs="Calibri"/>
          <w:sz w:val="26"/>
          <w:szCs w:val="26"/>
          <w:u w:val="single"/>
        </w:rPr>
      </w:pPr>
      <w:r>
        <w:rPr>
          <w:rFonts w:ascii="Calibri" w:eastAsia="Calibri" w:hAnsi="Calibri" w:cs="Calibri"/>
          <w:sz w:val="26"/>
          <w:szCs w:val="26"/>
          <w:u w:val="single"/>
        </w:rPr>
        <w:t>Summary</w:t>
      </w:r>
    </w:p>
    <w:p w14:paraId="44D8DB40" w14:textId="77777777" w:rsidR="004E5802" w:rsidRDefault="00815DB5">
      <w:pPr>
        <w:widowControl w:val="0"/>
        <w:pBdr>
          <w:top w:val="nil"/>
          <w:left w:val="nil"/>
          <w:bottom w:val="nil"/>
          <w:right w:val="nil"/>
          <w:between w:val="nil"/>
        </w:pBdr>
        <w:spacing w:line="229" w:lineRule="auto"/>
        <w:ind w:left="720" w:right="62"/>
        <w:rPr>
          <w:rFonts w:ascii="Calibri" w:eastAsia="Calibri" w:hAnsi="Calibri" w:cs="Calibri"/>
          <w:sz w:val="24"/>
          <w:szCs w:val="24"/>
        </w:rPr>
      </w:pPr>
      <w:r>
        <w:rPr>
          <w:rFonts w:ascii="Calibri" w:eastAsia="Calibri" w:hAnsi="Calibri" w:cs="Calibri"/>
          <w:sz w:val="24"/>
          <w:szCs w:val="24"/>
        </w:rPr>
        <w:t xml:space="preserve">The authors address two goals in their paper.  The first goal is to highlight the issues surrounding the use of consumer data (i.e., Yelp reviews, consumer complaints) in predictive algorithms for food safety regulation/enforcement.  The authors demonstrate how consumer data is biased against Asian restaurants regardless of food safety scores by inspectors made prior to complaints (e.g., suspected food poisoning).  As such, using consumer data in predictive analytics for food safety regulation/enforcement unfairly and negatively targets Asian restaurants.  The second goal of the paper is to explore a solution by Pope and Sydnor (2011) to debias regulatory targeting of Asian restaurants while allowing the use of questionable predictors such as consumer reviews.  The Pope and Sydnor (P&amp;S) solution employs all predictors (i.e., socially acceptable predictors (SAPs) like food safety inspection scores, contested predictors (CPs) like Yelp reviews, and socially unacceptable predictors (SUPs) such as race) while marginalizing out SUPs. The authors address the limitations of the approach using Monte Carlo simulation and how a restricted random forest model demonstrates improved predictive </w:t>
      </w:r>
      <w:proofErr w:type="gramStart"/>
      <w:r>
        <w:rPr>
          <w:rFonts w:ascii="Calibri" w:eastAsia="Calibri" w:hAnsi="Calibri" w:cs="Calibri"/>
          <w:sz w:val="24"/>
          <w:szCs w:val="24"/>
        </w:rPr>
        <w:t>accuracy</w:t>
      </w:r>
      <w:proofErr w:type="gramEnd"/>
    </w:p>
    <w:p w14:paraId="44D8DB41" w14:textId="77777777" w:rsidR="004E5802" w:rsidRDefault="00815DB5">
      <w:pPr>
        <w:widowControl w:val="0"/>
        <w:spacing w:before="240" w:after="240"/>
        <w:ind w:left="720"/>
        <w:rPr>
          <w:rFonts w:ascii="Calibri" w:eastAsia="Calibri" w:hAnsi="Calibri" w:cs="Calibri"/>
          <w:sz w:val="24"/>
          <w:szCs w:val="24"/>
        </w:rPr>
      </w:pPr>
      <w:proofErr w:type="spellStart"/>
      <w:r>
        <w:rPr>
          <w:rFonts w:ascii="Calibri" w:eastAsia="Calibri" w:hAnsi="Calibri" w:cs="Calibri"/>
          <w:sz w:val="24"/>
          <w:szCs w:val="24"/>
        </w:rPr>
        <w:t>Altenburger</w:t>
      </w:r>
      <w:proofErr w:type="spellEnd"/>
      <w:r>
        <w:rPr>
          <w:rFonts w:ascii="Calibri" w:eastAsia="Calibri" w:hAnsi="Calibri" w:cs="Calibri"/>
          <w:sz w:val="24"/>
          <w:szCs w:val="24"/>
        </w:rPr>
        <w:t xml:space="preserve"> and Ho’s investigation uses data from New York City (77,661 routine health inspections of 22,096 Asian and non-Asian establishments and food poisoning complaints between 2010 to 2017) and King County in Seattle Washington (1,756 Seattle restaurants matched to 13,299 food safety inspections and 152,153 Yelp reviews from 2006-2013).  The New York City data demonstrate a negative correlation between health inspection scores and complaints for Asian establishments.  Asian restaurants with the same inspection score averaged 42% more consumer complaints.  Similarly, the King County data illustrated a higher probability of suspicious terms (e.g., negative reviews, complaints) for Asian restaurants than non-Asian restaurants (9.8% vs. 7.7%) with the same inspection history. Asian establishments from both data sets are subjected to more negative/suspicious terms/complaints about suspected food poisoning while holding inspection scores (made prior to consumer complaints) constant.  The results from this investigation highlights the discrimination against Asian establishments by consumers and using such data would unfairly target Asian establishments for further unnecessary inspections.</w:t>
      </w:r>
    </w:p>
    <w:p w14:paraId="44D8DB42" w14:textId="77777777" w:rsidR="004E5802" w:rsidRDefault="00815DB5">
      <w:pPr>
        <w:widowControl w:val="0"/>
        <w:pBdr>
          <w:top w:val="nil"/>
          <w:left w:val="nil"/>
          <w:bottom w:val="nil"/>
          <w:right w:val="nil"/>
          <w:between w:val="nil"/>
        </w:pBdr>
        <w:spacing w:line="229" w:lineRule="auto"/>
        <w:ind w:left="720" w:right="62"/>
        <w:rPr>
          <w:rFonts w:ascii="Calibri" w:eastAsia="Calibri" w:hAnsi="Calibri" w:cs="Calibri"/>
          <w:sz w:val="24"/>
          <w:szCs w:val="24"/>
        </w:rPr>
      </w:pPr>
      <w:r>
        <w:rPr>
          <w:rFonts w:ascii="Calibri" w:eastAsia="Calibri" w:hAnsi="Calibri" w:cs="Calibri"/>
          <w:sz w:val="24"/>
          <w:szCs w:val="24"/>
        </w:rPr>
        <w:lastRenderedPageBreak/>
        <w:t>The authors explore a way to debias algorithms used regulatory enforcement through Pope and Sydnor (P&amp;S) approach to debiasing by marginalizing socially unacceptable predictors (</w:t>
      </w:r>
      <w:proofErr w:type="gramStart"/>
      <w:r>
        <w:rPr>
          <w:rFonts w:ascii="Calibri" w:eastAsia="Calibri" w:hAnsi="Calibri" w:cs="Calibri"/>
          <w:sz w:val="24"/>
          <w:szCs w:val="24"/>
        </w:rPr>
        <w:t>SUPs)  The</w:t>
      </w:r>
      <w:proofErr w:type="gramEnd"/>
      <w:r>
        <w:rPr>
          <w:rFonts w:ascii="Calibri" w:eastAsia="Calibri" w:hAnsi="Calibri" w:cs="Calibri"/>
          <w:sz w:val="24"/>
          <w:szCs w:val="24"/>
        </w:rPr>
        <w:t xml:space="preserve"> approach addresses the problem of contentious predictors (i.e., consumer complaints) potentially serving as a proxy for race.</w:t>
      </w:r>
      <w:r>
        <w:rPr>
          <w:rFonts w:ascii="Calibri" w:eastAsia="Calibri" w:hAnsi="Calibri" w:cs="Calibri"/>
          <w:color w:val="000000"/>
          <w:sz w:val="24"/>
          <w:szCs w:val="24"/>
        </w:rPr>
        <w:t xml:space="preserve"> </w:t>
      </w:r>
    </w:p>
    <w:p w14:paraId="44D8DB43" w14:textId="77777777" w:rsidR="004E5802" w:rsidRDefault="004E5802">
      <w:pPr>
        <w:widowControl w:val="0"/>
        <w:pBdr>
          <w:top w:val="nil"/>
          <w:left w:val="nil"/>
          <w:bottom w:val="nil"/>
          <w:right w:val="nil"/>
          <w:between w:val="nil"/>
        </w:pBdr>
        <w:spacing w:line="229" w:lineRule="auto"/>
        <w:ind w:left="720" w:right="62"/>
        <w:rPr>
          <w:rFonts w:ascii="Calibri" w:eastAsia="Calibri" w:hAnsi="Calibri" w:cs="Calibri"/>
          <w:sz w:val="24"/>
          <w:szCs w:val="24"/>
        </w:rPr>
      </w:pPr>
    </w:p>
    <w:p w14:paraId="44D8DB44" w14:textId="77777777" w:rsidR="004E5802" w:rsidRDefault="004E5802">
      <w:pPr>
        <w:widowControl w:val="0"/>
        <w:pBdr>
          <w:top w:val="nil"/>
          <w:left w:val="nil"/>
          <w:bottom w:val="nil"/>
          <w:right w:val="nil"/>
          <w:between w:val="nil"/>
        </w:pBdr>
        <w:spacing w:line="229" w:lineRule="auto"/>
        <w:ind w:left="720" w:right="62"/>
        <w:rPr>
          <w:rFonts w:ascii="Calibri" w:eastAsia="Calibri" w:hAnsi="Calibri" w:cs="Calibri"/>
          <w:sz w:val="24"/>
          <w:szCs w:val="24"/>
        </w:rPr>
      </w:pPr>
    </w:p>
    <w:p w14:paraId="44D8DB45" w14:textId="77777777" w:rsidR="004E5802" w:rsidRDefault="00E91ADF">
      <w:pPr>
        <w:widowControl w:val="0"/>
        <w:rPr>
          <w:rFonts w:ascii="Calibri" w:eastAsia="Calibri" w:hAnsi="Calibri" w:cs="Calibri"/>
          <w:color w:val="333333"/>
          <w:sz w:val="24"/>
          <w:szCs w:val="24"/>
          <w:highlight w:val="white"/>
        </w:rPr>
      </w:pPr>
      <w:r>
        <w:pict w14:anchorId="44D8DBAB">
          <v:rect id="_x0000_i1025" style="width:0;height:1.5pt" o:hralign="center" o:hrstd="t" o:hr="t" fillcolor="#a0a0a0" stroked="f"/>
        </w:pict>
      </w:r>
    </w:p>
    <w:p w14:paraId="44D8DB46" w14:textId="77777777" w:rsidR="004E5802" w:rsidRDefault="004E5802">
      <w:pPr>
        <w:widowControl w:val="0"/>
        <w:rPr>
          <w:rFonts w:ascii="Calibri" w:eastAsia="Calibri" w:hAnsi="Calibri" w:cs="Calibri"/>
          <w:color w:val="333333"/>
          <w:sz w:val="24"/>
          <w:szCs w:val="24"/>
          <w:highlight w:val="white"/>
        </w:rPr>
      </w:pPr>
    </w:p>
    <w:p w14:paraId="44D8DB47" w14:textId="77777777" w:rsidR="004E5802" w:rsidRDefault="00815DB5">
      <w:pPr>
        <w:widowControl w:val="0"/>
        <w:rPr>
          <w:rFonts w:ascii="Calibri" w:eastAsia="Calibri" w:hAnsi="Calibri" w:cs="Calibri"/>
          <w:color w:val="333333"/>
          <w:sz w:val="26"/>
          <w:szCs w:val="26"/>
          <w:highlight w:val="white"/>
          <w:u w:val="single"/>
        </w:rPr>
      </w:pPr>
      <w:r>
        <w:rPr>
          <w:rFonts w:ascii="Calibri" w:eastAsia="Calibri" w:hAnsi="Calibri" w:cs="Calibri"/>
          <w:color w:val="333333"/>
          <w:sz w:val="26"/>
          <w:szCs w:val="26"/>
          <w:highlight w:val="white"/>
          <w:u w:val="single"/>
        </w:rPr>
        <w:t>Reference</w:t>
      </w:r>
    </w:p>
    <w:p w14:paraId="44D8DB48" w14:textId="77777777" w:rsidR="004E5802" w:rsidRDefault="00815DB5">
      <w:pPr>
        <w:widowControl w:val="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Mirko Bagaric, Dan Hunter, and Nigel </w:t>
      </w:r>
      <w:proofErr w:type="spellStart"/>
      <w:r>
        <w:rPr>
          <w:rFonts w:ascii="Calibri" w:eastAsia="Calibri" w:hAnsi="Calibri" w:cs="Calibri"/>
          <w:color w:val="333333"/>
          <w:sz w:val="24"/>
          <w:szCs w:val="24"/>
          <w:highlight w:val="white"/>
        </w:rPr>
        <w:t>Stobbs</w:t>
      </w:r>
      <w:proofErr w:type="spellEnd"/>
      <w:r>
        <w:rPr>
          <w:rFonts w:ascii="Calibri" w:eastAsia="Calibri" w:hAnsi="Calibri" w:cs="Calibri"/>
          <w:color w:val="333333"/>
          <w:sz w:val="24"/>
          <w:szCs w:val="24"/>
          <w:highlight w:val="white"/>
        </w:rPr>
        <w:t xml:space="preserve">, Erasing the Bias Against Using Artificial </w:t>
      </w:r>
    </w:p>
    <w:p w14:paraId="44D8DB49" w14:textId="77777777" w:rsidR="004E5802" w:rsidRDefault="00815DB5">
      <w:pPr>
        <w:widowControl w:val="0"/>
        <w:ind w:left="720"/>
        <w:rPr>
          <w:rFonts w:ascii="Calibri" w:eastAsia="Calibri" w:hAnsi="Calibri" w:cs="Calibri"/>
        </w:rPr>
      </w:pPr>
      <w:r>
        <w:rPr>
          <w:rFonts w:ascii="Calibri" w:eastAsia="Calibri" w:hAnsi="Calibri" w:cs="Calibri"/>
          <w:color w:val="333333"/>
          <w:sz w:val="24"/>
          <w:szCs w:val="24"/>
          <w:highlight w:val="white"/>
        </w:rPr>
        <w:t xml:space="preserve">Intelligence to Predict Future Criminality: Algorithms are Color Blind and Never Tire, 88 U. </w:t>
      </w:r>
      <w:proofErr w:type="spellStart"/>
      <w:r>
        <w:rPr>
          <w:rFonts w:ascii="Calibri" w:eastAsia="Calibri" w:hAnsi="Calibri" w:cs="Calibri"/>
          <w:color w:val="333333"/>
          <w:sz w:val="24"/>
          <w:szCs w:val="24"/>
          <w:highlight w:val="white"/>
        </w:rPr>
        <w:t>Cin</w:t>
      </w:r>
      <w:proofErr w:type="spellEnd"/>
      <w:r>
        <w:rPr>
          <w:rFonts w:ascii="Calibri" w:eastAsia="Calibri" w:hAnsi="Calibri" w:cs="Calibri"/>
          <w:color w:val="333333"/>
          <w:sz w:val="24"/>
          <w:szCs w:val="24"/>
          <w:highlight w:val="white"/>
        </w:rPr>
        <w:t xml:space="preserve">. L. Rev. 1037 (2020) Available at: </w:t>
      </w:r>
      <w:hyperlink r:id="rId5">
        <w:r>
          <w:rPr>
            <w:rFonts w:ascii="Calibri" w:eastAsia="Calibri" w:hAnsi="Calibri" w:cs="Calibri"/>
            <w:color w:val="1155CC"/>
            <w:sz w:val="24"/>
            <w:szCs w:val="24"/>
            <w:highlight w:val="white"/>
          </w:rPr>
          <w:t>https://scholarship.law.uc.edu/uclr/vol88/iss4/3</w:t>
        </w:r>
      </w:hyperlink>
    </w:p>
    <w:p w14:paraId="44D8DB4A" w14:textId="77777777" w:rsidR="004E5802" w:rsidRDefault="004E5802">
      <w:pPr>
        <w:widowControl w:val="0"/>
        <w:rPr>
          <w:rFonts w:ascii="Calibri" w:eastAsia="Calibri" w:hAnsi="Calibri" w:cs="Calibri"/>
          <w:color w:val="333333"/>
          <w:sz w:val="24"/>
          <w:szCs w:val="24"/>
          <w:highlight w:val="white"/>
        </w:rPr>
      </w:pPr>
    </w:p>
    <w:p w14:paraId="44D8DB4B" w14:textId="77777777" w:rsidR="004E5802" w:rsidRDefault="00815DB5">
      <w:pPr>
        <w:widowControl w:val="0"/>
        <w:rPr>
          <w:rFonts w:ascii="Calibri" w:eastAsia="Calibri" w:hAnsi="Calibri" w:cs="Calibri"/>
          <w:color w:val="333333"/>
          <w:sz w:val="26"/>
          <w:szCs w:val="26"/>
          <w:highlight w:val="white"/>
        </w:rPr>
      </w:pPr>
      <w:r>
        <w:rPr>
          <w:rFonts w:ascii="Calibri" w:eastAsia="Calibri" w:hAnsi="Calibri" w:cs="Calibri"/>
          <w:color w:val="333333"/>
          <w:sz w:val="26"/>
          <w:szCs w:val="26"/>
          <w:highlight w:val="white"/>
          <w:u w:val="single"/>
        </w:rPr>
        <w:t>Category:</w:t>
      </w:r>
      <w:r>
        <w:rPr>
          <w:rFonts w:ascii="Calibri" w:eastAsia="Calibri" w:hAnsi="Calibri" w:cs="Calibri"/>
          <w:color w:val="333333"/>
          <w:sz w:val="26"/>
          <w:szCs w:val="26"/>
          <w:highlight w:val="white"/>
        </w:rPr>
        <w:t xml:space="preserve"> Fairness </w:t>
      </w:r>
    </w:p>
    <w:p w14:paraId="44D8DB4C" w14:textId="77777777" w:rsidR="004E5802" w:rsidRDefault="004E5802">
      <w:pPr>
        <w:widowControl w:val="0"/>
        <w:rPr>
          <w:rFonts w:ascii="Calibri" w:eastAsia="Calibri" w:hAnsi="Calibri" w:cs="Calibri"/>
          <w:color w:val="333333"/>
          <w:sz w:val="26"/>
          <w:szCs w:val="26"/>
          <w:highlight w:val="white"/>
        </w:rPr>
      </w:pPr>
    </w:p>
    <w:p w14:paraId="44D8DB4D" w14:textId="77777777" w:rsidR="004E5802" w:rsidRDefault="00815DB5">
      <w:pPr>
        <w:widowControl w:val="0"/>
        <w:rPr>
          <w:rFonts w:ascii="Calibri" w:eastAsia="Calibri" w:hAnsi="Calibri" w:cs="Calibri"/>
          <w:color w:val="333333"/>
          <w:sz w:val="26"/>
          <w:szCs w:val="26"/>
          <w:highlight w:val="white"/>
          <w:u w:val="single"/>
        </w:rPr>
      </w:pPr>
      <w:r>
        <w:rPr>
          <w:rFonts w:ascii="Calibri" w:eastAsia="Calibri" w:hAnsi="Calibri" w:cs="Calibri"/>
          <w:color w:val="333333"/>
          <w:sz w:val="26"/>
          <w:szCs w:val="26"/>
          <w:highlight w:val="white"/>
          <w:u w:val="single"/>
        </w:rPr>
        <w:t>Summary</w:t>
      </w:r>
    </w:p>
    <w:p w14:paraId="44D8DB4E" w14:textId="77777777" w:rsidR="004E5802" w:rsidRDefault="00815DB5">
      <w:pPr>
        <w:widowControl w:val="0"/>
        <w:ind w:left="720"/>
        <w:rPr>
          <w:rFonts w:ascii="Calibri" w:eastAsia="Calibri" w:hAnsi="Calibri" w:cs="Calibri"/>
        </w:rPr>
      </w:pPr>
      <w:r>
        <w:rPr>
          <w:rFonts w:ascii="Calibri" w:eastAsia="Calibri" w:hAnsi="Calibri" w:cs="Calibri"/>
          <w:color w:val="333333"/>
          <w:sz w:val="24"/>
          <w:szCs w:val="24"/>
          <w:highlight w:val="white"/>
        </w:rPr>
        <w:t xml:space="preserve">Authors of this article define recidivism as the act of taking measures that will reduce the length of prison terms for some offenders and consequently lower the number of inmates in federal prisons. This article focuses on three components in the criminal justice system where they believe the evaluation of future offending is relevant. These three components are </w:t>
      </w:r>
      <w:r>
        <w:rPr>
          <w:rFonts w:ascii="Calibri" w:eastAsia="Calibri" w:hAnsi="Calibri" w:cs="Calibri"/>
          <w:b/>
          <w:color w:val="333333"/>
          <w:sz w:val="24"/>
          <w:szCs w:val="24"/>
          <w:highlight w:val="white"/>
        </w:rPr>
        <w:t>sentencing</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bail</w:t>
      </w:r>
      <w:r>
        <w:rPr>
          <w:rFonts w:ascii="Calibri" w:eastAsia="Calibri" w:hAnsi="Calibri" w:cs="Calibri"/>
          <w:color w:val="333333"/>
          <w:sz w:val="24"/>
          <w:szCs w:val="24"/>
          <w:highlight w:val="white"/>
        </w:rPr>
        <w:t xml:space="preserve">, and </w:t>
      </w:r>
      <w:r>
        <w:rPr>
          <w:rFonts w:ascii="Calibri" w:eastAsia="Calibri" w:hAnsi="Calibri" w:cs="Calibri"/>
          <w:b/>
          <w:color w:val="333333"/>
          <w:sz w:val="24"/>
          <w:szCs w:val="24"/>
          <w:highlight w:val="white"/>
        </w:rPr>
        <w:t>parole</w:t>
      </w:r>
      <w:r>
        <w:rPr>
          <w:rFonts w:ascii="Calibri" w:eastAsia="Calibri" w:hAnsi="Calibri" w:cs="Calibri"/>
          <w:color w:val="333333"/>
          <w:sz w:val="24"/>
          <w:szCs w:val="24"/>
          <w:highlight w:val="white"/>
        </w:rPr>
        <w:t xml:space="preserve">. The authors explain the purpose of these three systems and their roles in the criminal justice system. </w:t>
      </w:r>
    </w:p>
    <w:p w14:paraId="44D8DB4F" w14:textId="77777777" w:rsidR="004E5802" w:rsidRDefault="004E5802">
      <w:pPr>
        <w:widowControl w:val="0"/>
        <w:rPr>
          <w:rFonts w:ascii="Calibri" w:eastAsia="Calibri" w:hAnsi="Calibri" w:cs="Calibri"/>
          <w:color w:val="333333"/>
          <w:sz w:val="24"/>
          <w:szCs w:val="24"/>
          <w:highlight w:val="white"/>
        </w:rPr>
      </w:pPr>
    </w:p>
    <w:p w14:paraId="44D8DB50" w14:textId="77777777" w:rsidR="004E5802" w:rsidRDefault="00815DB5">
      <w:pPr>
        <w:widowControl w:val="0"/>
        <w:rPr>
          <w:rFonts w:ascii="Calibri" w:eastAsia="Calibri" w:hAnsi="Calibri" w:cs="Calibri"/>
          <w:color w:val="333333"/>
          <w:sz w:val="26"/>
          <w:szCs w:val="26"/>
          <w:highlight w:val="white"/>
          <w:u w:val="single"/>
        </w:rPr>
      </w:pPr>
      <w:r>
        <w:rPr>
          <w:rFonts w:ascii="Calibri" w:eastAsia="Calibri" w:hAnsi="Calibri" w:cs="Calibri"/>
          <w:color w:val="333333"/>
          <w:sz w:val="26"/>
          <w:szCs w:val="26"/>
          <w:highlight w:val="white"/>
          <w:u w:val="single"/>
        </w:rPr>
        <w:t>Suggested Solutions</w:t>
      </w:r>
    </w:p>
    <w:p w14:paraId="44D8DB51" w14:textId="77777777" w:rsidR="004E5802" w:rsidRDefault="00815DB5">
      <w:pPr>
        <w:widowControl w:val="0"/>
        <w:ind w:left="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This article highlights the importance of monitoring the factors used in risk assessments. Each factor must be defined, </w:t>
      </w:r>
      <w:proofErr w:type="gramStart"/>
      <w:r>
        <w:rPr>
          <w:rFonts w:ascii="Calibri" w:eastAsia="Calibri" w:hAnsi="Calibri" w:cs="Calibri"/>
          <w:color w:val="333333"/>
          <w:sz w:val="24"/>
          <w:szCs w:val="24"/>
          <w:highlight w:val="white"/>
        </w:rPr>
        <w:t>expressed</w:t>
      </w:r>
      <w:proofErr w:type="gramEnd"/>
      <w:r>
        <w:rPr>
          <w:rFonts w:ascii="Calibri" w:eastAsia="Calibri" w:hAnsi="Calibri" w:cs="Calibri"/>
          <w:color w:val="333333"/>
          <w:sz w:val="24"/>
          <w:szCs w:val="24"/>
          <w:highlight w:val="white"/>
        </w:rPr>
        <w:t xml:space="preserve"> and identified. Each piece of evidence must be relevant to the sentencing process. Irrelevant factors should not be used in the calculation of sentencing decisions. All algorithms should be properly coded and transparent. People have shown to trust the use of an algorithm when they have seen how it works and how well it determines correct outcomes. </w:t>
      </w:r>
      <w:proofErr w:type="gramStart"/>
      <w:r>
        <w:rPr>
          <w:rFonts w:ascii="Calibri" w:eastAsia="Calibri" w:hAnsi="Calibri" w:cs="Calibri"/>
          <w:color w:val="333333"/>
          <w:sz w:val="24"/>
          <w:szCs w:val="24"/>
          <w:highlight w:val="white"/>
        </w:rPr>
        <w:t>One way</w:t>
      </w:r>
      <w:proofErr w:type="gramEnd"/>
      <w:r>
        <w:rPr>
          <w:rFonts w:ascii="Calibri" w:eastAsia="Calibri" w:hAnsi="Calibri" w:cs="Calibri"/>
          <w:color w:val="333333"/>
          <w:sz w:val="24"/>
          <w:szCs w:val="24"/>
          <w:highlight w:val="white"/>
        </w:rPr>
        <w:t xml:space="preserve"> algorithms could be transparent is by auditing and looking to the external inputs and outputs of the process of the decision. The article concludes by suggesting workings of risk assessments </w:t>
      </w:r>
      <w:proofErr w:type="gramStart"/>
      <w:r>
        <w:rPr>
          <w:rFonts w:ascii="Calibri" w:eastAsia="Calibri" w:hAnsi="Calibri" w:cs="Calibri"/>
          <w:color w:val="333333"/>
          <w:sz w:val="24"/>
          <w:szCs w:val="24"/>
          <w:highlight w:val="white"/>
        </w:rPr>
        <w:t>being</w:t>
      </w:r>
      <w:proofErr w:type="gramEnd"/>
      <w:r>
        <w:rPr>
          <w:rFonts w:ascii="Calibri" w:eastAsia="Calibri" w:hAnsi="Calibri" w:cs="Calibri"/>
          <w:color w:val="333333"/>
          <w:sz w:val="24"/>
          <w:szCs w:val="24"/>
          <w:highlight w:val="white"/>
        </w:rPr>
        <w:t xml:space="preserve"> </w:t>
      </w:r>
    </w:p>
    <w:p w14:paraId="44D8DB52" w14:textId="77777777" w:rsidR="004E5802" w:rsidRDefault="004E5802">
      <w:pPr>
        <w:widowControl w:val="0"/>
        <w:rPr>
          <w:rFonts w:ascii="Calibri" w:eastAsia="Calibri" w:hAnsi="Calibri" w:cs="Calibri"/>
          <w:color w:val="333333"/>
          <w:sz w:val="24"/>
          <w:szCs w:val="24"/>
          <w:highlight w:val="white"/>
        </w:rPr>
      </w:pPr>
    </w:p>
    <w:p w14:paraId="44D8DB53" w14:textId="77777777" w:rsidR="004E5802" w:rsidRDefault="00E91ADF">
      <w:pPr>
        <w:widowControl w:val="0"/>
        <w:rPr>
          <w:rFonts w:ascii="Calibri" w:eastAsia="Calibri" w:hAnsi="Calibri" w:cs="Calibri"/>
          <w:color w:val="333333"/>
          <w:sz w:val="24"/>
          <w:szCs w:val="24"/>
          <w:highlight w:val="white"/>
        </w:rPr>
      </w:pPr>
      <w:r>
        <w:pict w14:anchorId="44D8DBAC">
          <v:rect id="_x0000_i1026" style="width:0;height:1.5pt" o:hralign="center" o:hrstd="t" o:hr="t" fillcolor="#a0a0a0" stroked="f"/>
        </w:pict>
      </w:r>
    </w:p>
    <w:p w14:paraId="44D8DB54" w14:textId="77777777" w:rsidR="004E5802" w:rsidRDefault="004E5802">
      <w:pPr>
        <w:widowControl w:val="0"/>
        <w:rPr>
          <w:rFonts w:ascii="Calibri" w:eastAsia="Calibri" w:hAnsi="Calibri" w:cs="Calibri"/>
          <w:color w:val="333333"/>
          <w:sz w:val="24"/>
          <w:szCs w:val="24"/>
          <w:highlight w:val="white"/>
        </w:rPr>
      </w:pPr>
    </w:p>
    <w:p w14:paraId="44D8DB55" w14:textId="77777777" w:rsidR="004E5802" w:rsidRDefault="00815DB5">
      <w:pPr>
        <w:widowControl w:val="0"/>
        <w:spacing w:line="240" w:lineRule="auto"/>
        <w:rPr>
          <w:rFonts w:ascii="Calibri" w:eastAsia="Calibri" w:hAnsi="Calibri" w:cs="Calibri"/>
          <w:color w:val="333333"/>
          <w:sz w:val="26"/>
          <w:szCs w:val="26"/>
          <w:highlight w:val="white"/>
        </w:rPr>
      </w:pPr>
      <w:r>
        <w:rPr>
          <w:rFonts w:ascii="Calibri" w:eastAsia="Calibri" w:hAnsi="Calibri" w:cs="Calibri"/>
          <w:color w:val="333333"/>
          <w:sz w:val="26"/>
          <w:szCs w:val="26"/>
          <w:highlight w:val="white"/>
          <w:u w:val="single"/>
        </w:rPr>
        <w:t>Reference</w:t>
      </w:r>
      <w:r>
        <w:rPr>
          <w:rFonts w:ascii="Calibri" w:eastAsia="Calibri" w:hAnsi="Calibri" w:cs="Calibri"/>
          <w:color w:val="333333"/>
          <w:sz w:val="26"/>
          <w:szCs w:val="26"/>
          <w:highlight w:val="white"/>
        </w:rPr>
        <w:t xml:space="preserve"> </w:t>
      </w:r>
    </w:p>
    <w:p w14:paraId="44D8DB56" w14:textId="77777777" w:rsidR="004E5802" w:rsidRDefault="00815DB5">
      <w:pPr>
        <w:widowControl w:val="0"/>
        <w:spacing w:line="240" w:lineRule="auto"/>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Picard, Sarah, et al. </w:t>
      </w:r>
      <w:r>
        <w:rPr>
          <w:rFonts w:ascii="Calibri" w:eastAsia="Calibri" w:hAnsi="Calibri" w:cs="Calibri"/>
          <w:i/>
          <w:color w:val="333333"/>
          <w:sz w:val="24"/>
          <w:szCs w:val="24"/>
          <w:highlight w:val="white"/>
        </w:rPr>
        <w:t>Beyond the Algorithm: Pretrial Reform, Risk Assessment</w:t>
      </w:r>
      <w:r>
        <w:rPr>
          <w:rFonts w:ascii="Calibri" w:eastAsia="Calibri" w:hAnsi="Calibri" w:cs="Calibri"/>
          <w:color w:val="333333"/>
          <w:sz w:val="24"/>
          <w:szCs w:val="24"/>
          <w:highlight w:val="white"/>
        </w:rPr>
        <w:t xml:space="preserve">. Formal </w:t>
      </w:r>
    </w:p>
    <w:p w14:paraId="44D8DB57" w14:textId="77777777" w:rsidR="004E5802" w:rsidRDefault="00815DB5">
      <w:pPr>
        <w:widowControl w:val="0"/>
        <w:spacing w:line="240" w:lineRule="auto"/>
        <w:ind w:left="720"/>
        <w:rPr>
          <w:rFonts w:ascii="Calibri" w:eastAsia="Calibri" w:hAnsi="Calibri" w:cs="Calibri"/>
        </w:rPr>
      </w:pPr>
      <w:proofErr w:type="gramStart"/>
      <w:r>
        <w:rPr>
          <w:rFonts w:ascii="Calibri" w:eastAsia="Calibri" w:hAnsi="Calibri" w:cs="Calibri"/>
          <w:color w:val="333333"/>
          <w:sz w:val="24"/>
          <w:szCs w:val="24"/>
          <w:highlight w:val="white"/>
        </w:rPr>
        <w:t>Report .</w:t>
      </w:r>
      <w:proofErr w:type="gramEnd"/>
      <w:r>
        <w:rPr>
          <w:rFonts w:ascii="Calibri" w:eastAsia="Calibri" w:hAnsi="Calibri" w:cs="Calibri"/>
          <w:color w:val="333333"/>
          <w:sz w:val="24"/>
          <w:szCs w:val="24"/>
          <w:highlight w:val="white"/>
        </w:rPr>
        <w:t xml:space="preserve"> New York: Center for Court Innovation, 2019. Report. Link: </w:t>
      </w:r>
      <w:hyperlink r:id="rId6">
        <w:r>
          <w:rPr>
            <w:rFonts w:ascii="Calibri" w:eastAsia="Calibri" w:hAnsi="Calibri" w:cs="Calibri"/>
            <w:color w:val="1155CC"/>
            <w:sz w:val="24"/>
            <w:szCs w:val="24"/>
            <w:highlight w:val="white"/>
            <w:u w:val="single"/>
          </w:rPr>
          <w:t>https://www.courtinnovation.org/sites/default/files/media/documents/2019-06/bey</w:t>
        </w:r>
      </w:hyperlink>
      <w:hyperlink r:id="rId7">
        <w:r>
          <w:rPr>
            <w:rFonts w:ascii="Calibri" w:eastAsia="Calibri" w:hAnsi="Calibri" w:cs="Calibri"/>
            <w:color w:val="1155CC"/>
            <w:sz w:val="24"/>
            <w:szCs w:val="24"/>
            <w:highlight w:val="white"/>
          </w:rPr>
          <w:t>ond_the_algorithm.pdf</w:t>
        </w:r>
      </w:hyperlink>
      <w:r>
        <w:rPr>
          <w:rFonts w:ascii="Calibri" w:eastAsia="Calibri" w:hAnsi="Calibri" w:cs="Calibri"/>
          <w:noProof/>
        </w:rPr>
        <mc:AlternateContent>
          <mc:Choice Requires="wpg">
            <w:drawing>
              <wp:inline distT="0" distB="152400" distL="114300" distR="114300" wp14:anchorId="44D8DBAD" wp14:editId="44D8DBAE">
                <wp:extent cx="12700" cy="19685"/>
                <wp:effectExtent l="0" t="0" r="0" b="0"/>
                <wp:docPr id="1" name="Rectangle 1"/>
                <wp:cNvGraphicFramePr/>
                <a:graphic xmlns:a="http://schemas.openxmlformats.org/drawingml/2006/main">
                  <a:graphicData uri="http://schemas.microsoft.com/office/word/2010/wordprocessingShape">
                    <wps:wsp>
                      <wps:cNvSpPr/>
                      <wps:spPr>
                        <a:xfrm>
                          <a:off x="5345640" y="3770460"/>
                          <a:ext cx="720" cy="19080"/>
                        </a:xfrm>
                        <a:prstGeom prst="rect">
                          <a:avLst/>
                        </a:prstGeom>
                        <a:solidFill>
                          <a:srgbClr val="A0A0A0"/>
                        </a:solidFill>
                        <a:ln>
                          <a:noFill/>
                        </a:ln>
                      </wps:spPr>
                      <wps:txbx>
                        <w:txbxContent>
                          <w:p w14:paraId="44D8DBB4" w14:textId="77777777" w:rsidR="004E5802" w:rsidRDefault="004E580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52400" distT="0" distL="114300" distR="114300">
                <wp:extent cx="12700" cy="19685"/>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2700" cy="19685"/>
                        </a:xfrm>
                        <a:prstGeom prst="rect"/>
                        <a:ln/>
                      </pic:spPr>
                    </pic:pic>
                  </a:graphicData>
                </a:graphic>
              </wp:inline>
            </w:drawing>
          </mc:Fallback>
        </mc:AlternateContent>
      </w:r>
    </w:p>
    <w:p w14:paraId="44D8DB58" w14:textId="77777777" w:rsidR="004E5802" w:rsidRDefault="004E5802">
      <w:pPr>
        <w:widowControl w:val="0"/>
        <w:spacing w:line="240" w:lineRule="auto"/>
        <w:ind w:left="720"/>
        <w:rPr>
          <w:rFonts w:ascii="Calibri" w:eastAsia="Calibri" w:hAnsi="Calibri" w:cs="Calibri"/>
        </w:rPr>
      </w:pPr>
    </w:p>
    <w:p w14:paraId="44D8DB59" w14:textId="77777777" w:rsidR="004E5802" w:rsidRDefault="00815DB5">
      <w:pPr>
        <w:widowControl w:val="0"/>
        <w:spacing w:line="240" w:lineRule="auto"/>
        <w:rPr>
          <w:rFonts w:ascii="Calibri" w:eastAsia="Calibri" w:hAnsi="Calibri" w:cs="Calibri"/>
          <w:sz w:val="26"/>
          <w:szCs w:val="26"/>
        </w:rPr>
      </w:pPr>
      <w:r>
        <w:rPr>
          <w:rFonts w:ascii="Calibri" w:eastAsia="Calibri" w:hAnsi="Calibri" w:cs="Calibri"/>
          <w:sz w:val="26"/>
          <w:szCs w:val="26"/>
          <w:u w:val="single"/>
        </w:rPr>
        <w:t>Category:</w:t>
      </w:r>
      <w:r>
        <w:rPr>
          <w:rFonts w:ascii="Calibri" w:eastAsia="Calibri" w:hAnsi="Calibri" w:cs="Calibri"/>
          <w:sz w:val="26"/>
          <w:szCs w:val="26"/>
        </w:rPr>
        <w:t xml:space="preserve"> Fairness</w:t>
      </w:r>
    </w:p>
    <w:p w14:paraId="44D8DB5A" w14:textId="77777777" w:rsidR="004E5802" w:rsidRDefault="004E5802">
      <w:pPr>
        <w:widowControl w:val="0"/>
        <w:spacing w:line="240" w:lineRule="auto"/>
        <w:ind w:left="720"/>
        <w:rPr>
          <w:rFonts w:ascii="Calibri" w:eastAsia="Calibri" w:hAnsi="Calibri" w:cs="Calibri"/>
        </w:rPr>
      </w:pPr>
    </w:p>
    <w:p w14:paraId="44D8DB5B" w14:textId="77777777" w:rsidR="004E5802" w:rsidRDefault="00815DB5">
      <w:pPr>
        <w:widowControl w:val="0"/>
        <w:spacing w:line="240" w:lineRule="auto"/>
        <w:rPr>
          <w:rFonts w:ascii="Calibri" w:eastAsia="Calibri" w:hAnsi="Calibri" w:cs="Calibri"/>
          <w:color w:val="333333"/>
          <w:sz w:val="26"/>
          <w:szCs w:val="26"/>
          <w:highlight w:val="white"/>
          <w:u w:val="single"/>
        </w:rPr>
      </w:pPr>
      <w:r>
        <w:rPr>
          <w:rFonts w:ascii="Calibri" w:eastAsia="Calibri" w:hAnsi="Calibri" w:cs="Calibri"/>
          <w:color w:val="333333"/>
          <w:sz w:val="26"/>
          <w:szCs w:val="26"/>
          <w:highlight w:val="white"/>
          <w:u w:val="single"/>
        </w:rPr>
        <w:t>Summary</w:t>
      </w:r>
    </w:p>
    <w:p w14:paraId="44D8DB5C" w14:textId="77777777" w:rsidR="004E5802" w:rsidRDefault="00815DB5">
      <w:pPr>
        <w:widowControl w:val="0"/>
        <w:spacing w:line="240" w:lineRule="auto"/>
        <w:ind w:left="720"/>
        <w:rPr>
          <w:rFonts w:ascii="Calibri" w:eastAsia="Calibri" w:hAnsi="Calibri" w:cs="Calibri"/>
        </w:rPr>
      </w:pPr>
      <w:r>
        <w:rPr>
          <w:rFonts w:ascii="Calibri" w:eastAsia="Calibri" w:hAnsi="Calibri" w:cs="Calibri"/>
          <w:sz w:val="24"/>
          <w:szCs w:val="24"/>
          <w:highlight w:val="white"/>
        </w:rPr>
        <w:t xml:space="preserve">Beyond the Algorithm addresses risk assessments and their usefulness to society, while also addressing concerns over racial fairness in the criminal justice system. Their attempt isn’t to argue for removing risk assessments, but to target the </w:t>
      </w:r>
      <w:r>
        <w:rPr>
          <w:rFonts w:ascii="Calibri" w:eastAsia="Calibri" w:hAnsi="Calibri" w:cs="Calibri"/>
          <w:b/>
          <w:sz w:val="24"/>
          <w:szCs w:val="24"/>
          <w:highlight w:val="white"/>
        </w:rPr>
        <w:t>“kinds or errors'' made</w:t>
      </w:r>
      <w:r>
        <w:rPr>
          <w:rFonts w:ascii="Calibri" w:eastAsia="Calibri" w:hAnsi="Calibri" w:cs="Calibri"/>
          <w:sz w:val="24"/>
          <w:szCs w:val="24"/>
          <w:highlight w:val="white"/>
        </w:rPr>
        <w:t xml:space="preserve"> by the algorithm. This article uses ProPublica’s analysis of errors made by COMPAS as an example of how risk algorithms could contain racial biases towards minority groups. ProPublica conducted their own study for research purposes to highlight the consequences of implementing risk assessment tools in the criminal justice system. Their assessment was based on nine risk factors:</w:t>
      </w:r>
    </w:p>
    <w:p w14:paraId="44D8DB5D" w14:textId="77777777" w:rsidR="004E5802" w:rsidRDefault="00815DB5">
      <w:pPr>
        <w:widowControl w:val="0"/>
        <w:numPr>
          <w:ilvl w:val="1"/>
          <w:numId w:val="1"/>
        </w:numPr>
        <w:spacing w:before="240" w:line="240" w:lineRule="auto"/>
      </w:pPr>
      <w:r>
        <w:rPr>
          <w:rFonts w:ascii="Calibri" w:eastAsia="Calibri" w:hAnsi="Calibri" w:cs="Calibri"/>
          <w:b/>
          <w:sz w:val="24"/>
          <w:szCs w:val="24"/>
          <w:highlight w:val="white"/>
        </w:rPr>
        <w:t>Criminal History</w:t>
      </w:r>
      <w:r>
        <w:rPr>
          <w:rFonts w:ascii="Calibri" w:eastAsia="Calibri" w:hAnsi="Calibri" w:cs="Calibri"/>
          <w:sz w:val="24"/>
          <w:szCs w:val="24"/>
          <w:highlight w:val="white"/>
        </w:rPr>
        <w:t xml:space="preserve"> </w:t>
      </w:r>
    </w:p>
    <w:p w14:paraId="44D8DB5E" w14:textId="77777777" w:rsidR="004E5802" w:rsidRDefault="00815DB5">
      <w:pPr>
        <w:widowControl w:val="0"/>
        <w:numPr>
          <w:ilvl w:val="2"/>
          <w:numId w:val="1"/>
        </w:numPr>
        <w:spacing w:line="240" w:lineRule="auto"/>
        <w:rPr>
          <w:rFonts w:ascii="Calibri" w:eastAsia="Calibri" w:hAnsi="Calibri" w:cs="Calibri"/>
          <w:highlight w:val="white"/>
        </w:rPr>
      </w:pPr>
      <w:r>
        <w:rPr>
          <w:rFonts w:ascii="Calibri" w:eastAsia="Calibri" w:hAnsi="Calibri" w:cs="Calibri"/>
          <w:sz w:val="24"/>
          <w:szCs w:val="24"/>
          <w:highlight w:val="white"/>
        </w:rPr>
        <w:t xml:space="preserve">1. Prior convictions </w:t>
      </w:r>
    </w:p>
    <w:p w14:paraId="44D8DB5F" w14:textId="77777777" w:rsidR="004E5802" w:rsidRDefault="00815DB5">
      <w:pPr>
        <w:widowControl w:val="0"/>
        <w:numPr>
          <w:ilvl w:val="2"/>
          <w:numId w:val="1"/>
        </w:numPr>
        <w:spacing w:line="240" w:lineRule="auto"/>
        <w:rPr>
          <w:rFonts w:ascii="Calibri" w:eastAsia="Calibri" w:hAnsi="Calibri" w:cs="Calibri"/>
          <w:highlight w:val="white"/>
        </w:rPr>
      </w:pPr>
      <w:r>
        <w:rPr>
          <w:rFonts w:ascii="Calibri" w:eastAsia="Calibri" w:hAnsi="Calibri" w:cs="Calibri"/>
          <w:sz w:val="24"/>
          <w:szCs w:val="24"/>
          <w:highlight w:val="white"/>
        </w:rPr>
        <w:t xml:space="preserve">2. Prior jail or prison sentence </w:t>
      </w:r>
    </w:p>
    <w:p w14:paraId="44D8DB60" w14:textId="77777777" w:rsidR="004E5802" w:rsidRDefault="00815DB5">
      <w:pPr>
        <w:widowControl w:val="0"/>
        <w:numPr>
          <w:ilvl w:val="2"/>
          <w:numId w:val="1"/>
        </w:numPr>
        <w:spacing w:line="240" w:lineRule="auto"/>
        <w:rPr>
          <w:rFonts w:ascii="Calibri" w:eastAsia="Calibri" w:hAnsi="Calibri" w:cs="Calibri"/>
          <w:highlight w:val="white"/>
        </w:rPr>
      </w:pPr>
      <w:r>
        <w:rPr>
          <w:rFonts w:ascii="Calibri" w:eastAsia="Calibri" w:hAnsi="Calibri" w:cs="Calibri"/>
          <w:sz w:val="24"/>
          <w:szCs w:val="24"/>
          <w:highlight w:val="white"/>
        </w:rPr>
        <w:t xml:space="preserve">3. Prior failure to appear in </w:t>
      </w:r>
      <w:proofErr w:type="gramStart"/>
      <w:r>
        <w:rPr>
          <w:rFonts w:ascii="Calibri" w:eastAsia="Calibri" w:hAnsi="Calibri" w:cs="Calibri"/>
          <w:sz w:val="24"/>
          <w:szCs w:val="24"/>
          <w:highlight w:val="white"/>
        </w:rPr>
        <w:t>court</w:t>
      </w:r>
      <w:proofErr w:type="gramEnd"/>
      <w:r>
        <w:rPr>
          <w:rFonts w:ascii="Calibri" w:eastAsia="Calibri" w:hAnsi="Calibri" w:cs="Calibri"/>
          <w:sz w:val="24"/>
          <w:szCs w:val="24"/>
          <w:highlight w:val="white"/>
        </w:rPr>
        <w:t xml:space="preserve"> </w:t>
      </w:r>
    </w:p>
    <w:p w14:paraId="44D8DB61" w14:textId="77777777" w:rsidR="004E5802" w:rsidRDefault="00815DB5">
      <w:pPr>
        <w:widowControl w:val="0"/>
        <w:numPr>
          <w:ilvl w:val="2"/>
          <w:numId w:val="1"/>
        </w:numPr>
        <w:spacing w:line="240" w:lineRule="auto"/>
        <w:rPr>
          <w:rFonts w:ascii="Calibri" w:eastAsia="Calibri" w:hAnsi="Calibri" w:cs="Calibri"/>
          <w:highlight w:val="white"/>
        </w:rPr>
      </w:pPr>
      <w:r>
        <w:rPr>
          <w:rFonts w:ascii="Calibri" w:eastAsia="Calibri" w:hAnsi="Calibri" w:cs="Calibri"/>
          <w:sz w:val="24"/>
          <w:szCs w:val="24"/>
          <w:highlight w:val="white"/>
        </w:rPr>
        <w:t xml:space="preserve">4. Probation status </w:t>
      </w:r>
    </w:p>
    <w:p w14:paraId="44D8DB62" w14:textId="77777777" w:rsidR="004E5802" w:rsidRDefault="00815DB5">
      <w:pPr>
        <w:widowControl w:val="0"/>
        <w:numPr>
          <w:ilvl w:val="1"/>
          <w:numId w:val="1"/>
        </w:numPr>
        <w:spacing w:line="240" w:lineRule="auto"/>
        <w:rPr>
          <w:rFonts w:ascii="Calibri" w:eastAsia="Calibri" w:hAnsi="Calibri" w:cs="Calibri"/>
          <w:highlight w:val="white"/>
        </w:rPr>
      </w:pPr>
      <w:r>
        <w:rPr>
          <w:rFonts w:ascii="Calibri" w:eastAsia="Calibri" w:hAnsi="Calibri" w:cs="Calibri"/>
          <w:b/>
          <w:sz w:val="24"/>
          <w:szCs w:val="24"/>
          <w:highlight w:val="white"/>
        </w:rPr>
        <w:t xml:space="preserve">Current Case Characteristics </w:t>
      </w:r>
    </w:p>
    <w:p w14:paraId="44D8DB63" w14:textId="77777777" w:rsidR="004E5802" w:rsidRDefault="00815DB5">
      <w:pPr>
        <w:widowControl w:val="0"/>
        <w:numPr>
          <w:ilvl w:val="2"/>
          <w:numId w:val="1"/>
        </w:numPr>
        <w:spacing w:line="240" w:lineRule="auto"/>
        <w:rPr>
          <w:rFonts w:ascii="Calibri" w:eastAsia="Calibri" w:hAnsi="Calibri" w:cs="Calibri"/>
          <w:highlight w:val="white"/>
        </w:rPr>
      </w:pPr>
      <w:r>
        <w:rPr>
          <w:rFonts w:ascii="Calibri" w:eastAsia="Calibri" w:hAnsi="Calibri" w:cs="Calibri"/>
          <w:sz w:val="24"/>
          <w:szCs w:val="24"/>
          <w:highlight w:val="white"/>
        </w:rPr>
        <w:t xml:space="preserve">5. Charge type </w:t>
      </w:r>
    </w:p>
    <w:p w14:paraId="44D8DB64" w14:textId="77777777" w:rsidR="004E5802" w:rsidRDefault="00815DB5">
      <w:pPr>
        <w:widowControl w:val="0"/>
        <w:numPr>
          <w:ilvl w:val="2"/>
          <w:numId w:val="1"/>
        </w:numPr>
        <w:spacing w:line="240" w:lineRule="auto"/>
        <w:rPr>
          <w:rFonts w:ascii="Calibri" w:eastAsia="Calibri" w:hAnsi="Calibri" w:cs="Calibri"/>
          <w:highlight w:val="white"/>
        </w:rPr>
      </w:pPr>
      <w:r>
        <w:rPr>
          <w:rFonts w:ascii="Calibri" w:eastAsia="Calibri" w:hAnsi="Calibri" w:cs="Calibri"/>
          <w:sz w:val="24"/>
          <w:szCs w:val="24"/>
          <w:highlight w:val="white"/>
        </w:rPr>
        <w:t xml:space="preserve">6. Charge severity </w:t>
      </w:r>
    </w:p>
    <w:p w14:paraId="44D8DB65" w14:textId="77777777" w:rsidR="004E5802" w:rsidRDefault="00815DB5">
      <w:pPr>
        <w:widowControl w:val="0"/>
        <w:numPr>
          <w:ilvl w:val="2"/>
          <w:numId w:val="1"/>
        </w:numPr>
        <w:spacing w:line="240" w:lineRule="auto"/>
        <w:rPr>
          <w:rFonts w:ascii="Calibri" w:eastAsia="Calibri" w:hAnsi="Calibri" w:cs="Calibri"/>
          <w:highlight w:val="white"/>
        </w:rPr>
      </w:pPr>
      <w:r>
        <w:rPr>
          <w:rFonts w:ascii="Calibri" w:eastAsia="Calibri" w:hAnsi="Calibri" w:cs="Calibri"/>
          <w:sz w:val="24"/>
          <w:szCs w:val="24"/>
          <w:highlight w:val="white"/>
        </w:rPr>
        <w:t xml:space="preserve">7. Concurrent open cases </w:t>
      </w:r>
    </w:p>
    <w:p w14:paraId="44D8DB66" w14:textId="77777777" w:rsidR="004E5802" w:rsidRDefault="00815DB5">
      <w:pPr>
        <w:widowControl w:val="0"/>
        <w:numPr>
          <w:ilvl w:val="1"/>
          <w:numId w:val="1"/>
        </w:numPr>
        <w:spacing w:line="240" w:lineRule="auto"/>
        <w:rPr>
          <w:rFonts w:ascii="Calibri" w:eastAsia="Calibri" w:hAnsi="Calibri" w:cs="Calibri"/>
          <w:highlight w:val="white"/>
        </w:rPr>
      </w:pPr>
      <w:r>
        <w:rPr>
          <w:rFonts w:ascii="Calibri" w:eastAsia="Calibri" w:hAnsi="Calibri" w:cs="Calibri"/>
          <w:b/>
          <w:sz w:val="24"/>
          <w:szCs w:val="24"/>
          <w:highlight w:val="white"/>
        </w:rPr>
        <w:t xml:space="preserve">Demographic Characteristics </w:t>
      </w:r>
    </w:p>
    <w:p w14:paraId="44D8DB67" w14:textId="77777777" w:rsidR="004E5802" w:rsidRDefault="00815DB5">
      <w:pPr>
        <w:widowControl w:val="0"/>
        <w:numPr>
          <w:ilvl w:val="2"/>
          <w:numId w:val="1"/>
        </w:numPr>
        <w:spacing w:line="240" w:lineRule="auto"/>
        <w:rPr>
          <w:rFonts w:ascii="Calibri" w:eastAsia="Calibri" w:hAnsi="Calibri" w:cs="Calibri"/>
          <w:highlight w:val="white"/>
        </w:rPr>
      </w:pPr>
      <w:r>
        <w:rPr>
          <w:rFonts w:ascii="Calibri" w:eastAsia="Calibri" w:hAnsi="Calibri" w:cs="Calibri"/>
          <w:sz w:val="24"/>
          <w:szCs w:val="24"/>
          <w:highlight w:val="white"/>
        </w:rPr>
        <w:t xml:space="preserve">8. Age </w:t>
      </w:r>
    </w:p>
    <w:p w14:paraId="44D8DB68" w14:textId="77777777" w:rsidR="004E5802" w:rsidRDefault="00815DB5">
      <w:pPr>
        <w:widowControl w:val="0"/>
        <w:numPr>
          <w:ilvl w:val="2"/>
          <w:numId w:val="1"/>
        </w:numPr>
        <w:spacing w:after="240" w:line="240" w:lineRule="auto"/>
        <w:rPr>
          <w:rFonts w:ascii="Calibri" w:eastAsia="Calibri" w:hAnsi="Calibri" w:cs="Calibri"/>
          <w:highlight w:val="white"/>
        </w:rPr>
      </w:pPr>
      <w:r>
        <w:rPr>
          <w:rFonts w:ascii="Calibri" w:eastAsia="Calibri" w:hAnsi="Calibri" w:cs="Calibri"/>
          <w:sz w:val="24"/>
          <w:szCs w:val="24"/>
          <w:highlight w:val="white"/>
        </w:rPr>
        <w:t>9. Gender</w:t>
      </w:r>
    </w:p>
    <w:p w14:paraId="44D8DB69" w14:textId="77777777" w:rsidR="004E5802" w:rsidRDefault="00815DB5">
      <w:pPr>
        <w:widowControl w:val="0"/>
        <w:spacing w:before="240" w:after="240" w:line="24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Each feature is assigned a weight. The weights represent the number of risk points associated with each risk factor. Scoring placed the defendant in a risk category: minimal, low, moderate, moderate-high, or high-risk. Area under the curve (AUC) statistics revealed the predictive accuracy for Raw Risk score to be 0.745 and Risk Categories scores 0.733. These scores show successfulness by being over 70% accurate. Additionally, their scores were slightly better than COMPAS scores. However, many of its findings were similar to COMPAS in that there were higher false positive rates for African American and Hispanic defendants opposed to White defendants. </w:t>
      </w:r>
    </w:p>
    <w:p w14:paraId="44D8DB6A" w14:textId="77777777" w:rsidR="004E5802" w:rsidRDefault="00815DB5">
      <w:pPr>
        <w:widowControl w:val="0"/>
        <w:spacing w:line="240" w:lineRule="auto"/>
        <w:rPr>
          <w:rFonts w:ascii="Calibri" w:eastAsia="Calibri" w:hAnsi="Calibri" w:cs="Calibri"/>
          <w:sz w:val="26"/>
          <w:szCs w:val="26"/>
          <w:highlight w:val="white"/>
          <w:u w:val="single"/>
        </w:rPr>
      </w:pPr>
      <w:r>
        <w:rPr>
          <w:rFonts w:ascii="Calibri" w:eastAsia="Calibri" w:hAnsi="Calibri" w:cs="Calibri"/>
          <w:sz w:val="26"/>
          <w:szCs w:val="26"/>
          <w:highlight w:val="white"/>
          <w:u w:val="single"/>
        </w:rPr>
        <w:t>Suggested Solutions</w:t>
      </w:r>
    </w:p>
    <w:p w14:paraId="44D8DB6B" w14:textId="77777777" w:rsidR="004E5802" w:rsidRDefault="00815DB5">
      <w:pPr>
        <w:widowControl w:val="0"/>
        <w:spacing w:line="24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To combat the racial disparities in algorithmic systems, </w:t>
      </w:r>
      <w:proofErr w:type="gramStart"/>
      <w:r>
        <w:rPr>
          <w:rFonts w:ascii="Calibri" w:eastAsia="Calibri" w:hAnsi="Calibri" w:cs="Calibri"/>
          <w:sz w:val="24"/>
          <w:szCs w:val="24"/>
          <w:highlight w:val="white"/>
        </w:rPr>
        <w:t>they’ve</w:t>
      </w:r>
      <w:proofErr w:type="gramEnd"/>
      <w:r>
        <w:rPr>
          <w:rFonts w:ascii="Calibri" w:eastAsia="Calibri" w:hAnsi="Calibri" w:cs="Calibri"/>
          <w:sz w:val="24"/>
          <w:szCs w:val="24"/>
          <w:highlight w:val="white"/>
        </w:rPr>
        <w:t xml:space="preserve"> found the most success in their </w:t>
      </w:r>
      <w:r>
        <w:rPr>
          <w:rFonts w:ascii="Calibri" w:eastAsia="Calibri" w:hAnsi="Calibri" w:cs="Calibri"/>
          <w:i/>
          <w:sz w:val="24"/>
          <w:szCs w:val="24"/>
          <w:highlight w:val="white"/>
        </w:rPr>
        <w:t>Risk-Based Approach</w:t>
      </w:r>
      <w:r>
        <w:rPr>
          <w:rFonts w:ascii="Calibri" w:eastAsia="Calibri" w:hAnsi="Calibri" w:cs="Calibri"/>
          <w:sz w:val="24"/>
          <w:szCs w:val="24"/>
          <w:highlight w:val="white"/>
        </w:rPr>
        <w:t xml:space="preserve"> (RBA). This approach reduced the overall detention rate by nine percentage points when compared to another model known as </w:t>
      </w:r>
      <w:r>
        <w:rPr>
          <w:rFonts w:ascii="Calibri" w:eastAsia="Calibri" w:hAnsi="Calibri" w:cs="Calibri"/>
          <w:i/>
          <w:sz w:val="24"/>
          <w:szCs w:val="24"/>
          <w:highlight w:val="white"/>
        </w:rPr>
        <w:t>Business as Usual</w:t>
      </w:r>
      <w:r>
        <w:rPr>
          <w:rFonts w:ascii="Calibri" w:eastAsia="Calibri" w:hAnsi="Calibri" w:cs="Calibri"/>
          <w:sz w:val="24"/>
          <w:szCs w:val="24"/>
          <w:highlight w:val="white"/>
        </w:rPr>
        <w:t xml:space="preserve"> (BAU). In the BAU approach, false positive rates were relatively high for all groups. The RBA approach reduced the overall false positive rate to less than 10 percent by improving the accuracy of pretrial detention decisions. Another successful approach was </w:t>
      </w:r>
      <w:r>
        <w:rPr>
          <w:rFonts w:ascii="Calibri" w:eastAsia="Calibri" w:hAnsi="Calibri" w:cs="Calibri"/>
          <w:sz w:val="24"/>
          <w:szCs w:val="24"/>
          <w:highlight w:val="white"/>
        </w:rPr>
        <w:lastRenderedPageBreak/>
        <w:t>their</w:t>
      </w:r>
      <w:r>
        <w:rPr>
          <w:rFonts w:ascii="Calibri" w:eastAsia="Calibri" w:hAnsi="Calibri" w:cs="Calibri"/>
          <w:i/>
          <w:sz w:val="24"/>
          <w:szCs w:val="24"/>
          <w:highlight w:val="white"/>
        </w:rPr>
        <w:t xml:space="preserve"> Hybrid Charge - and Risk-Based Approach</w:t>
      </w:r>
      <w:r>
        <w:rPr>
          <w:rFonts w:ascii="Calibri" w:eastAsia="Calibri" w:hAnsi="Calibri" w:cs="Calibri"/>
          <w:sz w:val="24"/>
          <w:szCs w:val="24"/>
          <w:highlight w:val="white"/>
        </w:rPr>
        <w:t xml:space="preserve">. This approach reduced the overall detention rates and lessened the racial disparities. Ultimately, they found that if pretrial detention was restricted only to defendants who are charged with violent crimes and who fall into higher-risk categories, such a policy may both reduce incarceration overall and alleviate racial </w:t>
      </w:r>
      <w:proofErr w:type="gramStart"/>
      <w:r>
        <w:rPr>
          <w:rFonts w:ascii="Calibri" w:eastAsia="Calibri" w:hAnsi="Calibri" w:cs="Calibri"/>
          <w:sz w:val="24"/>
          <w:szCs w:val="24"/>
          <w:highlight w:val="white"/>
        </w:rPr>
        <w:t>disparities</w:t>
      </w:r>
      <w:proofErr w:type="gramEnd"/>
    </w:p>
    <w:p w14:paraId="44D8DB6C" w14:textId="77777777" w:rsidR="004E5802" w:rsidRDefault="00815DB5">
      <w:pPr>
        <w:widowControl w:val="0"/>
        <w:spacing w:before="240" w:after="240" w:line="240" w:lineRule="auto"/>
        <w:ind w:firstLine="720"/>
        <w:rPr>
          <w:rFonts w:ascii="Calibri" w:eastAsia="Calibri" w:hAnsi="Calibri" w:cs="Calibri"/>
        </w:rPr>
      </w:pPr>
      <w:r>
        <w:rPr>
          <w:rFonts w:ascii="Calibri" w:eastAsia="Calibri" w:hAnsi="Calibri" w:cs="Calibri"/>
          <w:sz w:val="24"/>
          <w:szCs w:val="24"/>
          <w:highlight w:val="white"/>
        </w:rPr>
        <w:t xml:space="preserve">Website: </w:t>
      </w:r>
      <w:hyperlink r:id="rId10">
        <w:r>
          <w:rPr>
            <w:rFonts w:ascii="Calibri" w:eastAsia="Calibri" w:hAnsi="Calibri" w:cs="Calibri"/>
            <w:color w:val="1155CC"/>
            <w:highlight w:val="white"/>
            <w:u w:val="single"/>
          </w:rPr>
          <w:t>https://www.courtinnovation.org/about</w:t>
        </w:r>
      </w:hyperlink>
    </w:p>
    <w:p w14:paraId="44D8DB6D" w14:textId="77777777" w:rsidR="004E5802" w:rsidRDefault="00815DB5">
      <w:pPr>
        <w:widowControl w:val="0"/>
        <w:spacing w:before="240" w:after="240" w:line="240" w:lineRule="auto"/>
        <w:ind w:firstLine="720"/>
        <w:rPr>
          <w:rFonts w:ascii="Calibri" w:eastAsia="Calibri" w:hAnsi="Calibri" w:cs="Calibri"/>
          <w:sz w:val="24"/>
          <w:szCs w:val="24"/>
          <w:highlight w:val="white"/>
          <w:u w:val="single"/>
        </w:rPr>
      </w:pPr>
      <w:r>
        <w:rPr>
          <w:rFonts w:ascii="Calibri" w:eastAsia="Calibri" w:hAnsi="Calibri" w:cs="Calibri"/>
          <w:sz w:val="24"/>
          <w:szCs w:val="24"/>
          <w:highlight w:val="white"/>
          <w:u w:val="single"/>
        </w:rPr>
        <w:t xml:space="preserve">Instructions on how to find article from </w:t>
      </w:r>
      <w:proofErr w:type="gramStart"/>
      <w:r>
        <w:rPr>
          <w:rFonts w:ascii="Calibri" w:eastAsia="Calibri" w:hAnsi="Calibri" w:cs="Calibri"/>
          <w:sz w:val="24"/>
          <w:szCs w:val="24"/>
          <w:highlight w:val="white"/>
          <w:u w:val="single"/>
        </w:rPr>
        <w:t>website</w:t>
      </w:r>
      <w:proofErr w:type="gramEnd"/>
    </w:p>
    <w:p w14:paraId="44D8DB6E" w14:textId="77777777" w:rsidR="004E5802" w:rsidRDefault="00815DB5">
      <w:pPr>
        <w:widowControl w:val="0"/>
        <w:numPr>
          <w:ilvl w:val="0"/>
          <w:numId w:val="5"/>
        </w:numPr>
        <w:spacing w:before="240" w:line="240" w:lineRule="auto"/>
        <w:rPr>
          <w:rFonts w:ascii="Calibri" w:eastAsia="Calibri" w:hAnsi="Calibri" w:cs="Calibri"/>
          <w:highlight w:val="white"/>
        </w:rPr>
      </w:pPr>
      <w:r>
        <w:rPr>
          <w:rFonts w:ascii="Calibri" w:eastAsia="Calibri" w:hAnsi="Calibri" w:cs="Calibri"/>
          <w:sz w:val="24"/>
          <w:szCs w:val="24"/>
          <w:highlight w:val="white"/>
        </w:rPr>
        <w:t>Areas of Focus</w:t>
      </w:r>
    </w:p>
    <w:p w14:paraId="44D8DB6F" w14:textId="77777777" w:rsidR="004E5802" w:rsidRDefault="00815DB5">
      <w:pPr>
        <w:widowControl w:val="0"/>
        <w:numPr>
          <w:ilvl w:val="0"/>
          <w:numId w:val="5"/>
        </w:numPr>
        <w:spacing w:line="240" w:lineRule="auto"/>
        <w:rPr>
          <w:rFonts w:ascii="Calibri" w:eastAsia="Calibri" w:hAnsi="Calibri" w:cs="Calibri"/>
          <w:highlight w:val="white"/>
        </w:rPr>
      </w:pPr>
      <w:r>
        <w:rPr>
          <w:rFonts w:ascii="Calibri" w:eastAsia="Calibri" w:hAnsi="Calibri" w:cs="Calibri"/>
          <w:sz w:val="24"/>
          <w:szCs w:val="24"/>
          <w:highlight w:val="white"/>
        </w:rPr>
        <w:t>Improving Decision-Making</w:t>
      </w:r>
    </w:p>
    <w:p w14:paraId="44D8DB70" w14:textId="77777777" w:rsidR="004E5802" w:rsidRDefault="00815DB5">
      <w:pPr>
        <w:widowControl w:val="0"/>
        <w:numPr>
          <w:ilvl w:val="0"/>
          <w:numId w:val="5"/>
        </w:numPr>
        <w:spacing w:line="240" w:lineRule="auto"/>
        <w:rPr>
          <w:rFonts w:ascii="Calibri" w:eastAsia="Calibri" w:hAnsi="Calibri" w:cs="Calibri"/>
          <w:highlight w:val="white"/>
        </w:rPr>
      </w:pPr>
      <w:r>
        <w:rPr>
          <w:rFonts w:ascii="Calibri" w:eastAsia="Calibri" w:hAnsi="Calibri" w:cs="Calibri"/>
          <w:sz w:val="24"/>
          <w:szCs w:val="24"/>
          <w:highlight w:val="white"/>
        </w:rPr>
        <w:t>Risk Assessments</w:t>
      </w:r>
    </w:p>
    <w:p w14:paraId="44D8DB71" w14:textId="77777777" w:rsidR="004E5802" w:rsidRDefault="00815DB5">
      <w:pPr>
        <w:widowControl w:val="0"/>
        <w:numPr>
          <w:ilvl w:val="0"/>
          <w:numId w:val="5"/>
        </w:numPr>
        <w:spacing w:after="240" w:line="240" w:lineRule="auto"/>
        <w:rPr>
          <w:rFonts w:ascii="Calibri" w:eastAsia="Calibri" w:hAnsi="Calibri" w:cs="Calibri"/>
        </w:rPr>
      </w:pPr>
      <w:r>
        <w:rPr>
          <w:rFonts w:ascii="Calibri" w:eastAsia="Calibri" w:hAnsi="Calibri" w:cs="Calibri"/>
          <w:sz w:val="24"/>
          <w:szCs w:val="24"/>
          <w:highlight w:val="white"/>
        </w:rPr>
        <w:t>Beyond the Algorithm:</w:t>
      </w:r>
      <w:hyperlink r:id="rId11">
        <w:r>
          <w:rPr>
            <w:rFonts w:ascii="Calibri" w:eastAsia="Calibri" w:hAnsi="Calibri" w:cs="Calibri"/>
            <w:sz w:val="24"/>
            <w:szCs w:val="24"/>
            <w:highlight w:val="white"/>
          </w:rPr>
          <w:t xml:space="preserve"> Pretrial Reform, Risk Assessment, and Racial Fairness</w:t>
        </w:r>
      </w:hyperlink>
      <w:r>
        <w:rPr>
          <w:rFonts w:ascii="Calibri" w:eastAsia="Calibri" w:hAnsi="Calibri" w:cs="Calibri"/>
          <w:sz w:val="24"/>
          <w:szCs w:val="24"/>
          <w:highlight w:val="white"/>
        </w:rPr>
        <w:t xml:space="preserve"> (Publication)</w:t>
      </w:r>
    </w:p>
    <w:p w14:paraId="44D8DB72" w14:textId="77777777" w:rsidR="004E5802" w:rsidRDefault="00E91ADF">
      <w:pPr>
        <w:widowControl w:val="0"/>
        <w:pBdr>
          <w:top w:val="nil"/>
          <w:left w:val="nil"/>
          <w:bottom w:val="nil"/>
          <w:right w:val="nil"/>
          <w:between w:val="nil"/>
        </w:pBdr>
        <w:spacing w:line="229" w:lineRule="auto"/>
        <w:ind w:right="62"/>
        <w:rPr>
          <w:rFonts w:ascii="Calibri" w:eastAsia="Calibri" w:hAnsi="Calibri" w:cs="Calibri"/>
          <w:sz w:val="24"/>
          <w:szCs w:val="24"/>
        </w:rPr>
      </w:pPr>
      <w:r>
        <w:pict w14:anchorId="44D8DBAF">
          <v:rect id="_x0000_i1027" style="width:0;height:1.5pt" o:hralign="center" o:hrstd="t" o:hr="t" fillcolor="#a0a0a0" stroked="f"/>
        </w:pict>
      </w:r>
    </w:p>
    <w:p w14:paraId="44D8DB73" w14:textId="77777777" w:rsidR="004E5802" w:rsidRDefault="00815DB5">
      <w:pPr>
        <w:widowControl w:val="0"/>
        <w:pBdr>
          <w:top w:val="nil"/>
          <w:left w:val="nil"/>
          <w:bottom w:val="nil"/>
          <w:right w:val="nil"/>
          <w:between w:val="nil"/>
        </w:pBdr>
        <w:spacing w:before="298" w:line="229" w:lineRule="auto"/>
        <w:ind w:left="720" w:right="213" w:hanging="708"/>
        <w:rPr>
          <w:rFonts w:ascii="Calibri" w:eastAsia="Calibri" w:hAnsi="Calibri" w:cs="Calibri"/>
          <w:sz w:val="26"/>
          <w:szCs w:val="26"/>
          <w:u w:val="single"/>
        </w:rPr>
      </w:pPr>
      <w:r>
        <w:rPr>
          <w:rFonts w:ascii="Calibri" w:eastAsia="Calibri" w:hAnsi="Calibri" w:cs="Calibri"/>
          <w:sz w:val="26"/>
          <w:szCs w:val="26"/>
          <w:u w:val="single"/>
        </w:rPr>
        <w:t xml:space="preserve">Reference </w:t>
      </w:r>
    </w:p>
    <w:p w14:paraId="44D8DB74" w14:textId="77777777" w:rsidR="004E5802" w:rsidRDefault="00815DB5">
      <w:pPr>
        <w:widowControl w:val="0"/>
        <w:pBdr>
          <w:top w:val="nil"/>
          <w:left w:val="nil"/>
          <w:bottom w:val="nil"/>
          <w:right w:val="nil"/>
          <w:between w:val="nil"/>
        </w:pBdr>
        <w:spacing w:before="298" w:line="229" w:lineRule="auto"/>
        <w:ind w:left="720" w:right="213"/>
        <w:rPr>
          <w:rFonts w:ascii="Calibri" w:eastAsia="Calibri" w:hAnsi="Calibri" w:cs="Calibri"/>
          <w:color w:val="000000"/>
          <w:sz w:val="24"/>
          <w:szCs w:val="24"/>
        </w:rPr>
      </w:pPr>
      <w:proofErr w:type="spellStart"/>
      <w:r>
        <w:rPr>
          <w:rFonts w:ascii="Calibri" w:eastAsia="Calibri" w:hAnsi="Calibri" w:cs="Calibri"/>
          <w:color w:val="000000"/>
          <w:sz w:val="24"/>
          <w:szCs w:val="24"/>
        </w:rPr>
        <w:t>Skeem</w:t>
      </w:r>
      <w:proofErr w:type="spellEnd"/>
      <w:r>
        <w:rPr>
          <w:rFonts w:ascii="Calibri" w:eastAsia="Calibri" w:hAnsi="Calibri" w:cs="Calibri"/>
          <w:color w:val="000000"/>
          <w:sz w:val="24"/>
          <w:szCs w:val="24"/>
        </w:rPr>
        <w:t xml:space="preserve">, J, and C </w:t>
      </w:r>
      <w:proofErr w:type="spellStart"/>
      <w:r>
        <w:rPr>
          <w:rFonts w:ascii="Calibri" w:eastAsia="Calibri" w:hAnsi="Calibri" w:cs="Calibri"/>
          <w:color w:val="000000"/>
          <w:sz w:val="24"/>
          <w:szCs w:val="24"/>
        </w:rPr>
        <w:t>Lowenkamp</w:t>
      </w:r>
      <w:proofErr w:type="spellEnd"/>
      <w:r>
        <w:rPr>
          <w:rFonts w:ascii="Calibri" w:eastAsia="Calibri" w:hAnsi="Calibri" w:cs="Calibri"/>
          <w:color w:val="000000"/>
          <w:sz w:val="24"/>
          <w:szCs w:val="24"/>
        </w:rPr>
        <w:t>. “Using Algorithms to Address Trade-Offs Inherent i</w:t>
      </w:r>
      <w:r>
        <w:rPr>
          <w:rFonts w:ascii="Calibri" w:eastAsia="Calibri" w:hAnsi="Calibri" w:cs="Calibri"/>
          <w:sz w:val="24"/>
          <w:szCs w:val="24"/>
        </w:rPr>
        <w:t xml:space="preserve">n </w:t>
      </w:r>
      <w:proofErr w:type="gramStart"/>
      <w:r>
        <w:rPr>
          <w:rFonts w:ascii="Calibri" w:eastAsia="Calibri" w:hAnsi="Calibri" w:cs="Calibri"/>
          <w:color w:val="000000"/>
          <w:sz w:val="24"/>
          <w:szCs w:val="24"/>
        </w:rPr>
        <w:t>Predicting  Recidivism</w:t>
      </w:r>
      <w:proofErr w:type="gramEnd"/>
      <w:r>
        <w:rPr>
          <w:rFonts w:ascii="Calibri" w:eastAsia="Calibri" w:hAnsi="Calibri" w:cs="Calibri"/>
          <w:color w:val="000000"/>
          <w:sz w:val="24"/>
          <w:szCs w:val="24"/>
        </w:rPr>
        <w:t xml:space="preserve">.” </w:t>
      </w:r>
      <w:proofErr w:type="spellStart"/>
      <w:r>
        <w:rPr>
          <w:rFonts w:ascii="Calibri" w:eastAsia="Calibri" w:hAnsi="Calibri" w:cs="Calibri"/>
          <w:i/>
          <w:color w:val="000000"/>
          <w:sz w:val="24"/>
          <w:szCs w:val="24"/>
        </w:rPr>
        <w:t>Behav</w:t>
      </w:r>
      <w:proofErr w:type="spellEnd"/>
      <w:r>
        <w:rPr>
          <w:rFonts w:ascii="Calibri" w:eastAsia="Calibri" w:hAnsi="Calibri" w:cs="Calibri"/>
          <w:i/>
          <w:color w:val="000000"/>
          <w:sz w:val="24"/>
          <w:szCs w:val="24"/>
        </w:rPr>
        <w:t xml:space="preserve"> Sci Law</w:t>
      </w:r>
      <w:r>
        <w:rPr>
          <w:rFonts w:ascii="Calibri" w:eastAsia="Calibri" w:hAnsi="Calibri" w:cs="Calibri"/>
          <w:color w:val="000000"/>
          <w:sz w:val="24"/>
          <w:szCs w:val="24"/>
        </w:rPr>
        <w:t xml:space="preserve">, vol. 38, 2020, pp. 259–278., </w:t>
      </w:r>
      <w:proofErr w:type="spellStart"/>
      <w:proofErr w:type="gramStart"/>
      <w:r>
        <w:rPr>
          <w:rFonts w:ascii="Calibri" w:eastAsia="Calibri" w:hAnsi="Calibri" w:cs="Calibri"/>
          <w:color w:val="000000"/>
          <w:sz w:val="24"/>
          <w:szCs w:val="24"/>
        </w:rPr>
        <w:t>doi:https</w:t>
      </w:r>
      <w:proofErr w:type="spellEnd"/>
      <w:r>
        <w:rPr>
          <w:rFonts w:ascii="Calibri" w:eastAsia="Calibri" w:hAnsi="Calibri" w:cs="Calibri"/>
          <w:color w:val="000000"/>
          <w:sz w:val="24"/>
          <w:szCs w:val="24"/>
        </w:rPr>
        <w:t>://doi.org/10.1002/bsl.2465</w:t>
      </w:r>
      <w:proofErr w:type="gramEnd"/>
      <w:r>
        <w:rPr>
          <w:rFonts w:ascii="Calibri" w:eastAsia="Calibri" w:hAnsi="Calibri" w:cs="Calibri"/>
          <w:color w:val="000000"/>
          <w:sz w:val="24"/>
          <w:szCs w:val="24"/>
        </w:rPr>
        <w:t xml:space="preserve">.  </w:t>
      </w:r>
    </w:p>
    <w:p w14:paraId="44D8DB75" w14:textId="77777777" w:rsidR="004E5802" w:rsidRDefault="00815DB5">
      <w:pPr>
        <w:widowControl w:val="0"/>
        <w:pBdr>
          <w:top w:val="nil"/>
          <w:left w:val="nil"/>
          <w:bottom w:val="nil"/>
          <w:right w:val="nil"/>
          <w:between w:val="nil"/>
        </w:pBdr>
        <w:spacing w:before="298" w:line="229" w:lineRule="auto"/>
        <w:ind w:right="213"/>
        <w:rPr>
          <w:rFonts w:ascii="Calibri" w:eastAsia="Calibri" w:hAnsi="Calibri" w:cs="Calibri"/>
          <w:sz w:val="26"/>
          <w:szCs w:val="26"/>
        </w:rPr>
      </w:pPr>
      <w:r>
        <w:rPr>
          <w:rFonts w:ascii="Calibri" w:eastAsia="Calibri" w:hAnsi="Calibri" w:cs="Calibri"/>
          <w:sz w:val="26"/>
          <w:szCs w:val="26"/>
          <w:u w:val="single"/>
        </w:rPr>
        <w:t>Category</w:t>
      </w:r>
      <w:r>
        <w:rPr>
          <w:rFonts w:ascii="Calibri" w:eastAsia="Calibri" w:hAnsi="Calibri" w:cs="Calibri"/>
          <w:sz w:val="26"/>
          <w:szCs w:val="26"/>
        </w:rPr>
        <w:t xml:space="preserve">: Fairness </w:t>
      </w:r>
    </w:p>
    <w:p w14:paraId="44D8DB76" w14:textId="77777777" w:rsidR="004E5802" w:rsidRDefault="00815DB5">
      <w:pPr>
        <w:widowControl w:val="0"/>
        <w:pBdr>
          <w:top w:val="nil"/>
          <w:left w:val="nil"/>
          <w:bottom w:val="nil"/>
          <w:right w:val="nil"/>
          <w:between w:val="nil"/>
        </w:pBdr>
        <w:spacing w:before="271" w:line="264" w:lineRule="auto"/>
        <w:ind w:right="12"/>
        <w:rPr>
          <w:rFonts w:ascii="Calibri" w:eastAsia="Calibri" w:hAnsi="Calibri" w:cs="Calibri"/>
          <w:sz w:val="26"/>
          <w:szCs w:val="26"/>
          <w:u w:val="single"/>
        </w:rPr>
      </w:pPr>
      <w:r>
        <w:rPr>
          <w:rFonts w:ascii="Calibri" w:eastAsia="Calibri" w:hAnsi="Calibri" w:cs="Calibri"/>
          <w:sz w:val="26"/>
          <w:szCs w:val="26"/>
          <w:u w:val="single"/>
        </w:rPr>
        <w:t>Summary</w:t>
      </w:r>
    </w:p>
    <w:p w14:paraId="44D8DB77" w14:textId="77777777" w:rsidR="004E5802" w:rsidRDefault="00815DB5">
      <w:pPr>
        <w:widowControl w:val="0"/>
        <w:pBdr>
          <w:top w:val="nil"/>
          <w:left w:val="nil"/>
          <w:bottom w:val="nil"/>
          <w:right w:val="nil"/>
          <w:between w:val="nil"/>
        </w:pBdr>
        <w:spacing w:before="271" w:line="264" w:lineRule="auto"/>
        <w:ind w:left="720" w:right="12"/>
        <w:rPr>
          <w:rFonts w:ascii="Calibri" w:eastAsia="Calibri" w:hAnsi="Calibri" w:cs="Calibri"/>
          <w:sz w:val="24"/>
          <w:szCs w:val="24"/>
        </w:rPr>
      </w:pPr>
      <w:r>
        <w:rPr>
          <w:rFonts w:ascii="Calibri" w:eastAsia="Calibri" w:hAnsi="Calibri" w:cs="Calibri"/>
          <w:color w:val="000000"/>
          <w:sz w:val="24"/>
          <w:szCs w:val="24"/>
        </w:rPr>
        <w:t xml:space="preserve">Risk assessment algorithms evaluate the likelihood of recidivism by weighing risk </w:t>
      </w:r>
      <w:proofErr w:type="gramStart"/>
      <w:r>
        <w:rPr>
          <w:rFonts w:ascii="Calibri" w:eastAsia="Calibri" w:hAnsi="Calibri" w:cs="Calibri"/>
          <w:color w:val="000000"/>
          <w:sz w:val="24"/>
          <w:szCs w:val="24"/>
        </w:rPr>
        <w:t>factors  such</w:t>
      </w:r>
      <w:proofErr w:type="gramEnd"/>
      <w:r>
        <w:rPr>
          <w:rFonts w:ascii="Calibri" w:eastAsia="Calibri" w:hAnsi="Calibri" w:cs="Calibri"/>
          <w:color w:val="000000"/>
          <w:sz w:val="24"/>
          <w:szCs w:val="24"/>
        </w:rPr>
        <w:t xml:space="preserve"> as criminal history and drug use. There are concerns that any benefits of </w:t>
      </w:r>
      <w:proofErr w:type="gramStart"/>
      <w:r>
        <w:rPr>
          <w:rFonts w:ascii="Calibri" w:eastAsia="Calibri" w:hAnsi="Calibri" w:cs="Calibri"/>
          <w:color w:val="000000"/>
          <w:sz w:val="24"/>
          <w:szCs w:val="24"/>
        </w:rPr>
        <w:t>reducing  incarceration</w:t>
      </w:r>
      <w:proofErr w:type="gramEnd"/>
      <w:r>
        <w:rPr>
          <w:rFonts w:ascii="Calibri" w:eastAsia="Calibri" w:hAnsi="Calibri" w:cs="Calibri"/>
          <w:color w:val="000000"/>
          <w:sz w:val="24"/>
          <w:szCs w:val="24"/>
        </w:rPr>
        <w:t xml:space="preserve"> rates are offset by racial justice costs as these algorithms have displayed  racial disparities in incarceration. This study compares how alternative strategies </w:t>
      </w:r>
      <w:proofErr w:type="gramStart"/>
      <w:r>
        <w:rPr>
          <w:rFonts w:ascii="Calibri" w:eastAsia="Calibri" w:hAnsi="Calibri" w:cs="Calibri"/>
          <w:color w:val="000000"/>
          <w:sz w:val="24"/>
          <w:szCs w:val="24"/>
        </w:rPr>
        <w:t>for  “</w:t>
      </w:r>
      <w:proofErr w:type="gramEnd"/>
      <w:r>
        <w:rPr>
          <w:rFonts w:ascii="Calibri" w:eastAsia="Calibri" w:hAnsi="Calibri" w:cs="Calibri"/>
          <w:color w:val="000000"/>
          <w:sz w:val="24"/>
          <w:szCs w:val="24"/>
        </w:rPr>
        <w:t xml:space="preserve">debiasing” risk assessment algorithms affect fairness trade-offs inherent in predicting  violent recidivism when the rate of recidivism is unequal across races. Fairness in </w:t>
      </w:r>
      <w:proofErr w:type="gramStart"/>
      <w:r>
        <w:rPr>
          <w:rFonts w:ascii="Calibri" w:eastAsia="Calibri" w:hAnsi="Calibri" w:cs="Calibri"/>
          <w:color w:val="000000"/>
          <w:sz w:val="24"/>
          <w:szCs w:val="24"/>
        </w:rPr>
        <w:t>this  study</w:t>
      </w:r>
      <w:proofErr w:type="gramEnd"/>
      <w:r>
        <w:rPr>
          <w:rFonts w:ascii="Calibri" w:eastAsia="Calibri" w:hAnsi="Calibri" w:cs="Calibri"/>
          <w:color w:val="000000"/>
          <w:sz w:val="24"/>
          <w:szCs w:val="24"/>
        </w:rPr>
        <w:t xml:space="preserve"> is viewed as balance in error rates for outcomes and balance in accuracy rates for  predictions. ProPublica’s investigation demonstrates that COMPAS, a risk </w:t>
      </w:r>
      <w:proofErr w:type="gramStart"/>
      <w:r>
        <w:rPr>
          <w:rFonts w:ascii="Calibri" w:eastAsia="Calibri" w:hAnsi="Calibri" w:cs="Calibri"/>
          <w:color w:val="000000"/>
          <w:sz w:val="24"/>
          <w:szCs w:val="24"/>
        </w:rPr>
        <w:t>assessment  instrument</w:t>
      </w:r>
      <w:proofErr w:type="gramEnd"/>
      <w:r>
        <w:rPr>
          <w:rFonts w:ascii="Calibri" w:eastAsia="Calibri" w:hAnsi="Calibri" w:cs="Calibri"/>
          <w:color w:val="000000"/>
          <w:sz w:val="24"/>
          <w:szCs w:val="24"/>
        </w:rPr>
        <w:t xml:space="preserve">, </w:t>
      </w:r>
      <w:r>
        <w:rPr>
          <w:rFonts w:ascii="Calibri" w:eastAsia="Calibri" w:hAnsi="Calibri" w:cs="Calibri"/>
          <w:sz w:val="24"/>
          <w:szCs w:val="24"/>
        </w:rPr>
        <w:t>misclassified</w:t>
      </w:r>
      <w:r>
        <w:rPr>
          <w:rFonts w:ascii="Calibri" w:eastAsia="Calibri" w:hAnsi="Calibri" w:cs="Calibri"/>
          <w:color w:val="000000"/>
          <w:sz w:val="24"/>
          <w:szCs w:val="24"/>
        </w:rPr>
        <w:t xml:space="preserve"> Black defendants twice as much as Whites as medium or high  risk to reoffend which subsequently could result in harsher treatment of Black  defendants. The algorithm displays bias where fairness is focused on a balance in </w:t>
      </w:r>
      <w:proofErr w:type="gramStart"/>
      <w:r>
        <w:rPr>
          <w:rFonts w:ascii="Calibri" w:eastAsia="Calibri" w:hAnsi="Calibri" w:cs="Calibri"/>
          <w:color w:val="000000"/>
          <w:sz w:val="24"/>
          <w:szCs w:val="24"/>
        </w:rPr>
        <w:t>error  rates</w:t>
      </w:r>
      <w:proofErr w:type="gramEnd"/>
      <w:r>
        <w:rPr>
          <w:rFonts w:ascii="Calibri" w:eastAsia="Calibri" w:hAnsi="Calibri" w:cs="Calibri"/>
          <w:color w:val="000000"/>
          <w:sz w:val="24"/>
          <w:szCs w:val="24"/>
        </w:rPr>
        <w:t xml:space="preserve"> for outcomes.  </w:t>
      </w:r>
    </w:p>
    <w:p w14:paraId="44D8DB78" w14:textId="77777777" w:rsidR="004E5802" w:rsidRDefault="00E91ADF">
      <w:pPr>
        <w:widowControl w:val="0"/>
        <w:pBdr>
          <w:top w:val="nil"/>
          <w:left w:val="nil"/>
          <w:bottom w:val="nil"/>
          <w:right w:val="nil"/>
          <w:between w:val="nil"/>
        </w:pBdr>
        <w:spacing w:before="271" w:line="264" w:lineRule="auto"/>
        <w:ind w:right="12"/>
        <w:rPr>
          <w:rFonts w:ascii="Calibri" w:eastAsia="Calibri" w:hAnsi="Calibri" w:cs="Calibri"/>
          <w:sz w:val="24"/>
          <w:szCs w:val="24"/>
        </w:rPr>
      </w:pPr>
      <w:r>
        <w:pict w14:anchorId="44D8DBB0">
          <v:rect id="_x0000_i1028" style="width:0;height:1.5pt" o:hralign="center" o:hrstd="t" o:hr="t" fillcolor="#a0a0a0" stroked="f"/>
        </w:pict>
      </w:r>
    </w:p>
    <w:p w14:paraId="44D8DB79" w14:textId="77777777" w:rsidR="004E5802" w:rsidRDefault="004E5802">
      <w:pPr>
        <w:widowControl w:val="0"/>
        <w:pBdr>
          <w:top w:val="nil"/>
          <w:left w:val="nil"/>
          <w:bottom w:val="nil"/>
          <w:right w:val="nil"/>
          <w:between w:val="nil"/>
        </w:pBdr>
        <w:spacing w:before="271" w:line="264" w:lineRule="auto"/>
        <w:ind w:right="12"/>
        <w:rPr>
          <w:rFonts w:ascii="Calibri" w:eastAsia="Calibri" w:hAnsi="Calibri" w:cs="Calibri"/>
          <w:sz w:val="26"/>
          <w:szCs w:val="26"/>
          <w:u w:val="single"/>
        </w:rPr>
      </w:pPr>
    </w:p>
    <w:p w14:paraId="44D8DB7A" w14:textId="77777777" w:rsidR="004E5802" w:rsidRDefault="00815DB5">
      <w:pPr>
        <w:widowControl w:val="0"/>
        <w:pBdr>
          <w:top w:val="nil"/>
          <w:left w:val="nil"/>
          <w:bottom w:val="nil"/>
          <w:right w:val="nil"/>
          <w:between w:val="nil"/>
        </w:pBdr>
        <w:spacing w:before="271" w:line="264" w:lineRule="auto"/>
        <w:ind w:right="12"/>
        <w:rPr>
          <w:rFonts w:ascii="Calibri" w:eastAsia="Calibri" w:hAnsi="Calibri" w:cs="Calibri"/>
          <w:sz w:val="26"/>
          <w:szCs w:val="26"/>
          <w:u w:val="single"/>
        </w:rPr>
      </w:pPr>
      <w:r>
        <w:rPr>
          <w:rFonts w:ascii="Calibri" w:eastAsia="Calibri" w:hAnsi="Calibri" w:cs="Calibri"/>
          <w:sz w:val="26"/>
          <w:szCs w:val="26"/>
          <w:u w:val="single"/>
        </w:rPr>
        <w:t xml:space="preserve">Reference </w:t>
      </w:r>
    </w:p>
    <w:p w14:paraId="44D8DB7B" w14:textId="77777777" w:rsidR="004E5802" w:rsidRDefault="00815DB5">
      <w:pPr>
        <w:widowControl w:val="0"/>
        <w:pBdr>
          <w:top w:val="nil"/>
          <w:left w:val="nil"/>
          <w:bottom w:val="nil"/>
          <w:right w:val="nil"/>
          <w:between w:val="nil"/>
        </w:pBdr>
        <w:spacing w:before="271" w:line="264" w:lineRule="auto"/>
        <w:ind w:left="720" w:right="12"/>
        <w:rPr>
          <w:rFonts w:ascii="Calibri" w:eastAsia="Calibri" w:hAnsi="Calibri" w:cs="Calibri"/>
          <w:color w:val="000000"/>
          <w:sz w:val="24"/>
          <w:szCs w:val="24"/>
        </w:rPr>
      </w:pPr>
      <w:proofErr w:type="spellStart"/>
      <w:r>
        <w:rPr>
          <w:rFonts w:ascii="Calibri" w:eastAsia="Calibri" w:hAnsi="Calibri" w:cs="Calibri"/>
          <w:color w:val="000000"/>
          <w:sz w:val="24"/>
          <w:szCs w:val="24"/>
        </w:rPr>
        <w:t>Zavrsnik</w:t>
      </w:r>
      <w:proofErr w:type="spellEnd"/>
      <w:r>
        <w:rPr>
          <w:rFonts w:ascii="Calibri" w:eastAsia="Calibri" w:hAnsi="Calibri" w:cs="Calibri"/>
          <w:color w:val="000000"/>
          <w:sz w:val="24"/>
          <w:szCs w:val="24"/>
        </w:rPr>
        <w:t>, Ales. “Algorithmic Justice: Algorithms and Big Data in Criminal Justice Settings.”</w:t>
      </w:r>
      <w:r>
        <w:rPr>
          <w:rFonts w:ascii="Calibri" w:eastAsia="Calibri" w:hAnsi="Calibri" w:cs="Calibri"/>
          <w:sz w:val="24"/>
          <w:szCs w:val="24"/>
        </w:rPr>
        <w:t xml:space="preserve"> </w:t>
      </w:r>
      <w:r>
        <w:rPr>
          <w:rFonts w:ascii="Calibri" w:eastAsia="Calibri" w:hAnsi="Calibri" w:cs="Calibri"/>
          <w:i/>
          <w:color w:val="000000"/>
          <w:sz w:val="24"/>
          <w:szCs w:val="24"/>
        </w:rPr>
        <w:t>European Journal of Criminology</w:t>
      </w:r>
      <w:r>
        <w:rPr>
          <w:rFonts w:ascii="Calibri" w:eastAsia="Calibri" w:hAnsi="Calibri" w:cs="Calibri"/>
          <w:color w:val="000000"/>
          <w:sz w:val="24"/>
          <w:szCs w:val="24"/>
        </w:rPr>
        <w:t xml:space="preserve">, 2019, pp. 1–20., doi:10.1177/1477370819876762.  </w:t>
      </w:r>
    </w:p>
    <w:p w14:paraId="44D8DB7C" w14:textId="77777777" w:rsidR="004E5802" w:rsidRDefault="00815DB5">
      <w:pPr>
        <w:widowControl w:val="0"/>
        <w:pBdr>
          <w:top w:val="nil"/>
          <w:left w:val="nil"/>
          <w:bottom w:val="nil"/>
          <w:right w:val="nil"/>
          <w:between w:val="nil"/>
        </w:pBdr>
        <w:spacing w:before="271" w:line="264" w:lineRule="auto"/>
        <w:ind w:right="12"/>
        <w:rPr>
          <w:rFonts w:ascii="Calibri" w:eastAsia="Calibri" w:hAnsi="Calibri" w:cs="Calibri"/>
          <w:sz w:val="26"/>
          <w:szCs w:val="26"/>
          <w:u w:val="single"/>
        </w:rPr>
      </w:pPr>
      <w:r>
        <w:rPr>
          <w:rFonts w:ascii="Calibri" w:eastAsia="Calibri" w:hAnsi="Calibri" w:cs="Calibri"/>
          <w:sz w:val="26"/>
          <w:szCs w:val="26"/>
          <w:u w:val="single"/>
        </w:rPr>
        <w:t>Summary</w:t>
      </w:r>
    </w:p>
    <w:p w14:paraId="44D8DB7D" w14:textId="77777777" w:rsidR="004E5802" w:rsidRDefault="00815DB5">
      <w:pPr>
        <w:widowControl w:val="0"/>
        <w:pBdr>
          <w:top w:val="nil"/>
          <w:left w:val="nil"/>
          <w:bottom w:val="nil"/>
          <w:right w:val="nil"/>
          <w:between w:val="nil"/>
        </w:pBdr>
        <w:spacing w:before="282" w:line="229" w:lineRule="auto"/>
        <w:ind w:left="718"/>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This article highlights the societal trend of ‘algorithmic governance’ reflected </w:t>
      </w:r>
      <w:proofErr w:type="gramStart"/>
      <w:r>
        <w:rPr>
          <w:rFonts w:ascii="Calibri" w:eastAsia="Calibri" w:hAnsi="Calibri" w:cs="Calibri"/>
          <w:color w:val="000000"/>
          <w:sz w:val="24"/>
          <w:szCs w:val="24"/>
          <w:highlight w:val="white"/>
        </w:rPr>
        <w:t xml:space="preserve">in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the</w:t>
      </w:r>
      <w:proofErr w:type="gramEnd"/>
      <w:r>
        <w:rPr>
          <w:rFonts w:ascii="Calibri" w:eastAsia="Calibri" w:hAnsi="Calibri" w:cs="Calibri"/>
          <w:color w:val="000000"/>
          <w:sz w:val="24"/>
          <w:szCs w:val="24"/>
          <w:highlight w:val="white"/>
        </w:rPr>
        <w:t xml:space="preserve"> rising use of big data, algorithms and machine learning in the criminal justice sector.</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 xml:space="preserve">The author provides a brief review of algorithmic governance and its growing use </w:t>
      </w:r>
      <w:proofErr w:type="gramStart"/>
      <w:r>
        <w:rPr>
          <w:rFonts w:ascii="Calibri" w:eastAsia="Calibri" w:hAnsi="Calibri" w:cs="Calibri"/>
          <w:color w:val="000000"/>
          <w:sz w:val="24"/>
          <w:szCs w:val="24"/>
          <w:highlight w:val="white"/>
        </w:rPr>
        <w:t xml:space="preserve">in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policing</w:t>
      </w:r>
      <w:proofErr w:type="gramEnd"/>
      <w:r>
        <w:rPr>
          <w:rFonts w:ascii="Calibri" w:eastAsia="Calibri" w:hAnsi="Calibri" w:cs="Calibri"/>
          <w:color w:val="000000"/>
          <w:sz w:val="24"/>
          <w:szCs w:val="24"/>
          <w:highlight w:val="white"/>
        </w:rPr>
        <w:t xml:space="preserve"> and the courts (i.e., predictive policing and algorithmic justice). Through the </w:t>
      </w:r>
      <w:proofErr w:type="gramStart"/>
      <w:r>
        <w:rPr>
          <w:rFonts w:ascii="Calibri" w:eastAsia="Calibri" w:hAnsi="Calibri" w:cs="Calibri"/>
          <w:color w:val="000000"/>
          <w:sz w:val="24"/>
          <w:szCs w:val="24"/>
          <w:highlight w:val="white"/>
        </w:rPr>
        <w:t xml:space="preserve">use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of</w:t>
      </w:r>
      <w:proofErr w:type="gramEnd"/>
      <w:r>
        <w:rPr>
          <w:rFonts w:ascii="Calibri" w:eastAsia="Calibri" w:hAnsi="Calibri" w:cs="Calibri"/>
          <w:color w:val="000000"/>
          <w:sz w:val="24"/>
          <w:szCs w:val="24"/>
          <w:highlight w:val="white"/>
        </w:rPr>
        <w:t xml:space="preserve"> examples and past research, the purposes of this paper are 1) to examine the</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 xml:space="preserve">problematic shift and heavy reliance on big data, algorithms and machine learning in the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criminal justice systems for understanding crime and how to address it and 2)</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 xml:space="preserve">demonstrate how algorithmic justice can conflict with civil liberties, legal doctrines, and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criminal procedure laws.</w:t>
      </w:r>
      <w:r>
        <w:rPr>
          <w:rFonts w:ascii="Calibri" w:eastAsia="Calibri" w:hAnsi="Calibri" w:cs="Calibri"/>
          <w:color w:val="000000"/>
          <w:sz w:val="24"/>
          <w:szCs w:val="24"/>
        </w:rPr>
        <w:t xml:space="preserve"> </w:t>
      </w:r>
    </w:p>
    <w:p w14:paraId="44D8DB7E" w14:textId="77777777" w:rsidR="004E5802" w:rsidRDefault="00815DB5">
      <w:pPr>
        <w:widowControl w:val="0"/>
        <w:pBdr>
          <w:top w:val="nil"/>
          <w:left w:val="nil"/>
          <w:bottom w:val="nil"/>
          <w:right w:val="nil"/>
          <w:between w:val="nil"/>
        </w:pBdr>
        <w:spacing w:before="281" w:line="229" w:lineRule="auto"/>
        <w:ind w:left="700" w:right="7" w:firstLine="2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In addressing the first goal of the paper, </w:t>
      </w:r>
      <w:proofErr w:type="spellStart"/>
      <w:r>
        <w:rPr>
          <w:rFonts w:ascii="Calibri" w:eastAsia="Calibri" w:hAnsi="Calibri" w:cs="Calibri"/>
          <w:color w:val="000000"/>
          <w:sz w:val="24"/>
          <w:szCs w:val="24"/>
          <w:highlight w:val="white"/>
        </w:rPr>
        <w:t>Zavrsnik</w:t>
      </w:r>
      <w:proofErr w:type="spellEnd"/>
      <w:r>
        <w:rPr>
          <w:rFonts w:ascii="Calibri" w:eastAsia="Calibri" w:hAnsi="Calibri" w:cs="Calibri"/>
          <w:color w:val="000000"/>
          <w:sz w:val="24"/>
          <w:szCs w:val="24"/>
          <w:highlight w:val="white"/>
        </w:rPr>
        <w:t xml:space="preserve"> discusses how the use of big </w:t>
      </w:r>
      <w:proofErr w:type="gramStart"/>
      <w:r>
        <w:rPr>
          <w:rFonts w:ascii="Calibri" w:eastAsia="Calibri" w:hAnsi="Calibri" w:cs="Calibri"/>
          <w:color w:val="000000"/>
          <w:sz w:val="24"/>
          <w:szCs w:val="24"/>
          <w:highlight w:val="white"/>
        </w:rPr>
        <w:t xml:space="preserve">data,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algorithms</w:t>
      </w:r>
      <w:proofErr w:type="gramEnd"/>
      <w:r>
        <w:rPr>
          <w:rFonts w:ascii="Calibri" w:eastAsia="Calibri" w:hAnsi="Calibri" w:cs="Calibri"/>
          <w:color w:val="000000"/>
          <w:sz w:val="24"/>
          <w:szCs w:val="24"/>
          <w:highlight w:val="white"/>
        </w:rPr>
        <w:t>, and machine learning are producing new knowledge, thresholds and</w:t>
      </w:r>
      <w:r>
        <w:rPr>
          <w:rFonts w:ascii="Calibri" w:eastAsia="Calibri" w:hAnsi="Calibri" w:cs="Calibri"/>
          <w:color w:val="000000"/>
          <w:sz w:val="24"/>
          <w:szCs w:val="24"/>
        </w:rPr>
        <w:t xml:space="preserve">  j</w:t>
      </w:r>
      <w:r>
        <w:rPr>
          <w:rFonts w:ascii="Calibri" w:eastAsia="Calibri" w:hAnsi="Calibri" w:cs="Calibri"/>
          <w:color w:val="000000"/>
          <w:sz w:val="24"/>
          <w:szCs w:val="24"/>
          <w:highlight w:val="white"/>
        </w:rPr>
        <w:t xml:space="preserve">ustifications to address crime that may impinge upon civil liberties, contradict concepts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 xml:space="preserve">in criminal procedure rules, and allow abuses of power. Citing examples of the use </w:t>
      </w:r>
      <w:proofErr w:type="gramStart"/>
      <w:r>
        <w:rPr>
          <w:rFonts w:ascii="Calibri" w:eastAsia="Calibri" w:hAnsi="Calibri" w:cs="Calibri"/>
          <w:color w:val="000000"/>
          <w:sz w:val="24"/>
          <w:szCs w:val="24"/>
          <w:highlight w:val="white"/>
        </w:rPr>
        <w:t xml:space="preserve">of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algorithms</w:t>
      </w:r>
      <w:proofErr w:type="gramEnd"/>
      <w:r>
        <w:rPr>
          <w:rFonts w:ascii="Calibri" w:eastAsia="Calibri" w:hAnsi="Calibri" w:cs="Calibri"/>
          <w:color w:val="000000"/>
          <w:sz w:val="24"/>
          <w:szCs w:val="24"/>
          <w:highlight w:val="white"/>
        </w:rPr>
        <w:t xml:space="preserve"> and machine learning to identify “terrorist sleepers” in Germany, track</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 xml:space="preserve">“persons of interest” through sentiment analysis (predicting future personal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 xml:space="preserve">states/behavior) using a Twitter analysis tool in Slovenia during the Occupy Movement,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 xml:space="preserve">and track consumers in order to influence their spending habits, the author points out how </w:t>
      </w:r>
    </w:p>
    <w:p w14:paraId="44D8DB7F" w14:textId="77777777" w:rsidR="004E5802" w:rsidRDefault="00815DB5">
      <w:pPr>
        <w:widowControl w:val="0"/>
        <w:pBdr>
          <w:top w:val="nil"/>
          <w:left w:val="nil"/>
          <w:bottom w:val="nil"/>
          <w:right w:val="nil"/>
          <w:between w:val="nil"/>
        </w:pBdr>
        <w:spacing w:line="229" w:lineRule="auto"/>
        <w:ind w:left="729" w:right="163" w:hanging="12"/>
        <w:rPr>
          <w:rFonts w:ascii="Calibri" w:eastAsia="Calibri" w:hAnsi="Calibri" w:cs="Calibri"/>
          <w:color w:val="000000"/>
          <w:sz w:val="24"/>
          <w:szCs w:val="24"/>
        </w:rPr>
      </w:pPr>
      <w:r>
        <w:rPr>
          <w:rFonts w:ascii="Calibri" w:eastAsia="Calibri" w:hAnsi="Calibri" w:cs="Calibri"/>
          <w:color w:val="000000"/>
          <w:sz w:val="24"/>
          <w:szCs w:val="24"/>
        </w:rPr>
        <w:t>p</w:t>
      </w:r>
      <w:r>
        <w:rPr>
          <w:rFonts w:ascii="Calibri" w:eastAsia="Calibri" w:hAnsi="Calibri" w:cs="Calibri"/>
          <w:color w:val="000000"/>
          <w:sz w:val="24"/>
          <w:szCs w:val="24"/>
          <w:highlight w:val="white"/>
        </w:rPr>
        <w:t xml:space="preserve">eople’s civil rights and liberties are abused and blurring boundaries in the areas </w:t>
      </w:r>
      <w:proofErr w:type="gramStart"/>
      <w:r>
        <w:rPr>
          <w:rFonts w:ascii="Calibri" w:eastAsia="Calibri" w:hAnsi="Calibri" w:cs="Calibri"/>
          <w:color w:val="000000"/>
          <w:sz w:val="24"/>
          <w:szCs w:val="24"/>
          <w:highlight w:val="white"/>
        </w:rPr>
        <w:t xml:space="preserve">of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security</w:t>
      </w:r>
      <w:proofErr w:type="gramEnd"/>
      <w:r>
        <w:rPr>
          <w:rFonts w:ascii="Calibri" w:eastAsia="Calibri" w:hAnsi="Calibri" w:cs="Calibri"/>
          <w:color w:val="000000"/>
          <w:sz w:val="24"/>
          <w:szCs w:val="24"/>
          <w:highlight w:val="white"/>
        </w:rPr>
        <w:t xml:space="preserve"> and criminal procedures.</w:t>
      </w:r>
      <w:r>
        <w:rPr>
          <w:rFonts w:ascii="Calibri" w:eastAsia="Calibri" w:hAnsi="Calibri" w:cs="Calibri"/>
          <w:color w:val="000000"/>
          <w:sz w:val="24"/>
          <w:szCs w:val="24"/>
        </w:rPr>
        <w:t xml:space="preserve"> </w:t>
      </w:r>
    </w:p>
    <w:p w14:paraId="44D8DB80" w14:textId="77777777" w:rsidR="004E5802" w:rsidRDefault="00815DB5">
      <w:pPr>
        <w:widowControl w:val="0"/>
        <w:pBdr>
          <w:top w:val="nil"/>
          <w:left w:val="nil"/>
          <w:bottom w:val="nil"/>
          <w:right w:val="nil"/>
          <w:between w:val="nil"/>
        </w:pBdr>
        <w:spacing w:before="282" w:line="229" w:lineRule="auto"/>
        <w:ind w:left="718" w:right="4" w:firstLine="3"/>
        <w:rPr>
          <w:rFonts w:ascii="Calibri" w:eastAsia="Calibri" w:hAnsi="Calibri" w:cs="Calibri"/>
          <w:sz w:val="24"/>
          <w:szCs w:val="24"/>
          <w:highlight w:val="white"/>
        </w:rPr>
      </w:pPr>
      <w:r>
        <w:rPr>
          <w:rFonts w:ascii="Calibri" w:eastAsia="Calibri" w:hAnsi="Calibri" w:cs="Calibri"/>
          <w:color w:val="000000"/>
          <w:sz w:val="24"/>
          <w:szCs w:val="24"/>
          <w:highlight w:val="white"/>
        </w:rPr>
        <w:t xml:space="preserve">In addressing the second purpose of the paper, the author addresses the risks </w:t>
      </w:r>
      <w:proofErr w:type="gramStart"/>
      <w:r>
        <w:rPr>
          <w:rFonts w:ascii="Calibri" w:eastAsia="Calibri" w:hAnsi="Calibri" w:cs="Calibri"/>
          <w:color w:val="000000"/>
          <w:sz w:val="24"/>
          <w:szCs w:val="24"/>
          <w:highlight w:val="white"/>
        </w:rPr>
        <w:t xml:space="preserve">and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downfalls</w:t>
      </w:r>
      <w:proofErr w:type="gramEnd"/>
      <w:r>
        <w:rPr>
          <w:rFonts w:ascii="Calibri" w:eastAsia="Calibri" w:hAnsi="Calibri" w:cs="Calibri"/>
          <w:color w:val="000000"/>
          <w:sz w:val="24"/>
          <w:szCs w:val="24"/>
          <w:highlight w:val="white"/>
        </w:rPr>
        <w:t xml:space="preserve"> of algorithmic justice. First, the existence of false positives in </w:t>
      </w:r>
      <w:proofErr w:type="gramStart"/>
      <w:r>
        <w:rPr>
          <w:rFonts w:ascii="Calibri" w:eastAsia="Calibri" w:hAnsi="Calibri" w:cs="Calibri"/>
          <w:color w:val="000000"/>
          <w:sz w:val="24"/>
          <w:szCs w:val="24"/>
          <w:highlight w:val="white"/>
        </w:rPr>
        <w:t>predictive</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policing</w:t>
      </w:r>
      <w:proofErr w:type="gramEnd"/>
      <w:r>
        <w:rPr>
          <w:rFonts w:ascii="Calibri" w:eastAsia="Calibri" w:hAnsi="Calibri" w:cs="Calibri"/>
          <w:color w:val="000000"/>
          <w:sz w:val="24"/>
          <w:szCs w:val="24"/>
          <w:highlight w:val="white"/>
        </w:rPr>
        <w:t xml:space="preserve"> is discussed, Second, there are problems in creating reliable and valid databases</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 xml:space="preserve">and predictive algorithms if data used is unreliable and invalid and unintentional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 xml:space="preserve">problems can arise even with the creator’s best intentions. Third, creating </w:t>
      </w:r>
      <w:proofErr w:type="gramStart"/>
      <w:r>
        <w:rPr>
          <w:rFonts w:ascii="Calibri" w:eastAsia="Calibri" w:hAnsi="Calibri" w:cs="Calibri"/>
          <w:color w:val="000000"/>
          <w:sz w:val="24"/>
          <w:szCs w:val="24"/>
          <w:highlight w:val="white"/>
        </w:rPr>
        <w:t>good</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algorithms</w:t>
      </w:r>
      <w:proofErr w:type="gramEnd"/>
      <w:r>
        <w:rPr>
          <w:rFonts w:ascii="Calibri" w:eastAsia="Calibri" w:hAnsi="Calibri" w:cs="Calibri"/>
          <w:color w:val="000000"/>
          <w:sz w:val="24"/>
          <w:szCs w:val="24"/>
          <w:highlight w:val="white"/>
        </w:rPr>
        <w:t xml:space="preserve"> </w:t>
      </w:r>
      <w:r>
        <w:rPr>
          <w:rFonts w:ascii="Calibri" w:eastAsia="Calibri" w:hAnsi="Calibri" w:cs="Calibri"/>
          <w:sz w:val="24"/>
          <w:szCs w:val="24"/>
          <w:highlight w:val="white"/>
        </w:rPr>
        <w:t>requires</w:t>
      </w:r>
      <w:r>
        <w:rPr>
          <w:rFonts w:ascii="Calibri" w:eastAsia="Calibri" w:hAnsi="Calibri" w:cs="Calibri"/>
          <w:color w:val="000000"/>
          <w:sz w:val="24"/>
          <w:szCs w:val="24"/>
          <w:highlight w:val="white"/>
        </w:rPr>
        <w:t xml:space="preserve"> examining the purpose for its creation and whether i</w:t>
      </w:r>
      <w:r>
        <w:rPr>
          <w:rFonts w:ascii="Calibri" w:eastAsia="Calibri" w:hAnsi="Calibri" w:cs="Calibri"/>
          <w:sz w:val="24"/>
          <w:szCs w:val="24"/>
          <w:highlight w:val="white"/>
        </w:rPr>
        <w:t>t</w:t>
      </w:r>
      <w:r>
        <w:rPr>
          <w:rFonts w:ascii="Calibri" w:eastAsia="Calibri" w:hAnsi="Calibri" w:cs="Calibri"/>
          <w:color w:val="000000"/>
          <w:sz w:val="24"/>
          <w:szCs w:val="24"/>
          <w:highlight w:val="white"/>
        </w:rPr>
        <w:t xml:space="preserve"> betters society.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 xml:space="preserve">Fourth, there is a need to address runaway algorithms that result in </w:t>
      </w:r>
      <w:proofErr w:type="gramStart"/>
      <w:r>
        <w:rPr>
          <w:rFonts w:ascii="Calibri" w:eastAsia="Calibri" w:hAnsi="Calibri" w:cs="Calibri"/>
          <w:color w:val="000000"/>
          <w:sz w:val="24"/>
          <w:szCs w:val="24"/>
          <w:highlight w:val="white"/>
        </w:rPr>
        <w:t xml:space="preserve">unintended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consequences</w:t>
      </w:r>
      <w:proofErr w:type="gramEnd"/>
      <w:r>
        <w:rPr>
          <w:rFonts w:ascii="Calibri" w:eastAsia="Calibri" w:hAnsi="Calibri" w:cs="Calibri"/>
          <w:color w:val="000000"/>
          <w:sz w:val="24"/>
          <w:szCs w:val="24"/>
          <w:highlight w:val="white"/>
        </w:rPr>
        <w:t xml:space="preserve"> such as racial discrimination in prison sentencing. Fifth, </w:t>
      </w:r>
      <w:proofErr w:type="gramStart"/>
      <w:r>
        <w:rPr>
          <w:rFonts w:ascii="Calibri" w:eastAsia="Calibri" w:hAnsi="Calibri" w:cs="Calibri"/>
          <w:color w:val="000000"/>
          <w:sz w:val="24"/>
          <w:szCs w:val="24"/>
          <w:highlight w:val="white"/>
        </w:rPr>
        <w:t xml:space="preserve">blurring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probability</w:t>
      </w:r>
      <w:proofErr w:type="gramEnd"/>
      <w:r>
        <w:rPr>
          <w:rFonts w:ascii="Calibri" w:eastAsia="Calibri" w:hAnsi="Calibri" w:cs="Calibri"/>
          <w:color w:val="000000"/>
          <w:sz w:val="24"/>
          <w:szCs w:val="24"/>
          <w:highlight w:val="white"/>
        </w:rPr>
        <w:t xml:space="preserve"> causality and certainty when using predictive algorithms in judicial decisions.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 xml:space="preserve">Sixth, </w:t>
      </w:r>
      <w:proofErr w:type="spellStart"/>
      <w:r>
        <w:rPr>
          <w:rFonts w:ascii="Calibri" w:eastAsia="Calibri" w:hAnsi="Calibri" w:cs="Calibri"/>
          <w:color w:val="000000"/>
          <w:sz w:val="24"/>
          <w:szCs w:val="24"/>
          <w:highlight w:val="white"/>
        </w:rPr>
        <w:t>Zavrsnik</w:t>
      </w:r>
      <w:proofErr w:type="spellEnd"/>
      <w:r>
        <w:rPr>
          <w:rFonts w:ascii="Calibri" w:eastAsia="Calibri" w:hAnsi="Calibri" w:cs="Calibri"/>
          <w:color w:val="000000"/>
          <w:sz w:val="24"/>
          <w:szCs w:val="24"/>
          <w:highlight w:val="white"/>
        </w:rPr>
        <w:t xml:space="preserve"> discusses the issues with machine bias and the argument for </w:t>
      </w:r>
      <w:proofErr w:type="gramStart"/>
      <w:r>
        <w:rPr>
          <w:rFonts w:ascii="Calibri" w:eastAsia="Calibri" w:hAnsi="Calibri" w:cs="Calibri"/>
          <w:color w:val="000000"/>
          <w:sz w:val="24"/>
          <w:szCs w:val="24"/>
          <w:highlight w:val="white"/>
        </w:rPr>
        <w:t>more</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empathic</w:t>
      </w:r>
      <w:proofErr w:type="gramEnd"/>
      <w:r>
        <w:rPr>
          <w:rFonts w:ascii="Calibri" w:eastAsia="Calibri" w:hAnsi="Calibri" w:cs="Calibri"/>
          <w:color w:val="000000"/>
          <w:sz w:val="24"/>
          <w:szCs w:val="24"/>
          <w:highlight w:val="white"/>
        </w:rPr>
        <w:t xml:space="preserve"> human judgment in the justice system and how de-biasing may not be desirable.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Seventh, there are limitations algorithms that conflict with changes in judicial cases.</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 xml:space="preserve">Eighth, he discusses the pitfalls of algorithms as judicial cases change </w:t>
      </w:r>
      <w:proofErr w:type="gramStart"/>
      <w:r>
        <w:rPr>
          <w:rFonts w:ascii="Calibri" w:eastAsia="Calibri" w:hAnsi="Calibri" w:cs="Calibri"/>
          <w:color w:val="000000"/>
          <w:sz w:val="24"/>
          <w:szCs w:val="24"/>
          <w:highlight w:val="white"/>
        </w:rPr>
        <w:t xml:space="preserve">whereby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algorithms</w:t>
      </w:r>
      <w:proofErr w:type="gramEnd"/>
      <w:r>
        <w:rPr>
          <w:rFonts w:ascii="Calibri" w:eastAsia="Calibri" w:hAnsi="Calibri" w:cs="Calibri"/>
          <w:color w:val="000000"/>
          <w:sz w:val="24"/>
          <w:szCs w:val="24"/>
          <w:highlight w:val="white"/>
        </w:rPr>
        <w:t xml:space="preserve"> may hinder judicial evolution. Ninth, relying on algorithms (even ones </w:t>
      </w:r>
      <w:proofErr w:type="gramStart"/>
      <w:r>
        <w:rPr>
          <w:rFonts w:ascii="Calibri" w:eastAsia="Calibri" w:hAnsi="Calibri" w:cs="Calibri"/>
          <w:color w:val="000000"/>
          <w:sz w:val="24"/>
          <w:szCs w:val="24"/>
          <w:highlight w:val="white"/>
        </w:rPr>
        <w:t xml:space="preserve">that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lastRenderedPageBreak/>
        <w:t>produce</w:t>
      </w:r>
      <w:proofErr w:type="gramEnd"/>
      <w:r>
        <w:rPr>
          <w:rFonts w:ascii="Calibri" w:eastAsia="Calibri" w:hAnsi="Calibri" w:cs="Calibri"/>
          <w:color w:val="000000"/>
          <w:sz w:val="24"/>
          <w:szCs w:val="24"/>
          <w:highlight w:val="white"/>
        </w:rPr>
        <w:t xml:space="preserve"> errors) without human judgment is discussed. Lastly, human rights </w:t>
      </w:r>
      <w:proofErr w:type="gramStart"/>
      <w:r>
        <w:rPr>
          <w:rFonts w:ascii="Calibri" w:eastAsia="Calibri" w:hAnsi="Calibri" w:cs="Calibri"/>
          <w:color w:val="000000"/>
          <w:sz w:val="24"/>
          <w:szCs w:val="24"/>
          <w:highlight w:val="white"/>
        </w:rPr>
        <w:t xml:space="preserve">implications </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due</w:t>
      </w:r>
      <w:proofErr w:type="gramEnd"/>
      <w:r>
        <w:rPr>
          <w:rFonts w:ascii="Calibri" w:eastAsia="Calibri" w:hAnsi="Calibri" w:cs="Calibri"/>
          <w:color w:val="000000"/>
          <w:sz w:val="24"/>
          <w:szCs w:val="24"/>
          <w:highlight w:val="white"/>
        </w:rPr>
        <w:t xml:space="preserve"> to over policing and under policing as a result of algorithms and the rights of</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convicted persons to question the algorithms is explored.</w:t>
      </w:r>
    </w:p>
    <w:p w14:paraId="44D8DB81" w14:textId="77777777" w:rsidR="004E5802" w:rsidRDefault="00E91ADF">
      <w:pPr>
        <w:widowControl w:val="0"/>
        <w:pBdr>
          <w:top w:val="nil"/>
          <w:left w:val="nil"/>
          <w:bottom w:val="nil"/>
          <w:right w:val="nil"/>
          <w:between w:val="nil"/>
        </w:pBdr>
        <w:spacing w:before="282" w:line="229" w:lineRule="auto"/>
        <w:ind w:right="4"/>
        <w:rPr>
          <w:rFonts w:ascii="Calibri" w:eastAsia="Calibri" w:hAnsi="Calibri" w:cs="Calibri"/>
          <w:sz w:val="24"/>
          <w:szCs w:val="24"/>
          <w:highlight w:val="white"/>
        </w:rPr>
      </w:pPr>
      <w:r>
        <w:pict w14:anchorId="44D8DBB1">
          <v:rect id="_x0000_i1029" style="width:0;height:1.5pt" o:hralign="center" o:hrstd="t" o:hr="t" fillcolor="#a0a0a0" stroked="f"/>
        </w:pict>
      </w:r>
    </w:p>
    <w:p w14:paraId="44D8DB82" w14:textId="77777777" w:rsidR="004E5802" w:rsidRDefault="004E5802">
      <w:pPr>
        <w:widowControl w:val="0"/>
        <w:pBdr>
          <w:top w:val="nil"/>
          <w:left w:val="nil"/>
          <w:bottom w:val="nil"/>
          <w:right w:val="nil"/>
          <w:between w:val="nil"/>
        </w:pBdr>
        <w:spacing w:before="282" w:line="229" w:lineRule="auto"/>
        <w:ind w:right="4"/>
        <w:rPr>
          <w:rFonts w:ascii="Calibri" w:eastAsia="Calibri" w:hAnsi="Calibri" w:cs="Calibri"/>
          <w:sz w:val="24"/>
          <w:szCs w:val="24"/>
          <w:highlight w:val="white"/>
        </w:rPr>
      </w:pPr>
    </w:p>
    <w:p w14:paraId="44D8DB83" w14:textId="77777777" w:rsidR="004E5802" w:rsidRDefault="00815DB5">
      <w:pPr>
        <w:widowControl w:val="0"/>
        <w:spacing w:before="240" w:after="240" w:line="229" w:lineRule="auto"/>
        <w:jc w:val="center"/>
        <w:rPr>
          <w:rFonts w:ascii="Calibri" w:eastAsia="Calibri" w:hAnsi="Calibri" w:cs="Calibri"/>
          <w:sz w:val="24"/>
          <w:szCs w:val="24"/>
          <w:highlight w:val="white"/>
        </w:rPr>
      </w:pPr>
      <w:r>
        <w:rPr>
          <w:rFonts w:ascii="Calibri" w:eastAsia="Calibri" w:hAnsi="Calibri" w:cs="Calibri"/>
          <w:b/>
          <w:sz w:val="36"/>
          <w:szCs w:val="36"/>
          <w:highlight w:val="white"/>
          <w:u w:val="single"/>
        </w:rPr>
        <w:t>AI Fairness 360 Demo</w:t>
      </w:r>
    </w:p>
    <w:p w14:paraId="44D8DB84" w14:textId="77777777" w:rsidR="004E5802" w:rsidRDefault="00815DB5">
      <w:pPr>
        <w:widowControl w:val="0"/>
        <w:spacing w:before="240" w:after="240" w:line="229" w:lineRule="auto"/>
        <w:rPr>
          <w:rFonts w:ascii="Calibri" w:eastAsia="Calibri" w:hAnsi="Calibri" w:cs="Calibri"/>
          <w:color w:val="3D3D3D"/>
          <w:sz w:val="21"/>
          <w:szCs w:val="21"/>
          <w:highlight w:val="white"/>
        </w:rPr>
      </w:pPr>
      <w:r>
        <w:rPr>
          <w:rFonts w:ascii="Calibri" w:eastAsia="Calibri" w:hAnsi="Calibri" w:cs="Calibri"/>
          <w:sz w:val="24"/>
          <w:szCs w:val="24"/>
          <w:highlight w:val="white"/>
        </w:rPr>
        <w:t xml:space="preserve">The AI Fairness 360 Demo provides users </w:t>
      </w:r>
      <w:r>
        <w:rPr>
          <w:rFonts w:ascii="Calibri" w:eastAsia="Calibri" w:hAnsi="Calibri" w:cs="Calibri"/>
          <w:color w:val="3D3D3D"/>
          <w:sz w:val="21"/>
          <w:szCs w:val="21"/>
          <w:highlight w:val="white"/>
        </w:rPr>
        <w:t>with a sample COMPAS dataset which allows us to explore areas where biases are located. Four mitigation strategies are provided. The successfulness of each strategy is measured based on five bias metrics.</w:t>
      </w:r>
    </w:p>
    <w:p w14:paraId="44D8DB85" w14:textId="77777777" w:rsidR="004E5802" w:rsidRDefault="00815DB5">
      <w:pPr>
        <w:widowControl w:val="0"/>
        <w:numPr>
          <w:ilvl w:val="0"/>
          <w:numId w:val="6"/>
        </w:numPr>
        <w:spacing w:before="240" w:line="229" w:lineRule="auto"/>
        <w:rPr>
          <w:rFonts w:ascii="Calibri" w:eastAsia="Calibri" w:hAnsi="Calibri" w:cs="Calibri"/>
          <w:b/>
          <w:sz w:val="24"/>
          <w:szCs w:val="24"/>
          <w:highlight w:val="white"/>
        </w:rPr>
      </w:pPr>
      <w:r>
        <w:rPr>
          <w:rFonts w:ascii="Calibri" w:eastAsia="Calibri" w:hAnsi="Calibri" w:cs="Calibri"/>
          <w:b/>
          <w:sz w:val="24"/>
          <w:szCs w:val="24"/>
          <w:highlight w:val="white"/>
        </w:rPr>
        <w:t xml:space="preserve">Sex and race are the focused </w:t>
      </w:r>
      <w:proofErr w:type="gramStart"/>
      <w:r>
        <w:rPr>
          <w:rFonts w:ascii="Calibri" w:eastAsia="Calibri" w:hAnsi="Calibri" w:cs="Calibri"/>
          <w:b/>
          <w:sz w:val="24"/>
          <w:szCs w:val="24"/>
          <w:highlight w:val="white"/>
        </w:rPr>
        <w:t>attributes</w:t>
      </w:r>
      <w:proofErr w:type="gramEnd"/>
    </w:p>
    <w:p w14:paraId="44D8DB86" w14:textId="77777777" w:rsidR="004E5802" w:rsidRDefault="00815DB5">
      <w:pPr>
        <w:widowControl w:val="0"/>
        <w:numPr>
          <w:ilvl w:val="0"/>
          <w:numId w:val="2"/>
        </w:numPr>
        <w:spacing w:after="240" w:line="229" w:lineRule="auto"/>
        <w:rPr>
          <w:rFonts w:ascii="Calibri" w:eastAsia="Calibri" w:hAnsi="Calibri" w:cs="Calibri"/>
          <w:sz w:val="24"/>
          <w:szCs w:val="24"/>
          <w:highlight w:val="white"/>
        </w:rPr>
      </w:pPr>
      <w:r>
        <w:rPr>
          <w:rFonts w:ascii="Calibri" w:eastAsia="Calibri" w:hAnsi="Calibri" w:cs="Calibri"/>
          <w:sz w:val="24"/>
          <w:szCs w:val="24"/>
          <w:highlight w:val="white"/>
          <w:u w:val="single"/>
        </w:rPr>
        <w:t>Protected Attribute: Sex</w:t>
      </w:r>
    </w:p>
    <w:p w14:paraId="44D8DB87" w14:textId="77777777" w:rsidR="004E5802" w:rsidRDefault="00815DB5">
      <w:pPr>
        <w:widowControl w:val="0"/>
        <w:spacing w:before="240" w:after="240" w:line="229" w:lineRule="auto"/>
        <w:ind w:left="1440"/>
        <w:rPr>
          <w:rFonts w:ascii="Calibri" w:eastAsia="Calibri" w:hAnsi="Calibri" w:cs="Calibri"/>
          <w:b/>
          <w:i/>
          <w:sz w:val="24"/>
          <w:szCs w:val="24"/>
          <w:highlight w:val="white"/>
        </w:rPr>
      </w:pPr>
      <w:r>
        <w:rPr>
          <w:rFonts w:ascii="Calibri" w:eastAsia="Calibri" w:hAnsi="Calibri" w:cs="Calibri"/>
          <w:sz w:val="24"/>
          <w:szCs w:val="24"/>
          <w:highlight w:val="white"/>
        </w:rPr>
        <w:t xml:space="preserve">Privileged Group: </w:t>
      </w:r>
      <w:r>
        <w:rPr>
          <w:rFonts w:ascii="Calibri" w:eastAsia="Calibri" w:hAnsi="Calibri" w:cs="Calibri"/>
          <w:b/>
          <w:i/>
          <w:sz w:val="24"/>
          <w:szCs w:val="24"/>
          <w:highlight w:val="white"/>
        </w:rPr>
        <w:t>Female</w:t>
      </w:r>
      <w:r>
        <w:rPr>
          <w:rFonts w:ascii="Calibri" w:eastAsia="Calibri" w:hAnsi="Calibri" w:cs="Calibri"/>
          <w:sz w:val="24"/>
          <w:szCs w:val="24"/>
          <w:highlight w:val="white"/>
        </w:rPr>
        <w:t xml:space="preserve">, Unprivileged Group: </w:t>
      </w:r>
      <w:r>
        <w:rPr>
          <w:rFonts w:ascii="Calibri" w:eastAsia="Calibri" w:hAnsi="Calibri" w:cs="Calibri"/>
          <w:b/>
          <w:i/>
          <w:sz w:val="24"/>
          <w:szCs w:val="24"/>
          <w:highlight w:val="white"/>
        </w:rPr>
        <w:t>Male</w:t>
      </w:r>
    </w:p>
    <w:p w14:paraId="44D8DB88" w14:textId="77777777" w:rsidR="004E5802" w:rsidRDefault="00815DB5">
      <w:pPr>
        <w:widowControl w:val="0"/>
        <w:numPr>
          <w:ilvl w:val="0"/>
          <w:numId w:val="4"/>
        </w:numPr>
        <w:spacing w:before="240" w:after="240" w:line="229" w:lineRule="auto"/>
        <w:rPr>
          <w:rFonts w:ascii="Calibri" w:eastAsia="Calibri" w:hAnsi="Calibri" w:cs="Calibri"/>
          <w:sz w:val="24"/>
          <w:szCs w:val="24"/>
          <w:highlight w:val="white"/>
        </w:rPr>
      </w:pPr>
      <w:r>
        <w:rPr>
          <w:rFonts w:ascii="Calibri" w:eastAsia="Calibri" w:hAnsi="Calibri" w:cs="Calibri"/>
          <w:sz w:val="24"/>
          <w:szCs w:val="24"/>
          <w:highlight w:val="white"/>
          <w:u w:val="single"/>
        </w:rPr>
        <w:t>Protected Attribute: Race</w:t>
      </w:r>
    </w:p>
    <w:p w14:paraId="44D8DB89" w14:textId="77777777" w:rsidR="004E5802" w:rsidRDefault="00815DB5">
      <w:pPr>
        <w:widowControl w:val="0"/>
        <w:spacing w:before="240" w:after="240" w:line="229" w:lineRule="auto"/>
        <w:ind w:left="1440"/>
        <w:rPr>
          <w:rFonts w:ascii="Calibri" w:eastAsia="Calibri" w:hAnsi="Calibri" w:cs="Calibri"/>
          <w:b/>
          <w:i/>
          <w:sz w:val="24"/>
          <w:szCs w:val="24"/>
          <w:highlight w:val="white"/>
        </w:rPr>
      </w:pPr>
      <w:r>
        <w:rPr>
          <w:rFonts w:ascii="Calibri" w:eastAsia="Calibri" w:hAnsi="Calibri" w:cs="Calibri"/>
          <w:sz w:val="24"/>
          <w:szCs w:val="24"/>
          <w:highlight w:val="white"/>
        </w:rPr>
        <w:t xml:space="preserve">Privileged Group: </w:t>
      </w:r>
      <w:r>
        <w:rPr>
          <w:rFonts w:ascii="Calibri" w:eastAsia="Calibri" w:hAnsi="Calibri" w:cs="Calibri"/>
          <w:b/>
          <w:i/>
          <w:sz w:val="24"/>
          <w:szCs w:val="24"/>
          <w:highlight w:val="white"/>
        </w:rPr>
        <w:t>Caucasian</w:t>
      </w:r>
      <w:r>
        <w:rPr>
          <w:rFonts w:ascii="Calibri" w:eastAsia="Calibri" w:hAnsi="Calibri" w:cs="Calibri"/>
          <w:sz w:val="24"/>
          <w:szCs w:val="24"/>
          <w:highlight w:val="white"/>
        </w:rPr>
        <w:t xml:space="preserve">, Unprivileged Group: </w:t>
      </w:r>
      <w:r>
        <w:rPr>
          <w:rFonts w:ascii="Calibri" w:eastAsia="Calibri" w:hAnsi="Calibri" w:cs="Calibri"/>
          <w:b/>
          <w:i/>
          <w:sz w:val="24"/>
          <w:szCs w:val="24"/>
          <w:highlight w:val="white"/>
        </w:rPr>
        <w:t>Not Caucasian</w:t>
      </w:r>
    </w:p>
    <w:p w14:paraId="44D8DB8A" w14:textId="77777777" w:rsidR="004E5802" w:rsidRDefault="00815DB5">
      <w:pPr>
        <w:widowControl w:val="0"/>
        <w:numPr>
          <w:ilvl w:val="0"/>
          <w:numId w:val="6"/>
        </w:numPr>
        <w:spacing w:before="240" w:after="240" w:line="229" w:lineRule="auto"/>
        <w:rPr>
          <w:rFonts w:ascii="Times New Roman" w:eastAsia="Times New Roman" w:hAnsi="Times New Roman" w:cs="Times New Roman"/>
          <w:highlight w:val="white"/>
        </w:rPr>
      </w:pPr>
      <w:r>
        <w:rPr>
          <w:rFonts w:ascii="Calibri" w:eastAsia="Calibri" w:hAnsi="Calibri" w:cs="Calibri"/>
          <w:sz w:val="14"/>
          <w:szCs w:val="14"/>
          <w:highlight w:val="white"/>
        </w:rPr>
        <w:t xml:space="preserve"> </w:t>
      </w:r>
      <w:r>
        <w:rPr>
          <w:rFonts w:ascii="Calibri" w:eastAsia="Calibri" w:hAnsi="Calibri" w:cs="Calibri"/>
          <w:b/>
          <w:sz w:val="24"/>
          <w:szCs w:val="24"/>
          <w:highlight w:val="white"/>
        </w:rPr>
        <w:t>Bias mitigation algorithms</w:t>
      </w:r>
    </w:p>
    <w:p w14:paraId="44D8DB8B" w14:textId="77777777" w:rsidR="004E5802" w:rsidRDefault="00815DB5">
      <w:pPr>
        <w:pStyle w:val="Heading2"/>
        <w:keepNext w:val="0"/>
        <w:keepLines w:val="0"/>
        <w:widowControl w:val="0"/>
        <w:spacing w:after="0" w:line="229" w:lineRule="auto"/>
        <w:ind w:left="718" w:right="4" w:firstLine="3"/>
        <w:jc w:val="center"/>
        <w:rPr>
          <w:rFonts w:ascii="Calibri" w:eastAsia="Calibri" w:hAnsi="Calibri" w:cs="Calibri"/>
          <w:sz w:val="24"/>
          <w:szCs w:val="24"/>
          <w:highlight w:val="white"/>
        </w:rPr>
      </w:pPr>
      <w:bookmarkStart w:id="0" w:name="_zazzo7o8kmt" w:colFirst="0" w:colLast="0"/>
      <w:bookmarkEnd w:id="0"/>
      <w:r>
        <w:rPr>
          <w:rFonts w:ascii="Calibri" w:eastAsia="Calibri" w:hAnsi="Calibri" w:cs="Calibri"/>
          <w:color w:val="4472C4"/>
          <w:sz w:val="24"/>
          <w:szCs w:val="24"/>
          <w:highlight w:val="white"/>
        </w:rPr>
        <w:t xml:space="preserve">“The choice of which to use depends on whether you want to fix the data (pre-process), </w:t>
      </w:r>
      <w:r>
        <w:rPr>
          <w:rFonts w:ascii="Calibri" w:eastAsia="Calibri" w:hAnsi="Calibri" w:cs="Calibri"/>
          <w:color w:val="4472C4"/>
          <w:sz w:val="24"/>
          <w:szCs w:val="24"/>
          <w:highlight w:val="white"/>
          <w:u w:val="single"/>
        </w:rPr>
        <w:t>the classifier (in-process), or the predictions (post-process)</w:t>
      </w:r>
      <w:r>
        <w:rPr>
          <w:rFonts w:ascii="Calibri" w:eastAsia="Calibri" w:hAnsi="Calibri" w:cs="Calibri"/>
          <w:sz w:val="24"/>
          <w:szCs w:val="24"/>
          <w:highlight w:val="white"/>
        </w:rPr>
        <w:t xml:space="preserve">   </w:t>
      </w:r>
      <w:r>
        <w:rPr>
          <w:rFonts w:ascii="Calibri" w:eastAsia="Calibri" w:hAnsi="Calibri" w:cs="Calibri"/>
          <w:sz w:val="24"/>
          <w:szCs w:val="24"/>
          <w:highlight w:val="white"/>
        </w:rPr>
        <w:tab/>
      </w:r>
    </w:p>
    <w:p w14:paraId="44D8DB8C" w14:textId="77777777" w:rsidR="004E5802" w:rsidRDefault="00815DB5">
      <w:pPr>
        <w:widowControl w:val="0"/>
        <w:spacing w:before="240" w:after="240" w:line="229" w:lineRule="auto"/>
        <w:rPr>
          <w:rFonts w:ascii="Calibri" w:eastAsia="Calibri" w:hAnsi="Calibri" w:cs="Calibri"/>
          <w:sz w:val="24"/>
          <w:szCs w:val="24"/>
          <w:highlight w:val="white"/>
          <w:u w:val="single"/>
        </w:rPr>
      </w:pPr>
      <w:r>
        <w:rPr>
          <w:rFonts w:ascii="Calibri" w:eastAsia="Calibri" w:hAnsi="Calibri" w:cs="Calibri"/>
          <w:sz w:val="24"/>
          <w:szCs w:val="24"/>
          <w:highlight w:val="white"/>
          <w:u w:val="single"/>
        </w:rPr>
        <w:t>Definitions</w:t>
      </w:r>
    </w:p>
    <w:p w14:paraId="44D8DB8D" w14:textId="77777777" w:rsidR="004E5802" w:rsidRDefault="00815DB5">
      <w:pPr>
        <w:widowControl w:val="0"/>
        <w:spacing w:before="240" w:after="240" w:line="229" w:lineRule="auto"/>
        <w:ind w:left="1080"/>
        <w:rPr>
          <w:rFonts w:ascii="Calibri" w:eastAsia="Calibri" w:hAnsi="Calibri" w:cs="Calibri"/>
          <w:b/>
          <w:sz w:val="24"/>
          <w:szCs w:val="24"/>
          <w:highlight w:val="white"/>
        </w:rPr>
      </w:pPr>
      <w:r>
        <w:rPr>
          <w:rFonts w:ascii="Calibri" w:eastAsia="Calibri" w:hAnsi="Calibri" w:cs="Calibri"/>
          <w:sz w:val="24"/>
          <w:szCs w:val="24"/>
          <w:highlight w:val="white"/>
        </w:rPr>
        <w:t>-</w:t>
      </w:r>
      <w:r>
        <w:rPr>
          <w:rFonts w:ascii="Calibri" w:eastAsia="Calibri" w:hAnsi="Calibri" w:cs="Calibri"/>
          <w:sz w:val="14"/>
          <w:szCs w:val="14"/>
          <w:highlight w:val="white"/>
        </w:rPr>
        <w:t xml:space="preserve">   </w:t>
      </w:r>
      <w:r>
        <w:rPr>
          <w:rFonts w:ascii="Calibri" w:eastAsia="Calibri" w:hAnsi="Calibri" w:cs="Calibri"/>
          <w:sz w:val="14"/>
          <w:szCs w:val="14"/>
          <w:highlight w:val="white"/>
        </w:rPr>
        <w:tab/>
      </w:r>
      <w:r>
        <w:rPr>
          <w:rFonts w:ascii="Calibri" w:eastAsia="Calibri" w:hAnsi="Calibri" w:cs="Calibri"/>
          <w:b/>
          <w:sz w:val="24"/>
          <w:szCs w:val="24"/>
          <w:highlight w:val="white"/>
        </w:rPr>
        <w:t>Reweighing</w:t>
      </w:r>
      <w:r>
        <w:rPr>
          <w:rFonts w:ascii="Calibri" w:eastAsia="Calibri" w:hAnsi="Calibri" w:cs="Calibri"/>
          <w:sz w:val="24"/>
          <w:szCs w:val="24"/>
          <w:highlight w:val="white"/>
        </w:rPr>
        <w:t xml:space="preserve"> - Weights the examples in each (group, label) combination differently to ensure fairness before classification. (pre-process)</w:t>
      </w:r>
    </w:p>
    <w:p w14:paraId="44D8DB8E" w14:textId="77777777" w:rsidR="004E5802" w:rsidRDefault="00815DB5">
      <w:pPr>
        <w:widowControl w:val="0"/>
        <w:spacing w:before="240" w:after="240" w:line="229" w:lineRule="auto"/>
        <w:ind w:left="1080"/>
        <w:rPr>
          <w:rFonts w:ascii="Calibri" w:eastAsia="Calibri" w:hAnsi="Calibri" w:cs="Calibri"/>
          <w:b/>
          <w:sz w:val="24"/>
          <w:szCs w:val="24"/>
          <w:highlight w:val="white"/>
        </w:rPr>
      </w:pPr>
      <w:r>
        <w:rPr>
          <w:rFonts w:ascii="Calibri" w:eastAsia="Calibri" w:hAnsi="Calibri" w:cs="Calibri"/>
          <w:sz w:val="24"/>
          <w:szCs w:val="24"/>
          <w:highlight w:val="white"/>
        </w:rPr>
        <w:t>-</w:t>
      </w:r>
      <w:r>
        <w:rPr>
          <w:rFonts w:ascii="Calibri" w:eastAsia="Calibri" w:hAnsi="Calibri" w:cs="Calibri"/>
          <w:sz w:val="14"/>
          <w:szCs w:val="14"/>
          <w:highlight w:val="white"/>
        </w:rPr>
        <w:t xml:space="preserve">   </w:t>
      </w:r>
      <w:r>
        <w:rPr>
          <w:rFonts w:ascii="Calibri" w:eastAsia="Calibri" w:hAnsi="Calibri" w:cs="Calibri"/>
          <w:sz w:val="14"/>
          <w:szCs w:val="14"/>
          <w:highlight w:val="white"/>
        </w:rPr>
        <w:tab/>
      </w:r>
      <w:r>
        <w:rPr>
          <w:rFonts w:ascii="Calibri" w:eastAsia="Calibri" w:hAnsi="Calibri" w:cs="Calibri"/>
          <w:b/>
          <w:sz w:val="24"/>
          <w:szCs w:val="24"/>
          <w:highlight w:val="white"/>
        </w:rPr>
        <w:t>Optimized Pre-Processing</w:t>
      </w:r>
      <w:r>
        <w:rPr>
          <w:rFonts w:ascii="Calibri" w:eastAsia="Calibri" w:hAnsi="Calibri" w:cs="Calibri"/>
          <w:sz w:val="24"/>
          <w:szCs w:val="24"/>
          <w:highlight w:val="white"/>
        </w:rPr>
        <w:t xml:space="preserve"> - Learns a probabilistic transformation that can modify the features and the labels in the training data. (pre-process)</w:t>
      </w:r>
    </w:p>
    <w:p w14:paraId="44D8DB8F" w14:textId="77777777" w:rsidR="004E5802" w:rsidRDefault="00815DB5">
      <w:pPr>
        <w:widowControl w:val="0"/>
        <w:spacing w:before="240" w:after="240" w:line="229" w:lineRule="auto"/>
        <w:ind w:left="1080"/>
        <w:rPr>
          <w:rFonts w:ascii="Calibri" w:eastAsia="Calibri" w:hAnsi="Calibri" w:cs="Calibri"/>
          <w:sz w:val="24"/>
          <w:szCs w:val="24"/>
          <w:highlight w:val="white"/>
        </w:rPr>
      </w:pPr>
      <w:r>
        <w:rPr>
          <w:rFonts w:ascii="Calibri" w:eastAsia="Calibri" w:hAnsi="Calibri" w:cs="Calibri"/>
          <w:sz w:val="24"/>
          <w:szCs w:val="24"/>
          <w:highlight w:val="white"/>
        </w:rPr>
        <w:t>-</w:t>
      </w:r>
      <w:r>
        <w:rPr>
          <w:rFonts w:ascii="Calibri" w:eastAsia="Calibri" w:hAnsi="Calibri" w:cs="Calibri"/>
          <w:sz w:val="14"/>
          <w:szCs w:val="14"/>
          <w:highlight w:val="white"/>
        </w:rPr>
        <w:t xml:space="preserve">   </w:t>
      </w:r>
      <w:r>
        <w:rPr>
          <w:rFonts w:ascii="Calibri" w:eastAsia="Calibri" w:hAnsi="Calibri" w:cs="Calibri"/>
          <w:sz w:val="14"/>
          <w:szCs w:val="14"/>
          <w:highlight w:val="white"/>
        </w:rPr>
        <w:tab/>
      </w:r>
      <w:r>
        <w:rPr>
          <w:rFonts w:ascii="Calibri" w:eastAsia="Calibri" w:hAnsi="Calibri" w:cs="Calibri"/>
          <w:b/>
          <w:sz w:val="24"/>
          <w:szCs w:val="24"/>
          <w:highlight w:val="white"/>
        </w:rPr>
        <w:t xml:space="preserve">Adversarial Debiasing </w:t>
      </w:r>
      <w:r>
        <w:rPr>
          <w:rFonts w:ascii="Calibri" w:eastAsia="Calibri" w:hAnsi="Calibri" w:cs="Calibri"/>
          <w:sz w:val="24"/>
          <w:szCs w:val="24"/>
          <w:highlight w:val="white"/>
        </w:rPr>
        <w:t>- Learns a classifier that maximizes prediction accuracy and simultaneously reduces an adversary's ability to determine the protected attribute from the predictions. This approach leads to a fair classifier as the predictions cannot carry any group discrimination information that the adversary can exploit. (in-process)</w:t>
      </w:r>
    </w:p>
    <w:p w14:paraId="44D8DB90" w14:textId="77777777" w:rsidR="004E5802" w:rsidRDefault="00815DB5">
      <w:pPr>
        <w:widowControl w:val="0"/>
        <w:spacing w:before="240" w:after="240" w:line="229" w:lineRule="auto"/>
        <w:ind w:left="1080"/>
        <w:rPr>
          <w:rFonts w:ascii="Calibri" w:eastAsia="Calibri" w:hAnsi="Calibri" w:cs="Calibri"/>
          <w:sz w:val="24"/>
          <w:szCs w:val="24"/>
          <w:highlight w:val="white"/>
        </w:rPr>
      </w:pPr>
      <w:r>
        <w:rPr>
          <w:rFonts w:ascii="Calibri" w:eastAsia="Calibri" w:hAnsi="Calibri" w:cs="Calibri"/>
          <w:sz w:val="24"/>
          <w:szCs w:val="24"/>
          <w:highlight w:val="white"/>
        </w:rPr>
        <w:t>-</w:t>
      </w:r>
      <w:r>
        <w:rPr>
          <w:rFonts w:ascii="Calibri" w:eastAsia="Calibri" w:hAnsi="Calibri" w:cs="Calibri"/>
          <w:sz w:val="14"/>
          <w:szCs w:val="14"/>
          <w:highlight w:val="white"/>
        </w:rPr>
        <w:t xml:space="preserve">   </w:t>
      </w:r>
      <w:r>
        <w:rPr>
          <w:rFonts w:ascii="Calibri" w:eastAsia="Calibri" w:hAnsi="Calibri" w:cs="Calibri"/>
          <w:sz w:val="14"/>
          <w:szCs w:val="14"/>
          <w:highlight w:val="white"/>
        </w:rPr>
        <w:tab/>
      </w:r>
      <w:r>
        <w:rPr>
          <w:rFonts w:ascii="Calibri" w:eastAsia="Calibri" w:hAnsi="Calibri" w:cs="Calibri"/>
          <w:b/>
          <w:sz w:val="24"/>
          <w:szCs w:val="24"/>
          <w:highlight w:val="white"/>
        </w:rPr>
        <w:t>Reject Option Based Classification -</w:t>
      </w:r>
      <w:r>
        <w:rPr>
          <w:rFonts w:ascii="Calibri" w:eastAsia="Calibri" w:hAnsi="Calibri" w:cs="Calibri"/>
          <w:sz w:val="24"/>
          <w:szCs w:val="24"/>
          <w:highlight w:val="white"/>
        </w:rPr>
        <w:t xml:space="preserve"> Changes predictions from a classifier to make them fairer. Provides favorable outcomes to unprivileged groups and unfavorable outcomes to privileged groups in a confidence band around the decision boundary with the highest uncertainty. (post-process). </w:t>
      </w:r>
    </w:p>
    <w:p w14:paraId="44D8DB91" w14:textId="77777777" w:rsidR="004E5802" w:rsidRDefault="00815DB5">
      <w:pPr>
        <w:widowControl w:val="0"/>
        <w:numPr>
          <w:ilvl w:val="0"/>
          <w:numId w:val="6"/>
        </w:numPr>
        <w:spacing w:before="240" w:line="229"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There are 5 bias metrics: Statistical Parity Difference, Equal Opportunity Difference, Average Odds Difference, Disparate Impact, and Theil Index</w:t>
      </w:r>
    </w:p>
    <w:p w14:paraId="44D8DB92" w14:textId="77777777" w:rsidR="004E5802" w:rsidRDefault="00815DB5">
      <w:pPr>
        <w:widowControl w:val="0"/>
        <w:numPr>
          <w:ilvl w:val="0"/>
          <w:numId w:val="6"/>
        </w:numPr>
        <w:spacing w:after="240" w:line="229"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Each Bias mitigation algorithm is compared to the original bias metrics found by </w:t>
      </w:r>
      <w:proofErr w:type="gramStart"/>
      <w:r>
        <w:rPr>
          <w:rFonts w:ascii="Calibri" w:eastAsia="Calibri" w:hAnsi="Calibri" w:cs="Calibri"/>
          <w:sz w:val="24"/>
          <w:szCs w:val="24"/>
          <w:highlight w:val="white"/>
        </w:rPr>
        <w:t>COMPAS</w:t>
      </w:r>
      <w:proofErr w:type="gramEnd"/>
    </w:p>
    <w:p w14:paraId="44D8DB93" w14:textId="77777777" w:rsidR="004E5802" w:rsidRDefault="00815DB5">
      <w:pPr>
        <w:widowControl w:val="0"/>
        <w:spacing w:before="240" w:after="240" w:line="229"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44D8DB94" w14:textId="77777777" w:rsidR="004E5802" w:rsidRDefault="00815DB5">
      <w:pPr>
        <w:widowControl w:val="0"/>
        <w:spacing w:before="240" w:after="240" w:line="229" w:lineRule="auto"/>
        <w:rPr>
          <w:rFonts w:ascii="Calibri" w:eastAsia="Calibri" w:hAnsi="Calibri" w:cs="Calibri"/>
          <w:sz w:val="24"/>
          <w:szCs w:val="24"/>
          <w:highlight w:val="white"/>
          <w:u w:val="single"/>
        </w:rPr>
      </w:pPr>
      <w:r>
        <w:rPr>
          <w:rFonts w:ascii="Calibri" w:eastAsia="Calibri" w:hAnsi="Calibri" w:cs="Calibri"/>
          <w:sz w:val="24"/>
          <w:szCs w:val="24"/>
          <w:highlight w:val="white"/>
          <w:u w:val="single"/>
        </w:rPr>
        <w:t xml:space="preserve">Relates to </w:t>
      </w:r>
      <w:proofErr w:type="gramStart"/>
      <w:r>
        <w:rPr>
          <w:rFonts w:ascii="Calibri" w:eastAsia="Calibri" w:hAnsi="Calibri" w:cs="Calibri"/>
          <w:sz w:val="24"/>
          <w:szCs w:val="24"/>
          <w:highlight w:val="white"/>
          <w:u w:val="single"/>
        </w:rPr>
        <w:t>project</w:t>
      </w:r>
      <w:proofErr w:type="gramEnd"/>
    </w:p>
    <w:p w14:paraId="44D8DB95" w14:textId="77777777" w:rsidR="004E5802" w:rsidRDefault="00815DB5">
      <w:pPr>
        <w:widowControl w:val="0"/>
        <w:spacing w:before="240" w:after="240" w:line="229" w:lineRule="auto"/>
        <w:ind w:left="720"/>
        <w:rPr>
          <w:rFonts w:ascii="Calibri" w:eastAsia="Calibri" w:hAnsi="Calibri" w:cs="Calibri"/>
          <w:sz w:val="24"/>
          <w:szCs w:val="24"/>
          <w:highlight w:val="white"/>
        </w:rPr>
      </w:pPr>
      <w:r>
        <w:rPr>
          <w:rFonts w:ascii="Calibri" w:eastAsia="Calibri" w:hAnsi="Calibri" w:cs="Calibri"/>
          <w:sz w:val="24"/>
          <w:szCs w:val="24"/>
          <w:highlight w:val="white"/>
        </w:rPr>
        <w:t>I recommend the statistics team take a close look at steps (3) and (4) to further see which algorithm provides a more balanced approach toward fairness. At this point in the project, we are still unsure which direction we want to head in. Mitigation in one area could also lead to unfairness in another. Becoming attentive to tradeoffs early on could help us as we move forward.</w:t>
      </w:r>
    </w:p>
    <w:p w14:paraId="44D8DB96" w14:textId="77777777" w:rsidR="004E5802" w:rsidRDefault="00815DB5">
      <w:pPr>
        <w:widowControl w:val="0"/>
        <w:spacing w:before="240" w:after="240" w:line="229" w:lineRule="auto"/>
        <w:rPr>
          <w:rFonts w:ascii="Calibri" w:eastAsia="Calibri" w:hAnsi="Calibri" w:cs="Calibri"/>
          <w:sz w:val="24"/>
          <w:szCs w:val="24"/>
          <w:highlight w:val="white"/>
          <w:u w:val="single"/>
        </w:rPr>
      </w:pPr>
      <w:r>
        <w:rPr>
          <w:rFonts w:ascii="Calibri" w:eastAsia="Calibri" w:hAnsi="Calibri" w:cs="Calibri"/>
          <w:sz w:val="24"/>
          <w:szCs w:val="24"/>
          <w:highlight w:val="white"/>
          <w:u w:val="single"/>
        </w:rPr>
        <w:t>Accessing Demo</w:t>
      </w:r>
    </w:p>
    <w:p w14:paraId="44D8DB97" w14:textId="77777777" w:rsidR="004E5802" w:rsidRDefault="00815DB5">
      <w:pPr>
        <w:widowControl w:val="0"/>
        <w:numPr>
          <w:ilvl w:val="0"/>
          <w:numId w:val="3"/>
        </w:numPr>
        <w:spacing w:before="240" w:line="229" w:lineRule="auto"/>
        <w:rPr>
          <w:rFonts w:ascii="Calibri" w:eastAsia="Calibri" w:hAnsi="Calibri" w:cs="Calibri"/>
          <w:sz w:val="24"/>
          <w:szCs w:val="24"/>
          <w:highlight w:val="white"/>
        </w:rPr>
      </w:pPr>
      <w:r>
        <w:rPr>
          <w:rFonts w:ascii="Calibri" w:eastAsia="Calibri" w:hAnsi="Calibri" w:cs="Calibri"/>
          <w:sz w:val="24"/>
          <w:szCs w:val="24"/>
          <w:highlight w:val="white"/>
        </w:rPr>
        <w:t>Click link:</w:t>
      </w:r>
      <w:hyperlink r:id="rId12">
        <w:r>
          <w:rPr>
            <w:rFonts w:ascii="Calibri" w:eastAsia="Calibri" w:hAnsi="Calibri" w:cs="Calibri"/>
            <w:sz w:val="24"/>
            <w:szCs w:val="24"/>
            <w:highlight w:val="white"/>
          </w:rPr>
          <w:t xml:space="preserve"> </w:t>
        </w:r>
      </w:hyperlink>
      <w:hyperlink r:id="rId13">
        <w:r>
          <w:rPr>
            <w:rFonts w:ascii="Calibri" w:eastAsia="Calibri" w:hAnsi="Calibri" w:cs="Calibri"/>
            <w:color w:val="1155CC"/>
            <w:sz w:val="24"/>
            <w:szCs w:val="24"/>
            <w:highlight w:val="white"/>
            <w:u w:val="single"/>
          </w:rPr>
          <w:t>https://aif360.mybluemix.net/</w:t>
        </w:r>
      </w:hyperlink>
    </w:p>
    <w:p w14:paraId="44D8DB98" w14:textId="77777777" w:rsidR="004E5802" w:rsidRDefault="00815DB5">
      <w:pPr>
        <w:widowControl w:val="0"/>
        <w:numPr>
          <w:ilvl w:val="0"/>
          <w:numId w:val="3"/>
        </w:numPr>
        <w:spacing w:line="229"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“Try a Web </w:t>
      </w:r>
      <w:proofErr w:type="gramStart"/>
      <w:r>
        <w:rPr>
          <w:rFonts w:ascii="Calibri" w:eastAsia="Calibri" w:hAnsi="Calibri" w:cs="Calibri"/>
          <w:sz w:val="24"/>
          <w:szCs w:val="24"/>
          <w:highlight w:val="white"/>
        </w:rPr>
        <w:t>Demo</w:t>
      </w:r>
      <w:proofErr w:type="gramEnd"/>
      <w:r>
        <w:rPr>
          <w:rFonts w:ascii="Calibri" w:eastAsia="Calibri" w:hAnsi="Calibri" w:cs="Calibri"/>
          <w:sz w:val="24"/>
          <w:szCs w:val="24"/>
          <w:highlight w:val="white"/>
        </w:rPr>
        <w:t>”</w:t>
      </w:r>
    </w:p>
    <w:p w14:paraId="44D8DB99" w14:textId="77777777" w:rsidR="004E5802" w:rsidRDefault="00815DB5">
      <w:pPr>
        <w:widowControl w:val="0"/>
        <w:numPr>
          <w:ilvl w:val="0"/>
          <w:numId w:val="3"/>
        </w:numPr>
        <w:spacing w:line="229"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Choose </w:t>
      </w:r>
      <w:proofErr w:type="spellStart"/>
      <w:r>
        <w:rPr>
          <w:rFonts w:ascii="Calibri" w:eastAsia="Calibri" w:hAnsi="Calibri" w:cs="Calibri"/>
          <w:sz w:val="24"/>
          <w:szCs w:val="24"/>
          <w:highlight w:val="white"/>
        </w:rPr>
        <w:t>Compas</w:t>
      </w:r>
      <w:proofErr w:type="spellEnd"/>
      <w:r>
        <w:rPr>
          <w:rFonts w:ascii="Calibri" w:eastAsia="Calibri" w:hAnsi="Calibri" w:cs="Calibri"/>
          <w:sz w:val="24"/>
          <w:szCs w:val="24"/>
          <w:highlight w:val="white"/>
        </w:rPr>
        <w:t xml:space="preserve"> (ProPublica recidivism) dataset</w:t>
      </w:r>
    </w:p>
    <w:p w14:paraId="44D8DB9A" w14:textId="77777777" w:rsidR="004E5802" w:rsidRDefault="00815DB5">
      <w:pPr>
        <w:widowControl w:val="0"/>
        <w:numPr>
          <w:ilvl w:val="0"/>
          <w:numId w:val="3"/>
        </w:numPr>
        <w:spacing w:after="240" w:line="229"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Click “Next” </w:t>
      </w:r>
    </w:p>
    <w:p w14:paraId="44D8DB9B" w14:textId="77777777" w:rsidR="004E5802" w:rsidRDefault="00E91ADF">
      <w:pPr>
        <w:widowControl w:val="0"/>
        <w:spacing w:before="240" w:after="240" w:line="229" w:lineRule="auto"/>
        <w:rPr>
          <w:rFonts w:ascii="Calibri" w:eastAsia="Calibri" w:hAnsi="Calibri" w:cs="Calibri"/>
          <w:sz w:val="24"/>
          <w:szCs w:val="24"/>
          <w:highlight w:val="white"/>
        </w:rPr>
      </w:pPr>
      <w:r>
        <w:pict w14:anchorId="44D8DBB2">
          <v:rect id="_x0000_i1030" style="width:0;height:1.5pt" o:hralign="center" o:hrstd="t" o:hr="t" fillcolor="#a0a0a0" stroked="f"/>
        </w:pict>
      </w:r>
    </w:p>
    <w:p w14:paraId="44D8DB9C" w14:textId="77777777" w:rsidR="004E5802" w:rsidRDefault="00815DB5">
      <w:pPr>
        <w:widowControl w:val="0"/>
        <w:spacing w:before="240" w:after="240" w:line="229" w:lineRule="auto"/>
        <w:rPr>
          <w:rFonts w:ascii="Calibri" w:eastAsia="Calibri" w:hAnsi="Calibri" w:cs="Calibri"/>
          <w:sz w:val="26"/>
          <w:szCs w:val="26"/>
          <w:highlight w:val="white"/>
          <w:u w:val="single"/>
        </w:rPr>
      </w:pPr>
      <w:r>
        <w:rPr>
          <w:rFonts w:ascii="Calibri" w:eastAsia="Calibri" w:hAnsi="Calibri" w:cs="Calibri"/>
          <w:sz w:val="26"/>
          <w:szCs w:val="26"/>
          <w:highlight w:val="white"/>
          <w:u w:val="single"/>
        </w:rPr>
        <w:t>Reference</w:t>
      </w:r>
    </w:p>
    <w:p w14:paraId="44D8DB9D" w14:textId="77777777" w:rsidR="004E5802" w:rsidRDefault="00815DB5">
      <w:pPr>
        <w:widowControl w:val="0"/>
        <w:spacing w:before="240" w:after="240" w:line="229" w:lineRule="auto"/>
        <w:ind w:left="720"/>
        <w:rPr>
          <w:rFonts w:ascii="Calibri" w:eastAsia="Calibri" w:hAnsi="Calibri" w:cs="Calibri"/>
          <w:sz w:val="20"/>
          <w:szCs w:val="20"/>
          <w:highlight w:val="white"/>
        </w:rPr>
      </w:pPr>
      <w:r>
        <w:rPr>
          <w:rFonts w:ascii="Calibri" w:eastAsia="Calibri" w:hAnsi="Calibri" w:cs="Calibri"/>
          <w:sz w:val="24"/>
          <w:szCs w:val="24"/>
          <w:highlight w:val="white"/>
        </w:rPr>
        <w:t xml:space="preserve">Pranay K. </w:t>
      </w:r>
      <w:proofErr w:type="spellStart"/>
      <w:r>
        <w:rPr>
          <w:rFonts w:ascii="Calibri" w:eastAsia="Calibri" w:hAnsi="Calibri" w:cs="Calibri"/>
          <w:sz w:val="24"/>
          <w:szCs w:val="24"/>
          <w:highlight w:val="white"/>
        </w:rPr>
        <w:t>Lohia</w:t>
      </w:r>
      <w:proofErr w:type="spellEnd"/>
      <w:r>
        <w:rPr>
          <w:rFonts w:ascii="Calibri" w:eastAsia="Calibri" w:hAnsi="Calibri" w:cs="Calibri"/>
          <w:sz w:val="24"/>
          <w:szCs w:val="24"/>
          <w:highlight w:val="white"/>
        </w:rPr>
        <w:t xml:space="preserve">, Karthikeyan Natesan Ramamurthy, Manish </w:t>
      </w:r>
      <w:proofErr w:type="spellStart"/>
      <w:r>
        <w:rPr>
          <w:rFonts w:ascii="Calibri" w:eastAsia="Calibri" w:hAnsi="Calibri" w:cs="Calibri"/>
          <w:sz w:val="24"/>
          <w:szCs w:val="24"/>
          <w:highlight w:val="white"/>
        </w:rPr>
        <w:t>Bhide</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Diptikalyan</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Saha</w:t>
      </w:r>
      <w:proofErr w:type="spellEnd"/>
      <w:r>
        <w:rPr>
          <w:rFonts w:ascii="Calibri" w:eastAsia="Calibri" w:hAnsi="Calibri" w:cs="Calibri"/>
          <w:sz w:val="24"/>
          <w:szCs w:val="24"/>
          <w:highlight w:val="white"/>
        </w:rPr>
        <w:t xml:space="preserve">, Kush R. Varshney, </w:t>
      </w:r>
      <w:proofErr w:type="spellStart"/>
      <w:r>
        <w:rPr>
          <w:rFonts w:ascii="Calibri" w:eastAsia="Calibri" w:hAnsi="Calibri" w:cs="Calibri"/>
          <w:sz w:val="24"/>
          <w:szCs w:val="24"/>
          <w:highlight w:val="white"/>
        </w:rPr>
        <w:t>Ruchir</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Puri</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BIAS MITIGATION POST-PROCESSING FOR INDIVIDUAL AND GROUP FAIRNESS</w:t>
      </w:r>
      <w:r>
        <w:rPr>
          <w:rFonts w:ascii="Calibri" w:eastAsia="Calibri" w:hAnsi="Calibri" w:cs="Calibri"/>
          <w:sz w:val="24"/>
          <w:szCs w:val="24"/>
          <w:highlight w:val="white"/>
        </w:rPr>
        <w:t>.  Brighton, UK: Institute of Electrical and Electronics Engineers, 2018. Report. Link:</w:t>
      </w:r>
      <w:hyperlink r:id="rId14">
        <w:r>
          <w:rPr>
            <w:rFonts w:ascii="Calibri" w:eastAsia="Calibri" w:hAnsi="Calibri" w:cs="Calibri"/>
            <w:sz w:val="24"/>
            <w:szCs w:val="24"/>
            <w:highlight w:val="white"/>
          </w:rPr>
          <w:t xml:space="preserve"> </w:t>
        </w:r>
      </w:hyperlink>
      <w:hyperlink r:id="rId15">
        <w:r>
          <w:rPr>
            <w:rFonts w:ascii="Calibri" w:eastAsia="Calibri" w:hAnsi="Calibri" w:cs="Calibri"/>
            <w:color w:val="1155CC"/>
            <w:sz w:val="20"/>
            <w:szCs w:val="20"/>
            <w:highlight w:val="white"/>
            <w:u w:val="single"/>
          </w:rPr>
          <w:t>https://arxiv.org/pdf/1812.06135.pdf</w:t>
        </w:r>
      </w:hyperlink>
      <w:r>
        <w:rPr>
          <w:rFonts w:ascii="Calibri" w:eastAsia="Calibri" w:hAnsi="Calibri" w:cs="Calibri"/>
          <w:sz w:val="20"/>
          <w:szCs w:val="20"/>
          <w:highlight w:val="white"/>
        </w:rPr>
        <w:t xml:space="preserve">  </w:t>
      </w:r>
    </w:p>
    <w:p w14:paraId="44D8DB9E" w14:textId="77777777" w:rsidR="004E5802" w:rsidRDefault="00815DB5">
      <w:pPr>
        <w:widowControl w:val="0"/>
        <w:spacing w:before="240" w:after="240" w:line="229" w:lineRule="auto"/>
        <w:rPr>
          <w:rFonts w:ascii="Calibri" w:eastAsia="Calibri" w:hAnsi="Calibri" w:cs="Calibri"/>
          <w:highlight w:val="white"/>
        </w:rPr>
      </w:pPr>
      <w:r>
        <w:rPr>
          <w:rFonts w:ascii="Calibri" w:eastAsia="Calibri" w:hAnsi="Calibri" w:cs="Calibri"/>
          <w:sz w:val="26"/>
          <w:szCs w:val="26"/>
          <w:highlight w:val="white"/>
          <w:u w:val="single"/>
        </w:rPr>
        <w:t>Category:</w:t>
      </w:r>
      <w:r>
        <w:rPr>
          <w:rFonts w:ascii="Calibri" w:eastAsia="Calibri" w:hAnsi="Calibri" w:cs="Calibri"/>
          <w:sz w:val="26"/>
          <w:szCs w:val="26"/>
          <w:highlight w:val="white"/>
        </w:rPr>
        <w:t xml:space="preserve"> Post-Processing</w:t>
      </w:r>
    </w:p>
    <w:p w14:paraId="44D8DB9F" w14:textId="77777777" w:rsidR="004E5802" w:rsidRDefault="00815DB5">
      <w:pPr>
        <w:widowControl w:val="0"/>
        <w:spacing w:before="240" w:after="240" w:line="229" w:lineRule="auto"/>
        <w:rPr>
          <w:rFonts w:ascii="Calibri" w:eastAsia="Calibri" w:hAnsi="Calibri" w:cs="Calibri"/>
          <w:sz w:val="26"/>
          <w:szCs w:val="26"/>
          <w:highlight w:val="white"/>
          <w:u w:val="single"/>
        </w:rPr>
      </w:pPr>
      <w:r>
        <w:rPr>
          <w:rFonts w:ascii="Calibri" w:eastAsia="Calibri" w:hAnsi="Calibri" w:cs="Calibri"/>
          <w:sz w:val="26"/>
          <w:szCs w:val="26"/>
          <w:highlight w:val="white"/>
          <w:u w:val="single"/>
        </w:rPr>
        <w:t>Summary</w:t>
      </w:r>
    </w:p>
    <w:p w14:paraId="44D8DBA0" w14:textId="77777777" w:rsidR="004E5802" w:rsidRDefault="00815DB5">
      <w:pPr>
        <w:widowControl w:val="0"/>
        <w:spacing w:before="240" w:after="240" w:line="229" w:lineRule="auto"/>
        <w:ind w:left="720"/>
        <w:rPr>
          <w:rFonts w:ascii="Calibri" w:eastAsia="Calibri" w:hAnsi="Calibri" w:cs="Calibri"/>
          <w:sz w:val="24"/>
          <w:szCs w:val="24"/>
          <w:highlight w:val="white"/>
        </w:rPr>
      </w:pPr>
      <w:r>
        <w:rPr>
          <w:rFonts w:ascii="Calibri" w:eastAsia="Calibri" w:hAnsi="Calibri" w:cs="Calibri"/>
          <w:sz w:val="24"/>
          <w:szCs w:val="24"/>
          <w:highlight w:val="white"/>
        </w:rPr>
        <w:t>This article proposes methods for increasing both individual and group fairness. Group fairness is defined by splitting a population into protected attributes (such as gender) and seeks for some statistical measure to be equal across groups. Individual fairness in seeks for similar individuals to be treated similarly. There are three post-processing algorithms used in this study: (1) Individual Group Debiasing (IGD), (2) Equalized Odds Post-processing (EOP), and (3) Reject Option Classification (ROC). Each of these algorithms are compared by three measures: (a) individual bias, (b) disparate impact, and (c) balanced classification accuracy. The AI Fairness 360 toolkit was used in this analysis for both the EOP and ROC algorithms. Both algorithms are used to mitigate bias in predictions. The EOP algorithm modifies the predicted labels using an optimization scheme to make predictions fairer while the ROC algorithm changes predictions from a classifier to make them fairer.</w:t>
      </w:r>
    </w:p>
    <w:p w14:paraId="44D8DBA1" w14:textId="47DA0C12" w:rsidR="004E5802" w:rsidRDefault="00815DB5">
      <w:pPr>
        <w:widowControl w:val="0"/>
        <w:spacing w:before="240" w:after="240" w:line="229" w:lineRule="auto"/>
        <w:rPr>
          <w:rFonts w:ascii="Calibri" w:eastAsia="Calibri" w:hAnsi="Calibri" w:cs="Calibri"/>
          <w:sz w:val="26"/>
          <w:szCs w:val="26"/>
          <w:highlight w:val="white"/>
          <w:u w:val="single"/>
        </w:rPr>
      </w:pPr>
      <w:r>
        <w:rPr>
          <w:rFonts w:ascii="Calibri" w:eastAsia="Calibri" w:hAnsi="Calibri" w:cs="Calibri"/>
          <w:sz w:val="26"/>
          <w:szCs w:val="26"/>
          <w:highlight w:val="white"/>
          <w:u w:val="single"/>
        </w:rPr>
        <w:lastRenderedPageBreak/>
        <w:t xml:space="preserve">Relates to </w:t>
      </w:r>
      <w:r w:rsidRPr="00815DB5">
        <w:rPr>
          <w:rFonts w:ascii="Calibri" w:eastAsia="Calibri" w:hAnsi="Calibri" w:cs="Calibri"/>
          <w:sz w:val="26"/>
          <w:szCs w:val="26"/>
          <w:highlight w:val="white"/>
          <w:u w:val="single"/>
        </w:rPr>
        <w:t>projec</w:t>
      </w:r>
      <w:r w:rsidR="00D911D6" w:rsidRPr="00815DB5">
        <w:rPr>
          <w:rFonts w:ascii="Calibri" w:eastAsia="Calibri" w:hAnsi="Calibri" w:cs="Calibri"/>
          <w:sz w:val="26"/>
          <w:szCs w:val="26"/>
          <w:highlight w:val="white"/>
          <w:u w:val="single"/>
        </w:rPr>
        <w:t>t</w:t>
      </w:r>
    </w:p>
    <w:p w14:paraId="44D8DBA2" w14:textId="77777777" w:rsidR="004E5802" w:rsidRDefault="00815DB5">
      <w:pPr>
        <w:widowControl w:val="0"/>
        <w:spacing w:before="240" w:after="240" w:line="229"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We know that post-processing is one approach we can look upon as we think about how we can mitigate bias. This article provides empirical results and explains in detail the trade-offs between each of these algorithms. Majority of the trade-offs are mentioned on page 4. The statistics team should take a look at these. </w:t>
      </w:r>
    </w:p>
    <w:p w14:paraId="44D8DBA3" w14:textId="77777777" w:rsidR="004E5802" w:rsidRDefault="00E91ADF">
      <w:pPr>
        <w:widowControl w:val="0"/>
        <w:spacing w:before="240" w:after="240" w:line="229" w:lineRule="auto"/>
        <w:rPr>
          <w:rFonts w:ascii="Calibri" w:eastAsia="Calibri" w:hAnsi="Calibri" w:cs="Calibri"/>
          <w:sz w:val="24"/>
          <w:szCs w:val="24"/>
          <w:highlight w:val="white"/>
        </w:rPr>
      </w:pPr>
      <w:r>
        <w:pict w14:anchorId="44D8DBB3">
          <v:rect id="_x0000_i1031" style="width:0;height:1.5pt" o:hralign="center" o:hrstd="t" o:hr="t" fillcolor="#a0a0a0" stroked="f"/>
        </w:pict>
      </w:r>
    </w:p>
    <w:p w14:paraId="44D8DBA4" w14:textId="77777777" w:rsidR="004E5802" w:rsidRDefault="00815DB5">
      <w:pPr>
        <w:widowControl w:val="0"/>
        <w:spacing w:before="240" w:after="240" w:line="229" w:lineRule="auto"/>
        <w:rPr>
          <w:rFonts w:ascii="Calibri" w:eastAsia="Calibri" w:hAnsi="Calibri" w:cs="Calibri"/>
          <w:sz w:val="26"/>
          <w:szCs w:val="26"/>
          <w:highlight w:val="white"/>
          <w:u w:val="single"/>
        </w:rPr>
      </w:pPr>
      <w:r>
        <w:rPr>
          <w:rFonts w:ascii="Calibri" w:eastAsia="Calibri" w:hAnsi="Calibri" w:cs="Calibri"/>
          <w:sz w:val="26"/>
          <w:szCs w:val="26"/>
          <w:highlight w:val="white"/>
          <w:u w:val="single"/>
        </w:rPr>
        <w:t>Reference</w:t>
      </w:r>
    </w:p>
    <w:p w14:paraId="44D8DBA5" w14:textId="77777777" w:rsidR="004E5802" w:rsidRDefault="00815DB5">
      <w:pPr>
        <w:widowControl w:val="0"/>
        <w:spacing w:before="240" w:after="240" w:line="229" w:lineRule="auto"/>
        <w:ind w:left="720"/>
        <w:rPr>
          <w:rFonts w:ascii="Calibri" w:eastAsia="Calibri" w:hAnsi="Calibri" w:cs="Calibri"/>
          <w:color w:val="1155CC"/>
          <w:sz w:val="20"/>
          <w:szCs w:val="20"/>
          <w:highlight w:val="white"/>
          <w:u w:val="single"/>
        </w:rPr>
      </w:pPr>
      <w:r>
        <w:rPr>
          <w:rFonts w:ascii="Calibri" w:eastAsia="Calibri" w:hAnsi="Calibri" w:cs="Calibri"/>
          <w:sz w:val="24"/>
          <w:szCs w:val="24"/>
          <w:highlight w:val="white"/>
        </w:rPr>
        <w:t xml:space="preserve">Flavio P. </w:t>
      </w:r>
      <w:proofErr w:type="spellStart"/>
      <w:r>
        <w:rPr>
          <w:rFonts w:ascii="Calibri" w:eastAsia="Calibri" w:hAnsi="Calibri" w:cs="Calibri"/>
          <w:sz w:val="24"/>
          <w:szCs w:val="24"/>
          <w:highlight w:val="white"/>
        </w:rPr>
        <w:t>Calmon</w:t>
      </w:r>
      <w:proofErr w:type="spellEnd"/>
      <w:r>
        <w:rPr>
          <w:rFonts w:ascii="Calibri" w:eastAsia="Calibri" w:hAnsi="Calibri" w:cs="Calibri"/>
          <w:sz w:val="24"/>
          <w:szCs w:val="24"/>
          <w:highlight w:val="white"/>
        </w:rPr>
        <w:t>, Dennis Wei, Karthikeyan Natesan Ramamurthy, and Kush R. Varshney. "</w:t>
      </w:r>
      <w:proofErr w:type="spellStart"/>
      <w:r>
        <w:rPr>
          <w:rFonts w:ascii="Calibri" w:eastAsia="Calibri" w:hAnsi="Calibri" w:cs="Calibri"/>
          <w:sz w:val="24"/>
          <w:szCs w:val="24"/>
          <w:highlight w:val="white"/>
        </w:rPr>
        <w:t>OptimizedData</w:t>
      </w:r>
      <w:proofErr w:type="spellEnd"/>
      <w:r>
        <w:rPr>
          <w:rFonts w:ascii="Calibri" w:eastAsia="Calibri" w:hAnsi="Calibri" w:cs="Calibri"/>
          <w:sz w:val="24"/>
          <w:szCs w:val="24"/>
          <w:highlight w:val="white"/>
        </w:rPr>
        <w:t xml:space="preserve"> Pre-Processing for Discrimination Prevention." 2017. Report. Link:</w:t>
      </w:r>
      <w:hyperlink r:id="rId16">
        <w:r>
          <w:rPr>
            <w:rFonts w:ascii="Calibri" w:eastAsia="Calibri" w:hAnsi="Calibri" w:cs="Calibri"/>
            <w:sz w:val="24"/>
            <w:szCs w:val="24"/>
            <w:highlight w:val="white"/>
          </w:rPr>
          <w:t xml:space="preserve"> </w:t>
        </w:r>
      </w:hyperlink>
      <w:hyperlink r:id="rId17">
        <w:r>
          <w:rPr>
            <w:rFonts w:ascii="Calibri" w:eastAsia="Calibri" w:hAnsi="Calibri" w:cs="Calibri"/>
            <w:color w:val="1155CC"/>
            <w:sz w:val="20"/>
            <w:szCs w:val="20"/>
            <w:highlight w:val="white"/>
            <w:u w:val="single"/>
          </w:rPr>
          <w:t>https://arxiv.org/pdf/1704.03354.pdf</w:t>
        </w:r>
      </w:hyperlink>
    </w:p>
    <w:p w14:paraId="44D8DBA6" w14:textId="77777777" w:rsidR="004E5802" w:rsidRDefault="00815DB5">
      <w:pPr>
        <w:widowControl w:val="0"/>
        <w:spacing w:before="240" w:after="240" w:line="229" w:lineRule="auto"/>
        <w:rPr>
          <w:rFonts w:ascii="Calibri" w:eastAsia="Calibri" w:hAnsi="Calibri" w:cs="Calibri"/>
          <w:sz w:val="26"/>
          <w:szCs w:val="26"/>
          <w:highlight w:val="white"/>
        </w:rPr>
      </w:pPr>
      <w:r>
        <w:rPr>
          <w:rFonts w:ascii="Calibri" w:eastAsia="Calibri" w:hAnsi="Calibri" w:cs="Calibri"/>
          <w:sz w:val="26"/>
          <w:szCs w:val="26"/>
          <w:highlight w:val="white"/>
          <w:u w:val="single"/>
        </w:rPr>
        <w:t>Category:</w:t>
      </w:r>
      <w:r>
        <w:rPr>
          <w:rFonts w:ascii="Calibri" w:eastAsia="Calibri" w:hAnsi="Calibri" w:cs="Calibri"/>
          <w:sz w:val="26"/>
          <w:szCs w:val="26"/>
          <w:highlight w:val="white"/>
        </w:rPr>
        <w:t xml:space="preserve"> Pre-processing</w:t>
      </w:r>
    </w:p>
    <w:p w14:paraId="44D8DBA7" w14:textId="77777777" w:rsidR="004E5802" w:rsidRDefault="00815DB5">
      <w:pPr>
        <w:widowControl w:val="0"/>
        <w:spacing w:before="240" w:after="240" w:line="229" w:lineRule="auto"/>
        <w:rPr>
          <w:rFonts w:ascii="Calibri" w:eastAsia="Calibri" w:hAnsi="Calibri" w:cs="Calibri"/>
          <w:sz w:val="26"/>
          <w:szCs w:val="26"/>
          <w:highlight w:val="white"/>
          <w:u w:val="single"/>
        </w:rPr>
      </w:pPr>
      <w:r>
        <w:rPr>
          <w:rFonts w:ascii="Calibri" w:eastAsia="Calibri" w:hAnsi="Calibri" w:cs="Calibri"/>
          <w:sz w:val="26"/>
          <w:szCs w:val="26"/>
          <w:highlight w:val="white"/>
          <w:u w:val="single"/>
        </w:rPr>
        <w:t>Summary</w:t>
      </w:r>
    </w:p>
    <w:p w14:paraId="44D8DBA8" w14:textId="77777777" w:rsidR="004E5802" w:rsidRDefault="00815DB5">
      <w:pPr>
        <w:widowControl w:val="0"/>
        <w:spacing w:before="240" w:after="240" w:line="229"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Pre-processing is one of the three areas of focus when considering mitigating bias in algorithms. Many publications discuss several approaches (such as </w:t>
      </w:r>
      <w:r>
        <w:rPr>
          <w:rFonts w:ascii="Calibri" w:eastAsia="Calibri" w:hAnsi="Calibri" w:cs="Calibri"/>
          <w:i/>
          <w:sz w:val="24"/>
          <w:szCs w:val="24"/>
          <w:highlight w:val="white"/>
        </w:rPr>
        <w:t>disparate impact</w:t>
      </w:r>
      <w:r>
        <w:rPr>
          <w:rFonts w:ascii="Calibri" w:eastAsia="Calibri" w:hAnsi="Calibri" w:cs="Calibri"/>
          <w:sz w:val="24"/>
          <w:szCs w:val="24"/>
          <w:highlight w:val="white"/>
        </w:rPr>
        <w:t xml:space="preserve"> in relation to group fairness, individual fairness, and equal error rates) towards making algorithmic systems fairer. This article proposes an optimization formula comprised of three goals: controlling discrimination (trade-offs), limiting distortion in individual data samples, and preserving utility. The distortion constraint included in this model distinguishes it from the previous approaches. Their goal is to determine a randomized mapping that transforms the given dataset into a new dataset, which may be used to train a model, and similarly transforms data to which the model is applied, i.e., test data. The optimizations in this study utilizes a probabilistic framework for discrimination-prevention pre-processing in supervised learning (pages 2-9). Additionally, ProPublica COMPAS recidivism data is used in this dataset and compared to their results (page 9-12).</w:t>
      </w:r>
    </w:p>
    <w:p w14:paraId="44D8DBA9" w14:textId="77777777" w:rsidR="004E5802" w:rsidRDefault="00815DB5">
      <w:pPr>
        <w:widowControl w:val="0"/>
        <w:spacing w:before="240" w:after="240" w:line="229" w:lineRule="auto"/>
        <w:rPr>
          <w:rFonts w:ascii="Calibri" w:eastAsia="Calibri" w:hAnsi="Calibri" w:cs="Calibri"/>
          <w:sz w:val="26"/>
          <w:szCs w:val="26"/>
          <w:highlight w:val="white"/>
          <w:u w:val="single"/>
        </w:rPr>
      </w:pPr>
      <w:r>
        <w:rPr>
          <w:rFonts w:ascii="Calibri" w:eastAsia="Calibri" w:hAnsi="Calibri" w:cs="Calibri"/>
          <w:sz w:val="26"/>
          <w:szCs w:val="26"/>
          <w:highlight w:val="white"/>
          <w:u w:val="single"/>
        </w:rPr>
        <w:t xml:space="preserve">Relates to </w:t>
      </w:r>
      <w:proofErr w:type="gramStart"/>
      <w:r>
        <w:rPr>
          <w:rFonts w:ascii="Calibri" w:eastAsia="Calibri" w:hAnsi="Calibri" w:cs="Calibri"/>
          <w:sz w:val="26"/>
          <w:szCs w:val="26"/>
          <w:highlight w:val="white"/>
          <w:u w:val="single"/>
        </w:rPr>
        <w:t>project</w:t>
      </w:r>
      <w:proofErr w:type="gramEnd"/>
    </w:p>
    <w:p w14:paraId="44D8DBAA" w14:textId="190C73BA" w:rsidR="004E5802" w:rsidRDefault="00815DB5">
      <w:pPr>
        <w:widowControl w:val="0"/>
        <w:spacing w:before="240" w:after="240" w:line="229"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This study has shown decreases in recidivism for certain groups. Looking forward, if we decide to take the pre-processing approach towards the project, we could possibly draw ideas from here. The mathematical steps are included in this article. The Domain and Statistics team can continue to read over these steps and make sense of it. It could help the Development team to view this article as well to see if the methods used here are applicable for us.  </w:t>
      </w:r>
    </w:p>
    <w:p w14:paraId="1A440201" w14:textId="4A769E03" w:rsidR="00877675" w:rsidRDefault="00877675" w:rsidP="00877675">
      <w:pPr>
        <w:widowControl w:val="0"/>
        <w:pBdr>
          <w:bottom w:val="single" w:sz="12" w:space="1" w:color="auto"/>
        </w:pBdr>
        <w:spacing w:before="240" w:after="240" w:line="229" w:lineRule="auto"/>
        <w:rPr>
          <w:rFonts w:ascii="Calibri" w:eastAsia="Calibri" w:hAnsi="Calibri" w:cs="Calibri"/>
          <w:sz w:val="24"/>
          <w:szCs w:val="24"/>
          <w:highlight w:val="white"/>
        </w:rPr>
      </w:pPr>
    </w:p>
    <w:p w14:paraId="0CAE5D52" w14:textId="4A824F2E" w:rsidR="00877675" w:rsidRDefault="00A46C57" w:rsidP="00877675">
      <w:pPr>
        <w:widowControl w:val="0"/>
        <w:spacing w:before="240" w:after="240" w:line="229" w:lineRule="auto"/>
      </w:pPr>
      <w:hyperlink r:id="rId18" w:history="1">
        <w:r>
          <w:rPr>
            <w:rStyle w:val="Hyperlink"/>
            <w:color w:val="2980B9"/>
            <w:shd w:val="clear" w:color="auto" w:fill="FCFCFC"/>
          </w:rPr>
          <w:t>G. Pleiss, M. Raghavan, F. Wu, J. Kleinberg, and K. Q. Weinberger, “On Fairness and Calibration,” Conference on Neural Information Processing Systems, 2017.</w:t>
        </w:r>
      </w:hyperlink>
    </w:p>
    <w:p w14:paraId="042471DB" w14:textId="77777777" w:rsidR="00E91ADF" w:rsidRDefault="00E91ADF" w:rsidP="00877675">
      <w:pPr>
        <w:widowControl w:val="0"/>
        <w:spacing w:before="240" w:after="240" w:line="229" w:lineRule="auto"/>
        <w:rPr>
          <w:rFonts w:ascii="Calibri" w:eastAsia="Calibri" w:hAnsi="Calibri" w:cs="Calibri"/>
          <w:sz w:val="24"/>
          <w:szCs w:val="24"/>
          <w:highlight w:val="white"/>
        </w:rPr>
      </w:pPr>
    </w:p>
    <w:sectPr w:rsidR="00E91ADF">
      <w:pgSz w:w="12240" w:h="15840"/>
      <w:pgMar w:top="1423" w:right="1390" w:bottom="1536" w:left="144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32BE3"/>
    <w:multiLevelType w:val="multilevel"/>
    <w:tmpl w:val="DED423B6"/>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 w15:restartNumberingAfterBreak="0">
    <w:nsid w:val="331D1B6D"/>
    <w:multiLevelType w:val="multilevel"/>
    <w:tmpl w:val="D896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243AFD"/>
    <w:multiLevelType w:val="multilevel"/>
    <w:tmpl w:val="61A46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5E277B"/>
    <w:multiLevelType w:val="multilevel"/>
    <w:tmpl w:val="C0FC07C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b/>
        <w:sz w:val="24"/>
        <w:szCs w:val="24"/>
        <w:u w:val="none"/>
      </w:rPr>
    </w:lvl>
    <w:lvl w:ilvl="2">
      <w:start w:val="1"/>
      <w:numFmt w:val="bullet"/>
      <w:lvlText w:val="-"/>
      <w:lvlJc w:val="left"/>
      <w:pPr>
        <w:ind w:left="2160" w:hanging="360"/>
      </w:pPr>
      <w:rPr>
        <w:rFonts w:ascii="Noto Sans Symbols" w:eastAsia="Noto Sans Symbols" w:hAnsi="Noto Sans Symbols" w:cs="Noto Sans Symbols"/>
        <w:sz w:val="24"/>
        <w:szCs w:val="24"/>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71BA2D79"/>
    <w:multiLevelType w:val="multilevel"/>
    <w:tmpl w:val="8AA0A5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4884A4A"/>
    <w:multiLevelType w:val="multilevel"/>
    <w:tmpl w:val="9A228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802"/>
    <w:rsid w:val="004E5802"/>
    <w:rsid w:val="00815DB5"/>
    <w:rsid w:val="00877675"/>
    <w:rsid w:val="00A46C57"/>
    <w:rsid w:val="00D911D6"/>
    <w:rsid w:val="00E9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4D8DB38"/>
  <w15:docId w15:val="{DC0A03C9-544C-40BA-B905-1F92908C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A46C57"/>
    <w:rPr>
      <w:color w:val="0000FF"/>
      <w:u w:val="single"/>
    </w:rPr>
  </w:style>
  <w:style w:type="character" w:styleId="FollowedHyperlink">
    <w:name w:val="FollowedHyperlink"/>
    <w:basedOn w:val="DefaultParagraphFont"/>
    <w:uiPriority w:val="99"/>
    <w:semiHidden/>
    <w:unhideWhenUsed/>
    <w:rsid w:val="00A46C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aif360.mybluemix.net/" TargetMode="External"/><Relationship Id="rId18" Type="http://schemas.openxmlformats.org/officeDocument/2006/relationships/hyperlink" Target="http://papers.nips.cc/paper/7151-on-fairness-and-calibration.pdf" TargetMode="External"/><Relationship Id="rId3" Type="http://schemas.openxmlformats.org/officeDocument/2006/relationships/settings" Target="settings.xml"/><Relationship Id="rId7" Type="http://schemas.openxmlformats.org/officeDocument/2006/relationships/hyperlink" Target="https://www.courtinnovation.org/sites/default/files/media/documents/2019-06/beyond_the_algorithm.pdf" TargetMode="External"/><Relationship Id="rId12" Type="http://schemas.openxmlformats.org/officeDocument/2006/relationships/hyperlink" Target="https://aif360.mybluemix.net/" TargetMode="External"/><Relationship Id="rId17" Type="http://schemas.openxmlformats.org/officeDocument/2006/relationships/hyperlink" Target="https://arxiv.org/pdf/1704.03354.pdf" TargetMode="External"/><Relationship Id="rId2" Type="http://schemas.openxmlformats.org/officeDocument/2006/relationships/styles" Target="styles.xml"/><Relationship Id="rId16" Type="http://schemas.openxmlformats.org/officeDocument/2006/relationships/hyperlink" Target="https://arxiv.org/pdf/1704.03354.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tinnovation.org/sites/default/files/media/documents/2019-06/beyond_the_algorithm.pdf" TargetMode="External"/><Relationship Id="rId11" Type="http://schemas.openxmlformats.org/officeDocument/2006/relationships/hyperlink" Target="https://www.courtinnovation.org/publications/beyond-algorithm" TargetMode="External"/><Relationship Id="rId5" Type="http://schemas.openxmlformats.org/officeDocument/2006/relationships/hyperlink" Target="https://scholarship.law.uc.edu/uclr/vol88/iss4/3" TargetMode="External"/><Relationship Id="rId15" Type="http://schemas.openxmlformats.org/officeDocument/2006/relationships/hyperlink" Target="https://arxiv.org/pdf/1812.06135.pdf" TargetMode="External"/><Relationship Id="rId10" Type="http://schemas.openxmlformats.org/officeDocument/2006/relationships/hyperlink" Target="https://www.courtinnovation.org/abou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xiv.org/pdf/1812.061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9</Pages>
  <Words>2809</Words>
  <Characters>16015</Characters>
  <Application>Microsoft Office Word</Application>
  <DocSecurity>0</DocSecurity>
  <Lines>133</Lines>
  <Paragraphs>37</Paragraphs>
  <ScaleCrop>false</ScaleCrop>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Javonte Tucker</cp:lastModifiedBy>
  <cp:revision>6</cp:revision>
  <dcterms:created xsi:type="dcterms:W3CDTF">2021-03-02T06:06:00Z</dcterms:created>
  <dcterms:modified xsi:type="dcterms:W3CDTF">2021-03-14T21:20:00Z</dcterms:modified>
</cp:coreProperties>
</file>