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18801" w14:textId="5152A62F" w:rsidR="006A316E" w:rsidRDefault="000F02F8" w:rsidP="000F02F8">
      <w:pPr>
        <w:pStyle w:val="Ttulo"/>
        <w:rPr>
          <w:lang w:val="en-GB"/>
        </w:rPr>
      </w:pPr>
      <w:r w:rsidRPr="000F02F8">
        <w:rPr>
          <w:lang w:val="en-GB"/>
        </w:rPr>
        <w:t xml:space="preserve">Manual </w:t>
      </w:r>
      <w:proofErr w:type="spellStart"/>
      <w:r w:rsidRPr="000F02F8">
        <w:rPr>
          <w:lang w:val="en-GB"/>
        </w:rPr>
        <w:t>Tareas</w:t>
      </w:r>
      <w:proofErr w:type="spellEnd"/>
      <w:r w:rsidRPr="000F02F8">
        <w:rPr>
          <w:lang w:val="en-GB"/>
        </w:rPr>
        <w:t xml:space="preserve"> </w:t>
      </w:r>
      <w:proofErr w:type="spellStart"/>
      <w:r w:rsidRPr="000F02F8">
        <w:rPr>
          <w:lang w:val="en-GB"/>
        </w:rPr>
        <w:t>Administrativas</w:t>
      </w:r>
      <w:proofErr w:type="spellEnd"/>
      <w:r w:rsidRPr="000F02F8">
        <w:rPr>
          <w:lang w:val="en-GB"/>
        </w:rPr>
        <w:t xml:space="preserve"> Active Directory </w:t>
      </w:r>
      <w:r>
        <w:rPr>
          <w:lang w:val="en-GB"/>
        </w:rPr>
        <w:t>–</w:t>
      </w:r>
      <w:r w:rsidRPr="000F02F8">
        <w:rPr>
          <w:lang w:val="en-GB"/>
        </w:rPr>
        <w:t xml:space="preserve"> I</w:t>
      </w:r>
      <w:r>
        <w:rPr>
          <w:lang w:val="en-GB"/>
        </w:rPr>
        <w:t>ntune</w:t>
      </w:r>
    </w:p>
    <w:sdt>
      <w:sdtPr>
        <w:id w:val="23752324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A8A332E" w14:textId="7E7C6AF6" w:rsidR="000F02F8" w:rsidRDefault="000F02F8">
          <w:pPr>
            <w:pStyle w:val="TtuloTDC"/>
          </w:pPr>
          <w:r>
            <w:t>Contenido</w:t>
          </w:r>
        </w:p>
        <w:p w14:paraId="4779772B" w14:textId="3231847E" w:rsidR="003B1DC9" w:rsidRDefault="000F02F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9255749" w:history="1">
            <w:r w:rsidR="003B1DC9" w:rsidRPr="00E13A0B">
              <w:rPr>
                <w:rStyle w:val="Hipervnculo"/>
                <w:noProof/>
                <w:lang w:val="en-GB"/>
              </w:rPr>
              <w:t>Unidades Organizativas</w:t>
            </w:r>
            <w:r w:rsidR="003B1DC9">
              <w:rPr>
                <w:noProof/>
                <w:webHidden/>
              </w:rPr>
              <w:tab/>
            </w:r>
            <w:r w:rsidR="003B1DC9">
              <w:rPr>
                <w:noProof/>
                <w:webHidden/>
              </w:rPr>
              <w:fldChar w:fldCharType="begin"/>
            </w:r>
            <w:r w:rsidR="003B1DC9">
              <w:rPr>
                <w:noProof/>
                <w:webHidden/>
              </w:rPr>
              <w:instrText xml:space="preserve"> PAGEREF _Toc129255749 \h </w:instrText>
            </w:r>
            <w:r w:rsidR="003B1DC9">
              <w:rPr>
                <w:noProof/>
                <w:webHidden/>
              </w:rPr>
            </w:r>
            <w:r w:rsidR="003B1DC9">
              <w:rPr>
                <w:noProof/>
                <w:webHidden/>
              </w:rPr>
              <w:fldChar w:fldCharType="separate"/>
            </w:r>
            <w:r w:rsidR="006E5926">
              <w:rPr>
                <w:noProof/>
                <w:webHidden/>
              </w:rPr>
              <w:t>1</w:t>
            </w:r>
            <w:r w:rsidR="003B1DC9">
              <w:rPr>
                <w:noProof/>
                <w:webHidden/>
              </w:rPr>
              <w:fldChar w:fldCharType="end"/>
            </w:r>
          </w:hyperlink>
        </w:p>
        <w:p w14:paraId="19DD87F7" w14:textId="0CAD9914" w:rsidR="003B1DC9" w:rsidRDefault="003B1DC9">
          <w:pPr>
            <w:pStyle w:val="TDC1"/>
            <w:tabs>
              <w:tab w:val="right" w:leader="dot" w:pos="8494"/>
            </w:tabs>
            <w:rPr>
              <w:rFonts w:eastAsiaTheme="minorEastAsia"/>
              <w:noProof/>
              <w:lang w:eastAsia="es-ES"/>
            </w:rPr>
          </w:pPr>
          <w:hyperlink w:anchor="_Toc129255750" w:history="1">
            <w:r w:rsidRPr="00E13A0B">
              <w:rPr>
                <w:rStyle w:val="Hipervnculo"/>
                <w:noProof/>
              </w:rPr>
              <w:t>Sincronización de objetos</w:t>
            </w:r>
            <w:r>
              <w:rPr>
                <w:noProof/>
                <w:webHidden/>
              </w:rPr>
              <w:tab/>
            </w:r>
            <w:r>
              <w:rPr>
                <w:noProof/>
                <w:webHidden/>
              </w:rPr>
              <w:fldChar w:fldCharType="begin"/>
            </w:r>
            <w:r>
              <w:rPr>
                <w:noProof/>
                <w:webHidden/>
              </w:rPr>
              <w:instrText xml:space="preserve"> PAGEREF _Toc129255750 \h </w:instrText>
            </w:r>
            <w:r>
              <w:rPr>
                <w:noProof/>
                <w:webHidden/>
              </w:rPr>
            </w:r>
            <w:r>
              <w:rPr>
                <w:noProof/>
                <w:webHidden/>
              </w:rPr>
              <w:fldChar w:fldCharType="separate"/>
            </w:r>
            <w:r w:rsidR="006E5926">
              <w:rPr>
                <w:noProof/>
                <w:webHidden/>
              </w:rPr>
              <w:t>2</w:t>
            </w:r>
            <w:r>
              <w:rPr>
                <w:noProof/>
                <w:webHidden/>
              </w:rPr>
              <w:fldChar w:fldCharType="end"/>
            </w:r>
          </w:hyperlink>
        </w:p>
        <w:p w14:paraId="62B5C2F4" w14:textId="0AA7A8E5" w:rsidR="003B1DC9" w:rsidRDefault="003B1DC9">
          <w:pPr>
            <w:pStyle w:val="TDC1"/>
            <w:tabs>
              <w:tab w:val="right" w:leader="dot" w:pos="8494"/>
            </w:tabs>
            <w:rPr>
              <w:rFonts w:eastAsiaTheme="minorEastAsia"/>
              <w:noProof/>
              <w:lang w:eastAsia="es-ES"/>
            </w:rPr>
          </w:pPr>
          <w:hyperlink w:anchor="_Toc129255751" w:history="1">
            <w:r w:rsidRPr="00E13A0B">
              <w:rPr>
                <w:rStyle w:val="Hipervnculo"/>
                <w:noProof/>
              </w:rPr>
              <w:t>Proceso para crear un usuario</w:t>
            </w:r>
            <w:r>
              <w:rPr>
                <w:noProof/>
                <w:webHidden/>
              </w:rPr>
              <w:tab/>
            </w:r>
            <w:r>
              <w:rPr>
                <w:noProof/>
                <w:webHidden/>
              </w:rPr>
              <w:fldChar w:fldCharType="begin"/>
            </w:r>
            <w:r>
              <w:rPr>
                <w:noProof/>
                <w:webHidden/>
              </w:rPr>
              <w:instrText xml:space="preserve"> PAGEREF _Toc129255751 \h </w:instrText>
            </w:r>
            <w:r>
              <w:rPr>
                <w:noProof/>
                <w:webHidden/>
              </w:rPr>
            </w:r>
            <w:r>
              <w:rPr>
                <w:noProof/>
                <w:webHidden/>
              </w:rPr>
              <w:fldChar w:fldCharType="separate"/>
            </w:r>
            <w:r w:rsidR="006E5926">
              <w:rPr>
                <w:noProof/>
                <w:webHidden/>
              </w:rPr>
              <w:t>3</w:t>
            </w:r>
            <w:r>
              <w:rPr>
                <w:noProof/>
                <w:webHidden/>
              </w:rPr>
              <w:fldChar w:fldCharType="end"/>
            </w:r>
          </w:hyperlink>
        </w:p>
        <w:p w14:paraId="7204FBA1" w14:textId="7488F641" w:rsidR="003B1DC9" w:rsidRDefault="003B1DC9">
          <w:pPr>
            <w:pStyle w:val="TDC1"/>
            <w:tabs>
              <w:tab w:val="right" w:leader="dot" w:pos="8494"/>
            </w:tabs>
            <w:rPr>
              <w:rFonts w:eastAsiaTheme="minorEastAsia"/>
              <w:noProof/>
              <w:lang w:eastAsia="es-ES"/>
            </w:rPr>
          </w:pPr>
          <w:hyperlink w:anchor="_Toc129255752" w:history="1">
            <w:r w:rsidRPr="00E13A0B">
              <w:rPr>
                <w:rStyle w:val="Hipervnculo"/>
                <w:noProof/>
              </w:rPr>
              <w:t>Sincronizar el dominio</w:t>
            </w:r>
            <w:r>
              <w:rPr>
                <w:noProof/>
                <w:webHidden/>
              </w:rPr>
              <w:tab/>
            </w:r>
            <w:r>
              <w:rPr>
                <w:noProof/>
                <w:webHidden/>
              </w:rPr>
              <w:fldChar w:fldCharType="begin"/>
            </w:r>
            <w:r>
              <w:rPr>
                <w:noProof/>
                <w:webHidden/>
              </w:rPr>
              <w:instrText xml:space="preserve"> PAGEREF _Toc129255752 \h </w:instrText>
            </w:r>
            <w:r>
              <w:rPr>
                <w:noProof/>
                <w:webHidden/>
              </w:rPr>
            </w:r>
            <w:r>
              <w:rPr>
                <w:noProof/>
                <w:webHidden/>
              </w:rPr>
              <w:fldChar w:fldCharType="separate"/>
            </w:r>
            <w:r w:rsidR="006E5926">
              <w:rPr>
                <w:noProof/>
                <w:webHidden/>
              </w:rPr>
              <w:t>7</w:t>
            </w:r>
            <w:r>
              <w:rPr>
                <w:noProof/>
                <w:webHidden/>
              </w:rPr>
              <w:fldChar w:fldCharType="end"/>
            </w:r>
          </w:hyperlink>
        </w:p>
        <w:p w14:paraId="44364C65" w14:textId="766817EA" w:rsidR="003B1DC9" w:rsidRDefault="003B1DC9">
          <w:pPr>
            <w:pStyle w:val="TDC1"/>
            <w:tabs>
              <w:tab w:val="right" w:leader="dot" w:pos="8494"/>
            </w:tabs>
            <w:rPr>
              <w:rFonts w:eastAsiaTheme="minorEastAsia"/>
              <w:noProof/>
              <w:lang w:eastAsia="es-ES"/>
            </w:rPr>
          </w:pPr>
          <w:hyperlink w:anchor="_Toc129255753" w:history="1">
            <w:r w:rsidRPr="00E13A0B">
              <w:rPr>
                <w:rStyle w:val="Hipervnculo"/>
                <w:noProof/>
              </w:rPr>
              <w:t>Consola de AzureAD e Intune</w:t>
            </w:r>
            <w:r>
              <w:rPr>
                <w:noProof/>
                <w:webHidden/>
              </w:rPr>
              <w:tab/>
            </w:r>
            <w:r>
              <w:rPr>
                <w:noProof/>
                <w:webHidden/>
              </w:rPr>
              <w:fldChar w:fldCharType="begin"/>
            </w:r>
            <w:r>
              <w:rPr>
                <w:noProof/>
                <w:webHidden/>
              </w:rPr>
              <w:instrText xml:space="preserve"> PAGEREF _Toc129255753 \h </w:instrText>
            </w:r>
            <w:r>
              <w:rPr>
                <w:noProof/>
                <w:webHidden/>
              </w:rPr>
            </w:r>
            <w:r>
              <w:rPr>
                <w:noProof/>
                <w:webHidden/>
              </w:rPr>
              <w:fldChar w:fldCharType="separate"/>
            </w:r>
            <w:r w:rsidR="006E5926">
              <w:rPr>
                <w:noProof/>
                <w:webHidden/>
              </w:rPr>
              <w:t>8</w:t>
            </w:r>
            <w:r>
              <w:rPr>
                <w:noProof/>
                <w:webHidden/>
              </w:rPr>
              <w:fldChar w:fldCharType="end"/>
            </w:r>
          </w:hyperlink>
        </w:p>
        <w:p w14:paraId="721D90BC" w14:textId="18643E54" w:rsidR="003B1DC9" w:rsidRDefault="003B1DC9">
          <w:pPr>
            <w:pStyle w:val="TDC1"/>
            <w:tabs>
              <w:tab w:val="right" w:leader="dot" w:pos="8494"/>
            </w:tabs>
            <w:rPr>
              <w:rFonts w:eastAsiaTheme="minorEastAsia"/>
              <w:noProof/>
              <w:lang w:eastAsia="es-ES"/>
            </w:rPr>
          </w:pPr>
          <w:hyperlink w:anchor="_Toc129255754" w:history="1">
            <w:r w:rsidRPr="00E13A0B">
              <w:rPr>
                <w:rStyle w:val="Hipervnculo"/>
                <w:noProof/>
              </w:rPr>
              <w:t>Establecer un dispositivo como de propiedad de la organización y establecer el usuario primario.</w:t>
            </w:r>
            <w:r>
              <w:rPr>
                <w:noProof/>
                <w:webHidden/>
              </w:rPr>
              <w:tab/>
            </w:r>
            <w:r>
              <w:rPr>
                <w:noProof/>
                <w:webHidden/>
              </w:rPr>
              <w:fldChar w:fldCharType="begin"/>
            </w:r>
            <w:r>
              <w:rPr>
                <w:noProof/>
                <w:webHidden/>
              </w:rPr>
              <w:instrText xml:space="preserve"> PAGEREF _Toc129255754 \h </w:instrText>
            </w:r>
            <w:r>
              <w:rPr>
                <w:noProof/>
                <w:webHidden/>
              </w:rPr>
            </w:r>
            <w:r>
              <w:rPr>
                <w:noProof/>
                <w:webHidden/>
              </w:rPr>
              <w:fldChar w:fldCharType="separate"/>
            </w:r>
            <w:r w:rsidR="006E5926">
              <w:rPr>
                <w:noProof/>
                <w:webHidden/>
              </w:rPr>
              <w:t>9</w:t>
            </w:r>
            <w:r>
              <w:rPr>
                <w:noProof/>
                <w:webHidden/>
              </w:rPr>
              <w:fldChar w:fldCharType="end"/>
            </w:r>
          </w:hyperlink>
        </w:p>
        <w:p w14:paraId="73467886" w14:textId="213F9797" w:rsidR="003B1DC9" w:rsidRDefault="003B1DC9">
          <w:pPr>
            <w:pStyle w:val="TDC1"/>
            <w:tabs>
              <w:tab w:val="right" w:leader="dot" w:pos="8494"/>
            </w:tabs>
            <w:rPr>
              <w:rFonts w:eastAsiaTheme="minorEastAsia"/>
              <w:noProof/>
              <w:lang w:eastAsia="es-ES"/>
            </w:rPr>
          </w:pPr>
          <w:hyperlink w:anchor="_Toc129255755" w:history="1">
            <w:r w:rsidRPr="00E13A0B">
              <w:rPr>
                <w:rStyle w:val="Hipervnculo"/>
                <w:noProof/>
              </w:rPr>
              <w:t>Asignacion de licencias</w:t>
            </w:r>
            <w:r>
              <w:rPr>
                <w:noProof/>
                <w:webHidden/>
              </w:rPr>
              <w:tab/>
            </w:r>
            <w:r>
              <w:rPr>
                <w:noProof/>
                <w:webHidden/>
              </w:rPr>
              <w:fldChar w:fldCharType="begin"/>
            </w:r>
            <w:r>
              <w:rPr>
                <w:noProof/>
                <w:webHidden/>
              </w:rPr>
              <w:instrText xml:space="preserve"> PAGEREF _Toc129255755 \h </w:instrText>
            </w:r>
            <w:r>
              <w:rPr>
                <w:noProof/>
                <w:webHidden/>
              </w:rPr>
            </w:r>
            <w:r>
              <w:rPr>
                <w:noProof/>
                <w:webHidden/>
              </w:rPr>
              <w:fldChar w:fldCharType="separate"/>
            </w:r>
            <w:r w:rsidR="006E5926">
              <w:rPr>
                <w:noProof/>
                <w:webHidden/>
              </w:rPr>
              <w:t>11</w:t>
            </w:r>
            <w:r>
              <w:rPr>
                <w:noProof/>
                <w:webHidden/>
              </w:rPr>
              <w:fldChar w:fldCharType="end"/>
            </w:r>
          </w:hyperlink>
        </w:p>
        <w:p w14:paraId="22DA6CF7" w14:textId="718AB32C" w:rsidR="000F02F8" w:rsidRDefault="000F02F8">
          <w:r>
            <w:rPr>
              <w:b/>
              <w:bCs/>
            </w:rPr>
            <w:fldChar w:fldCharType="end"/>
          </w:r>
        </w:p>
      </w:sdtContent>
    </w:sdt>
    <w:p w14:paraId="5C666B6E" w14:textId="6ABE2B0B" w:rsidR="000F02F8" w:rsidRDefault="000F02F8" w:rsidP="000F02F8">
      <w:pPr>
        <w:rPr>
          <w:lang w:val="en-GB"/>
        </w:rPr>
      </w:pPr>
    </w:p>
    <w:p w14:paraId="1C863A43" w14:textId="0D6A0BF2" w:rsidR="000F02F8" w:rsidRDefault="000F02F8" w:rsidP="000F02F8">
      <w:pPr>
        <w:pStyle w:val="Ttulo1"/>
        <w:rPr>
          <w:lang w:val="en-GB"/>
        </w:rPr>
      </w:pPr>
      <w:bookmarkStart w:id="0" w:name="_Toc129255749"/>
      <w:proofErr w:type="spellStart"/>
      <w:r>
        <w:rPr>
          <w:lang w:val="en-GB"/>
        </w:rPr>
        <w:t>Unidades</w:t>
      </w:r>
      <w:proofErr w:type="spellEnd"/>
      <w:r>
        <w:rPr>
          <w:lang w:val="en-GB"/>
        </w:rPr>
        <w:t xml:space="preserve"> </w:t>
      </w:r>
      <w:proofErr w:type="spellStart"/>
      <w:r>
        <w:rPr>
          <w:lang w:val="en-GB"/>
        </w:rPr>
        <w:t>Organizativas</w:t>
      </w:r>
      <w:bookmarkEnd w:id="0"/>
      <w:proofErr w:type="spellEnd"/>
    </w:p>
    <w:p w14:paraId="385900A8" w14:textId="7F39AC10" w:rsidR="000F02F8" w:rsidRDefault="000F02F8" w:rsidP="000F02F8">
      <w:r>
        <w:t xml:space="preserve">En el Active </w:t>
      </w:r>
      <w:proofErr w:type="spellStart"/>
      <w:r>
        <w:t>Directory</w:t>
      </w:r>
      <w:proofErr w:type="spellEnd"/>
      <w:r>
        <w:t xml:space="preserve"> local organizamos los</w:t>
      </w:r>
      <w:r w:rsidRPr="000F02F8">
        <w:t xml:space="preserve"> objetos (usuarios, computadoras, grupos) </w:t>
      </w:r>
      <w:r>
        <w:t xml:space="preserve">por unidades organizativas para poder aplicar política y configuraciones. En el primer nivel usamos dos UO principales para asegurarnos de separar los objetos que queremos sincronizar con el Azure AD en </w:t>
      </w:r>
      <w:proofErr w:type="spellStart"/>
      <w:r>
        <w:t>cloud</w:t>
      </w:r>
      <w:proofErr w:type="spellEnd"/>
      <w:r>
        <w:t xml:space="preserve"> de los que no. Esto es importante porque no queremos que los administradores locales y grupos privilegiados se sincronicen a la nube.</w:t>
      </w:r>
    </w:p>
    <w:p w14:paraId="628ADD98" w14:textId="1103855E" w:rsidR="000F02F8" w:rsidRDefault="000F02F8" w:rsidP="000F02F8">
      <w:r w:rsidRPr="000F02F8">
        <w:drawing>
          <wp:inline distT="0" distB="0" distL="0" distR="0" wp14:anchorId="438A0D51" wp14:editId="654E89A6">
            <wp:extent cx="4506685" cy="3730310"/>
            <wp:effectExtent l="0" t="0" r="825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9919" cy="3732987"/>
                    </a:xfrm>
                    <a:prstGeom prst="rect">
                      <a:avLst/>
                    </a:prstGeom>
                  </pic:spPr>
                </pic:pic>
              </a:graphicData>
            </a:graphic>
          </wp:inline>
        </w:drawing>
      </w:r>
    </w:p>
    <w:p w14:paraId="4F201561" w14:textId="4D210130" w:rsidR="000F02F8" w:rsidRDefault="000F02F8" w:rsidP="00A162DE">
      <w:pPr>
        <w:pStyle w:val="Ttulo1"/>
      </w:pPr>
      <w:bookmarkStart w:id="1" w:name="_Toc129255750"/>
      <w:r>
        <w:lastRenderedPageBreak/>
        <w:t>Sincronización de objetos</w:t>
      </w:r>
      <w:bookmarkEnd w:id="1"/>
    </w:p>
    <w:p w14:paraId="06375AF1" w14:textId="6869B8C8" w:rsidR="00A162DE" w:rsidRDefault="00A162DE" w:rsidP="00A162DE">
      <w:r>
        <w:t>Hay tres servicios que se encarga de hacer la sincronización de objetos y monitorizar que ambos dominios estén funcionando como se espera:</w:t>
      </w:r>
    </w:p>
    <w:p w14:paraId="3AE2B942" w14:textId="62ACDDDD" w:rsidR="00A162DE" w:rsidRDefault="00A162DE" w:rsidP="00A162DE">
      <w:r w:rsidRPr="00A162DE">
        <w:drawing>
          <wp:inline distT="0" distB="0" distL="0" distR="0" wp14:anchorId="5574E429" wp14:editId="6290A8E9">
            <wp:extent cx="5400040" cy="5448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44830"/>
                    </a:xfrm>
                    <a:prstGeom prst="rect">
                      <a:avLst/>
                    </a:prstGeom>
                  </pic:spPr>
                </pic:pic>
              </a:graphicData>
            </a:graphic>
          </wp:inline>
        </w:drawing>
      </w:r>
    </w:p>
    <w:p w14:paraId="1CC864B8" w14:textId="196D74C2" w:rsidR="00A162DE" w:rsidRDefault="00A162DE" w:rsidP="00A162DE">
      <w:r w:rsidRPr="00A162DE">
        <w:t xml:space="preserve">Intune OJD </w:t>
      </w:r>
      <w:proofErr w:type="spellStart"/>
      <w:r w:rsidRPr="00A162DE">
        <w:t>Connector</w:t>
      </w:r>
      <w:proofErr w:type="spellEnd"/>
      <w:r w:rsidRPr="00A162DE">
        <w:t xml:space="preserve"> y Azure AD </w:t>
      </w:r>
      <w:proofErr w:type="spellStart"/>
      <w:r w:rsidRPr="00A162DE">
        <w:t>Connect</w:t>
      </w:r>
      <w:proofErr w:type="spellEnd"/>
      <w:r w:rsidRPr="00A162DE">
        <w:t xml:space="preserve"> </w:t>
      </w:r>
      <w:proofErr w:type="spellStart"/>
      <w:r w:rsidRPr="00A162DE">
        <w:t>Agent</w:t>
      </w:r>
      <w:proofErr w:type="spellEnd"/>
      <w:r w:rsidRPr="00A162DE">
        <w:t xml:space="preserve"> no tienen </w:t>
      </w:r>
      <w:r w:rsidR="003317A4" w:rsidRPr="00A162DE">
        <w:t>más</w:t>
      </w:r>
      <w:r w:rsidRPr="00A162DE">
        <w:t xml:space="preserve"> mantenimiento qu</w:t>
      </w:r>
      <w:r>
        <w:t>e asegurarse que estén levantad</w:t>
      </w:r>
      <w:r w:rsidR="003317A4">
        <w:t>os.</w:t>
      </w:r>
    </w:p>
    <w:p w14:paraId="17250860" w14:textId="289CC235" w:rsidR="003317A4" w:rsidRPr="003317A4" w:rsidRDefault="003317A4" w:rsidP="00A162DE">
      <w:r w:rsidRPr="003317A4">
        <w:t xml:space="preserve">El Azure AD </w:t>
      </w:r>
      <w:proofErr w:type="spellStart"/>
      <w:r w:rsidRPr="003317A4">
        <w:t>Connect</w:t>
      </w:r>
      <w:proofErr w:type="spellEnd"/>
      <w:r w:rsidRPr="003317A4">
        <w:t xml:space="preserve"> es e</w:t>
      </w:r>
      <w:r>
        <w:t>l que se encarga de filtrar y sincronizar objetos.</w:t>
      </w:r>
    </w:p>
    <w:p w14:paraId="7F518253" w14:textId="20D3295F" w:rsidR="00A162DE" w:rsidRDefault="00A162DE" w:rsidP="00A162DE">
      <w:r w:rsidRPr="00A162DE">
        <w:drawing>
          <wp:inline distT="0" distB="0" distL="0" distR="0" wp14:anchorId="1201FE0D" wp14:editId="65243687">
            <wp:extent cx="760020" cy="83964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3415" cy="843390"/>
                    </a:xfrm>
                    <a:prstGeom prst="rect">
                      <a:avLst/>
                    </a:prstGeom>
                  </pic:spPr>
                </pic:pic>
              </a:graphicData>
            </a:graphic>
          </wp:inline>
        </w:drawing>
      </w:r>
    </w:p>
    <w:p w14:paraId="00F5C3F2" w14:textId="77777777" w:rsidR="003317A4" w:rsidRDefault="003317A4" w:rsidP="00A162DE">
      <w:r>
        <w:t>Es importante revisar que el servicio se levanta tras los reinicios del servidor porque a veces no termina de levantar solo.</w:t>
      </w:r>
    </w:p>
    <w:p w14:paraId="5FE6EB3D" w14:textId="7953CDC7" w:rsidR="003317A4" w:rsidRDefault="00206186" w:rsidP="00A162DE">
      <w:r w:rsidRPr="00206186">
        <w:drawing>
          <wp:inline distT="0" distB="0" distL="0" distR="0" wp14:anchorId="42B9025F" wp14:editId="651F357C">
            <wp:extent cx="3966358" cy="27854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0619" cy="2788398"/>
                    </a:xfrm>
                    <a:prstGeom prst="rect">
                      <a:avLst/>
                    </a:prstGeom>
                  </pic:spPr>
                </pic:pic>
              </a:graphicData>
            </a:graphic>
          </wp:inline>
        </w:drawing>
      </w:r>
      <w:r w:rsidR="003317A4">
        <w:t xml:space="preserve"> </w:t>
      </w:r>
    </w:p>
    <w:p w14:paraId="1F0A558A" w14:textId="7D15D797" w:rsidR="00206186" w:rsidRDefault="00206186" w:rsidP="00A162DE">
      <w:r w:rsidRPr="00206186">
        <w:lastRenderedPageBreak/>
        <w:drawing>
          <wp:inline distT="0" distB="0" distL="0" distR="0" wp14:anchorId="75178756" wp14:editId="09542B82">
            <wp:extent cx="3972296" cy="2789576"/>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5963" cy="2799174"/>
                    </a:xfrm>
                    <a:prstGeom prst="rect">
                      <a:avLst/>
                    </a:prstGeom>
                  </pic:spPr>
                </pic:pic>
              </a:graphicData>
            </a:graphic>
          </wp:inline>
        </w:drawing>
      </w:r>
    </w:p>
    <w:p w14:paraId="49FCB2FE" w14:textId="7E4F39AE" w:rsidR="00206186" w:rsidRDefault="00206186" w:rsidP="00A162DE">
      <w:r>
        <w:t xml:space="preserve">En la configuración personalizada para </w:t>
      </w:r>
      <w:proofErr w:type="spellStart"/>
      <w:r>
        <w:t>Campoastur</w:t>
      </w:r>
      <w:proofErr w:type="spellEnd"/>
      <w:r>
        <w:t xml:space="preserve"> tenemos una cuenta local MSOL_54eac5f4bed9 que ejecuta el servicio y hemos puesto como propiedad local para sincronizar con Azure AD a la propiedad ms-DS-cloudExtensionAttribute1.</w:t>
      </w:r>
    </w:p>
    <w:p w14:paraId="4064C2B8" w14:textId="038FED75" w:rsidR="00206186" w:rsidRDefault="00206186" w:rsidP="00A162DE">
      <w:r>
        <w:t>Lo hemos elegido porque:</w:t>
      </w:r>
    </w:p>
    <w:p w14:paraId="6081BFE7" w14:textId="50DBFCC3" w:rsidR="00206186" w:rsidRDefault="00206186" w:rsidP="00206186">
      <w:pPr>
        <w:pStyle w:val="Prrafodelista"/>
        <w:numPr>
          <w:ilvl w:val="0"/>
          <w:numId w:val="1"/>
        </w:numPr>
      </w:pPr>
      <w:r>
        <w:t xml:space="preserve">El dominio de correo campoastur.es no </w:t>
      </w:r>
      <w:r w:rsidR="00714692">
        <w:t>está</w:t>
      </w:r>
      <w:r>
        <w:t xml:space="preserve"> administrado por nosotros</w:t>
      </w:r>
    </w:p>
    <w:p w14:paraId="590BE5F0" w14:textId="297D1198" w:rsidR="00206186" w:rsidRDefault="00206186" w:rsidP="00206186">
      <w:pPr>
        <w:pStyle w:val="Prrafodelista"/>
        <w:numPr>
          <w:ilvl w:val="0"/>
          <w:numId w:val="1"/>
        </w:numPr>
      </w:pPr>
      <w:r>
        <w:t xml:space="preserve">El </w:t>
      </w:r>
      <w:r>
        <w:t>ms-DS-cloudExtensionAttribute1</w:t>
      </w:r>
      <w:r>
        <w:t xml:space="preserve"> una propiedad que no se usa de forma local</w:t>
      </w:r>
    </w:p>
    <w:p w14:paraId="18834087" w14:textId="5D29931B" w:rsidR="00206186" w:rsidRDefault="00714692" w:rsidP="00206186">
      <w:pPr>
        <w:pStyle w:val="Prrafodelista"/>
        <w:numPr>
          <w:ilvl w:val="0"/>
          <w:numId w:val="1"/>
        </w:numPr>
      </w:pPr>
      <w:r>
        <w:t xml:space="preserve">El atributo </w:t>
      </w:r>
      <w:proofErr w:type="spellStart"/>
      <w:r w:rsidRPr="00714692">
        <w:t>userPrincipalName</w:t>
      </w:r>
      <w:proofErr w:type="spellEnd"/>
      <w:r>
        <w:t xml:space="preserve"> referencia al dominio local </w:t>
      </w:r>
      <w:proofErr w:type="spellStart"/>
      <w:proofErr w:type="gramStart"/>
      <w:r>
        <w:t>castur.local</w:t>
      </w:r>
      <w:proofErr w:type="spellEnd"/>
      <w:proofErr w:type="gramEnd"/>
      <w:r>
        <w:t xml:space="preserve"> que queremos que siga siendo usable para logarse porque hay usuarios que no se van a sincronizar</w:t>
      </w:r>
    </w:p>
    <w:p w14:paraId="1EFD5B43" w14:textId="4259AFFE" w:rsidR="00714692" w:rsidRDefault="00714692" w:rsidP="00714692">
      <w:r>
        <w:t>Aunque no se ve en la exportación de la configuración la sincronización esta filtrada y solo se sincronizan objetos que estén contenidos en la OU</w:t>
      </w:r>
      <w:r w:rsidR="00600CB3">
        <w:t>=AAD-</w:t>
      </w:r>
      <w:proofErr w:type="spellStart"/>
      <w:r w:rsidR="00600CB3">
        <w:t>Synced</w:t>
      </w:r>
      <w:proofErr w:type="spellEnd"/>
    </w:p>
    <w:p w14:paraId="05C16AE9" w14:textId="1501EB46" w:rsidR="00600CB3" w:rsidRDefault="00600CB3" w:rsidP="00714692">
      <w:r w:rsidRPr="00600CB3">
        <w:drawing>
          <wp:inline distT="0" distB="0" distL="0" distR="0" wp14:anchorId="3A1EF25D" wp14:editId="308C64C0">
            <wp:extent cx="1882239" cy="1501026"/>
            <wp:effectExtent l="0" t="0" r="381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874" cy="1503925"/>
                    </a:xfrm>
                    <a:prstGeom prst="rect">
                      <a:avLst/>
                    </a:prstGeom>
                  </pic:spPr>
                </pic:pic>
              </a:graphicData>
            </a:graphic>
          </wp:inline>
        </w:drawing>
      </w:r>
    </w:p>
    <w:p w14:paraId="05ABA7E3" w14:textId="3539305B" w:rsidR="00600CB3" w:rsidRDefault="00600CB3" w:rsidP="00600CB3">
      <w:pPr>
        <w:pStyle w:val="Ttulo1"/>
      </w:pPr>
      <w:bookmarkStart w:id="2" w:name="_Toc129255751"/>
      <w:r>
        <w:t>Proceso para crear un usuario</w:t>
      </w:r>
      <w:bookmarkEnd w:id="2"/>
    </w:p>
    <w:p w14:paraId="6E00F37D" w14:textId="71813DCF" w:rsidR="00600CB3" w:rsidRDefault="00600CB3" w:rsidP="00600CB3">
      <w:r>
        <w:t xml:space="preserve">Comenzamos por crear un usuario del dominio tal como lo habíamos hecho hasta ahora y a continuación le añadimos el nombre de usuario con el dominio </w:t>
      </w:r>
      <w:proofErr w:type="spellStart"/>
      <w:r>
        <w:t>cloud</w:t>
      </w:r>
      <w:proofErr w:type="spellEnd"/>
      <w:r>
        <w:t xml:space="preserve"> en el parámetro </w:t>
      </w:r>
      <w:r>
        <w:t>ms-DS-cloudExtensionAttribute1</w:t>
      </w:r>
    </w:p>
    <w:p w14:paraId="1E30E7FA" w14:textId="77777777" w:rsidR="00EE6B9A" w:rsidRDefault="00600CB3" w:rsidP="00600CB3">
      <w:pPr>
        <w:rPr>
          <w:noProof/>
        </w:rPr>
      </w:pPr>
      <w:r>
        <w:t xml:space="preserve">Nota: para poder ver el editor de atributos </w:t>
      </w:r>
      <w:r w:rsidR="00EE6B9A">
        <w:t>debemos tener</w:t>
      </w:r>
      <w:r>
        <w:t xml:space="preserve"> activada la vista de “Características Avanzadas”</w:t>
      </w:r>
      <w:r w:rsidRPr="00600CB3">
        <w:rPr>
          <w:noProof/>
        </w:rPr>
        <w:t xml:space="preserve"> </w:t>
      </w:r>
      <w:r w:rsidR="00EE6B9A">
        <w:rPr>
          <w:noProof/>
        </w:rPr>
        <w:t xml:space="preserve"> </w:t>
      </w:r>
    </w:p>
    <w:p w14:paraId="062D3347" w14:textId="4D2BA39F" w:rsidR="00600CB3" w:rsidRDefault="00600CB3" w:rsidP="00600CB3">
      <w:pPr>
        <w:rPr>
          <w:noProof/>
        </w:rPr>
      </w:pPr>
      <w:r w:rsidRPr="00600CB3">
        <w:lastRenderedPageBreak/>
        <w:drawing>
          <wp:inline distT="0" distB="0" distL="0" distR="0" wp14:anchorId="2662ADBE" wp14:editId="148EE598">
            <wp:extent cx="4233553" cy="2219330"/>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7572" cy="2221437"/>
                    </a:xfrm>
                    <a:prstGeom prst="rect">
                      <a:avLst/>
                    </a:prstGeom>
                  </pic:spPr>
                </pic:pic>
              </a:graphicData>
            </a:graphic>
          </wp:inline>
        </w:drawing>
      </w:r>
    </w:p>
    <w:p w14:paraId="3A161594" w14:textId="2C292C6A" w:rsidR="00600CB3" w:rsidRDefault="00600CB3" w:rsidP="00600CB3">
      <w:pPr>
        <w:rPr>
          <w:noProof/>
        </w:rPr>
      </w:pPr>
      <w:r>
        <w:rPr>
          <w:noProof/>
        </w:rPr>
        <w:t>Partimos del usuario ya creado “domuser2” que está en la estructura de OU de OnPremise</w:t>
      </w:r>
    </w:p>
    <w:p w14:paraId="4299A65D" w14:textId="609F8033" w:rsidR="00600CB3" w:rsidRDefault="00600CB3" w:rsidP="00600CB3">
      <w:r w:rsidRPr="00600CB3">
        <w:drawing>
          <wp:inline distT="0" distB="0" distL="0" distR="0" wp14:anchorId="7FA08B2A" wp14:editId="664ADA24">
            <wp:extent cx="4215740" cy="3499897"/>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8673" cy="3502332"/>
                    </a:xfrm>
                    <a:prstGeom prst="rect">
                      <a:avLst/>
                    </a:prstGeom>
                  </pic:spPr>
                </pic:pic>
              </a:graphicData>
            </a:graphic>
          </wp:inline>
        </w:drawing>
      </w:r>
    </w:p>
    <w:p w14:paraId="62061EA9" w14:textId="4467D29C" w:rsidR="00600CB3" w:rsidRDefault="00600CB3" w:rsidP="00600CB3">
      <w:r w:rsidRPr="00600CB3">
        <w:lastRenderedPageBreak/>
        <w:drawing>
          <wp:inline distT="0" distB="0" distL="0" distR="0" wp14:anchorId="35A28EAD" wp14:editId="6F84601B">
            <wp:extent cx="5400040" cy="40970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97020"/>
                    </a:xfrm>
                    <a:prstGeom prst="rect">
                      <a:avLst/>
                    </a:prstGeom>
                  </pic:spPr>
                </pic:pic>
              </a:graphicData>
            </a:graphic>
          </wp:inline>
        </w:drawing>
      </w:r>
    </w:p>
    <w:p w14:paraId="5E078C9A" w14:textId="5D322F98" w:rsidR="00600CB3" w:rsidRDefault="00600CB3" w:rsidP="00600CB3">
      <w:r>
        <w:t xml:space="preserve">En el editor de atributos copiamos el valor de </w:t>
      </w:r>
      <w:proofErr w:type="spellStart"/>
      <w:r>
        <w:t>usePrincipalName</w:t>
      </w:r>
      <w:proofErr w:type="spellEnd"/>
      <w:r>
        <w:t xml:space="preserve"> </w:t>
      </w:r>
      <w:r w:rsidRPr="00600CB3">
        <w:drawing>
          <wp:inline distT="0" distB="0" distL="0" distR="0" wp14:anchorId="06C89595" wp14:editId="45DD7DDC">
            <wp:extent cx="4799765" cy="3105398"/>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542" cy="3119487"/>
                    </a:xfrm>
                    <a:prstGeom prst="rect">
                      <a:avLst/>
                    </a:prstGeom>
                  </pic:spPr>
                </pic:pic>
              </a:graphicData>
            </a:graphic>
          </wp:inline>
        </w:drawing>
      </w:r>
    </w:p>
    <w:p w14:paraId="6958CFC7" w14:textId="5B3D8413" w:rsidR="00600CB3" w:rsidRDefault="00EE6B9A" w:rsidP="00600CB3">
      <w:r>
        <w:lastRenderedPageBreak/>
        <w:t xml:space="preserve">Vamos a la propiedad </w:t>
      </w:r>
      <w:r>
        <w:t>ms-DS-cloudExtensionAttribute1</w:t>
      </w:r>
      <w:r>
        <w:t xml:space="preserve">, pegamos el valor copiado y cambiamos el dominio por el dominio </w:t>
      </w:r>
      <w:proofErr w:type="spellStart"/>
      <w:r>
        <w:t>cloud</w:t>
      </w:r>
      <w:proofErr w:type="spellEnd"/>
      <w:r>
        <w:t xml:space="preserve"> de </w:t>
      </w:r>
      <w:proofErr w:type="spellStart"/>
      <w:r>
        <w:t>campoastur</w:t>
      </w:r>
      <w:proofErr w:type="spellEnd"/>
      <w:r>
        <w:t xml:space="preserve"> @castur.onmicrosoft.com</w:t>
      </w:r>
      <w:r w:rsidRPr="00EE6B9A">
        <w:drawing>
          <wp:inline distT="0" distB="0" distL="0" distR="0" wp14:anchorId="728C8263" wp14:editId="1D4E6AA5">
            <wp:extent cx="5400040" cy="381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10000"/>
                    </a:xfrm>
                    <a:prstGeom prst="rect">
                      <a:avLst/>
                    </a:prstGeom>
                  </pic:spPr>
                </pic:pic>
              </a:graphicData>
            </a:graphic>
          </wp:inline>
        </w:drawing>
      </w:r>
    </w:p>
    <w:p w14:paraId="0E1943A7" w14:textId="4F9337EE" w:rsidR="00EE6B9A" w:rsidRDefault="00EE6B9A" w:rsidP="00600CB3">
      <w:r>
        <w:t xml:space="preserve">A continuación arrastramos el usuario a la </w:t>
      </w:r>
      <w:r w:rsidRPr="00EE6B9A">
        <w:t>OU=</w:t>
      </w:r>
      <w:proofErr w:type="spellStart"/>
      <w:proofErr w:type="gramStart"/>
      <w:r w:rsidRPr="00EE6B9A">
        <w:t>Usuarios,OU</w:t>
      </w:r>
      <w:proofErr w:type="spellEnd"/>
      <w:proofErr w:type="gramEnd"/>
      <w:r w:rsidRPr="00EE6B9A">
        <w:t>=AAD-</w:t>
      </w:r>
      <w:proofErr w:type="spellStart"/>
      <w:r w:rsidRPr="00EE6B9A">
        <w:t>Synced</w:t>
      </w:r>
      <w:proofErr w:type="spellEnd"/>
      <w:r w:rsidRPr="00EE6B9A">
        <w:drawing>
          <wp:inline distT="0" distB="0" distL="0" distR="0" wp14:anchorId="234B48EF" wp14:editId="4B0C7438">
            <wp:extent cx="5400040"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22625"/>
                    </a:xfrm>
                    <a:prstGeom prst="rect">
                      <a:avLst/>
                    </a:prstGeom>
                  </pic:spPr>
                </pic:pic>
              </a:graphicData>
            </a:graphic>
          </wp:inline>
        </w:drawing>
      </w:r>
    </w:p>
    <w:p w14:paraId="5DD58FA2" w14:textId="366665E8" w:rsidR="00EE6B9A" w:rsidRDefault="00EE6B9A" w:rsidP="00600CB3">
      <w:r>
        <w:t xml:space="preserve">Por </w:t>
      </w:r>
      <w:r w:rsidR="004102C0">
        <w:t>último,</w:t>
      </w:r>
      <w:r>
        <w:t xml:space="preserve"> nos queda introducir al usuario en los grupos correspondientes. De momento tenemos grupos para organizar a los usuarios y equipos por su asignación a una sede y</w:t>
      </w:r>
      <w:r w:rsidR="004102C0">
        <w:t xml:space="preserve"> tenemos un grupo para asignar licencias de Intune de forma dinámica</w:t>
      </w:r>
    </w:p>
    <w:p w14:paraId="11605006" w14:textId="067853A0" w:rsidR="004102C0" w:rsidRDefault="004102C0" w:rsidP="00600CB3">
      <w:r w:rsidRPr="004102C0">
        <w:lastRenderedPageBreak/>
        <w:drawing>
          <wp:inline distT="0" distB="0" distL="0" distR="0" wp14:anchorId="620E57A0" wp14:editId="605A6241">
            <wp:extent cx="4429496" cy="17016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951" cy="1703401"/>
                    </a:xfrm>
                    <a:prstGeom prst="rect">
                      <a:avLst/>
                    </a:prstGeom>
                  </pic:spPr>
                </pic:pic>
              </a:graphicData>
            </a:graphic>
          </wp:inline>
        </w:drawing>
      </w:r>
    </w:p>
    <w:p w14:paraId="512CC5D7" w14:textId="4A048E4A" w:rsidR="004102C0" w:rsidRDefault="004102C0" w:rsidP="00600CB3">
      <w:r>
        <w:t xml:space="preserve">Asignemos el usuario </w:t>
      </w:r>
      <w:r w:rsidR="00C86152">
        <w:t>a los grupos</w:t>
      </w:r>
      <w:r>
        <w:t xml:space="preserve"> de personas de </w:t>
      </w:r>
      <w:proofErr w:type="spellStart"/>
      <w:r>
        <w:t>Otur</w:t>
      </w:r>
      <w:proofErr w:type="spellEnd"/>
      <w:r>
        <w:t xml:space="preserve"> y al grupo de personas con licencia F1 para Intune.</w:t>
      </w:r>
      <w:r w:rsidR="00C86152">
        <w:t xml:space="preserve"> </w:t>
      </w:r>
      <w:r w:rsidR="00C86152" w:rsidRPr="00C86152">
        <w:drawing>
          <wp:inline distT="0" distB="0" distL="0" distR="0" wp14:anchorId="17665528" wp14:editId="66AB05A6">
            <wp:extent cx="5195454" cy="251525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8082" cy="2516522"/>
                    </a:xfrm>
                    <a:prstGeom prst="rect">
                      <a:avLst/>
                    </a:prstGeom>
                  </pic:spPr>
                </pic:pic>
              </a:graphicData>
            </a:graphic>
          </wp:inline>
        </w:drawing>
      </w:r>
    </w:p>
    <w:p w14:paraId="2BD396AF" w14:textId="393B7544" w:rsidR="00C86152" w:rsidRDefault="00C86152" w:rsidP="00600CB3">
      <w:r w:rsidRPr="00C86152">
        <w:drawing>
          <wp:inline distT="0" distB="0" distL="0" distR="0" wp14:anchorId="7E229693" wp14:editId="7431E56D">
            <wp:extent cx="3656171" cy="2915392"/>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1055" cy="2919286"/>
                    </a:xfrm>
                    <a:prstGeom prst="rect">
                      <a:avLst/>
                    </a:prstGeom>
                  </pic:spPr>
                </pic:pic>
              </a:graphicData>
            </a:graphic>
          </wp:inline>
        </w:drawing>
      </w:r>
    </w:p>
    <w:p w14:paraId="390E967C" w14:textId="765061BD" w:rsidR="00C86152" w:rsidRDefault="00C86152" w:rsidP="00C86152">
      <w:pPr>
        <w:pStyle w:val="Ttulo1"/>
      </w:pPr>
      <w:bookmarkStart w:id="3" w:name="_Toc129255752"/>
      <w:r>
        <w:t>Sincronizar el dominio</w:t>
      </w:r>
      <w:bookmarkEnd w:id="3"/>
    </w:p>
    <w:p w14:paraId="13A0563B" w14:textId="77777777" w:rsidR="00C86152" w:rsidRDefault="00C86152" w:rsidP="00C86152">
      <w:r>
        <w:t xml:space="preserve">El proceso de sincronización ocurre automáticamente cada media hora, pero en ocasiones necesitamos forzarla inmediatamente. Esto se puede hacer de forma gráfica con la herramienta </w:t>
      </w:r>
      <w:proofErr w:type="spellStart"/>
      <w:r>
        <w:t>Synchronization</w:t>
      </w:r>
      <w:proofErr w:type="spellEnd"/>
      <w:r>
        <w:t xml:space="preserve"> Service</w:t>
      </w:r>
    </w:p>
    <w:p w14:paraId="322CB6D2" w14:textId="35FBB01F" w:rsidR="00C86152" w:rsidRDefault="00C86152" w:rsidP="00C86152">
      <w:r w:rsidRPr="00C86152">
        <w:rPr>
          <w:noProof/>
        </w:rPr>
        <w:lastRenderedPageBreak/>
        <w:t xml:space="preserve"> </w:t>
      </w:r>
      <w:r w:rsidRPr="00C86152">
        <w:drawing>
          <wp:inline distT="0" distB="0" distL="0" distR="0" wp14:anchorId="533F4186" wp14:editId="014E5ABD">
            <wp:extent cx="3176649" cy="1509879"/>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875" cy="1512363"/>
                    </a:xfrm>
                    <a:prstGeom prst="rect">
                      <a:avLst/>
                    </a:prstGeom>
                  </pic:spPr>
                </pic:pic>
              </a:graphicData>
            </a:graphic>
          </wp:inline>
        </w:drawing>
      </w:r>
    </w:p>
    <w:p w14:paraId="04C27D6F" w14:textId="1B079CE3" w:rsidR="00C86152" w:rsidRDefault="00C86152" w:rsidP="00C86152">
      <w:r>
        <w:t xml:space="preserve">Pero tiene demasiadas opciones y es fácil equivocarse, por lo </w:t>
      </w:r>
      <w:proofErr w:type="gramStart"/>
      <w:r>
        <w:t>tanto</w:t>
      </w:r>
      <w:proofErr w:type="gramEnd"/>
      <w:r>
        <w:t xml:space="preserve"> es más cómodo usar la línea de comandos con tres simples comandos:</w:t>
      </w:r>
    </w:p>
    <w:p w14:paraId="0E1A76D3" w14:textId="4CC22F2A" w:rsidR="00C86152" w:rsidRDefault="00C86152" w:rsidP="00C86152">
      <w:r w:rsidRPr="00C86152">
        <w:drawing>
          <wp:inline distT="0" distB="0" distL="0" distR="0" wp14:anchorId="371E4839" wp14:editId="74B1316E">
            <wp:extent cx="3972296" cy="660959"/>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8452" cy="663647"/>
                    </a:xfrm>
                    <a:prstGeom prst="rect">
                      <a:avLst/>
                    </a:prstGeom>
                  </pic:spPr>
                </pic:pic>
              </a:graphicData>
            </a:graphic>
          </wp:inline>
        </w:drawing>
      </w:r>
    </w:p>
    <w:p w14:paraId="50982ECE" w14:textId="054EB467" w:rsidR="00C86152" w:rsidRDefault="00984A71" w:rsidP="00C86152">
      <w:r w:rsidRPr="00984A71">
        <w:drawing>
          <wp:inline distT="0" distB="0" distL="0" distR="0" wp14:anchorId="65FC39FE" wp14:editId="3658BCC5">
            <wp:extent cx="5400040" cy="38169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16985"/>
                    </a:xfrm>
                    <a:prstGeom prst="rect">
                      <a:avLst/>
                    </a:prstGeom>
                  </pic:spPr>
                </pic:pic>
              </a:graphicData>
            </a:graphic>
          </wp:inline>
        </w:drawing>
      </w:r>
    </w:p>
    <w:p w14:paraId="376B76EF" w14:textId="0FDC9C0A" w:rsidR="00984A71" w:rsidRPr="00984A71" w:rsidRDefault="00984A71" w:rsidP="00984A71">
      <w:pPr>
        <w:pStyle w:val="Sinespaciado"/>
        <w:rPr>
          <w:rStyle w:val="Textoennegrita"/>
        </w:rPr>
      </w:pPr>
      <w:proofErr w:type="spellStart"/>
      <w:r w:rsidRPr="00984A71">
        <w:rPr>
          <w:rStyle w:val="Textoennegrita"/>
        </w:rPr>
        <w:t>Import</w:t>
      </w:r>
      <w:proofErr w:type="spellEnd"/>
      <w:r w:rsidRPr="00984A71">
        <w:rPr>
          <w:rStyle w:val="Textoennegrita"/>
        </w:rPr>
        <w:t xml:space="preserve">-Module </w:t>
      </w:r>
      <w:proofErr w:type="spellStart"/>
      <w:r w:rsidRPr="00984A71">
        <w:rPr>
          <w:rStyle w:val="Textoennegrita"/>
        </w:rPr>
        <w:t>adsync</w:t>
      </w:r>
      <w:proofErr w:type="spellEnd"/>
    </w:p>
    <w:p w14:paraId="1D5AEF4C" w14:textId="2DBAB741" w:rsidR="00984A71" w:rsidRPr="00984A71" w:rsidRDefault="00984A71" w:rsidP="00984A71">
      <w:pPr>
        <w:pStyle w:val="Sinespaciado"/>
        <w:rPr>
          <w:rStyle w:val="Textoennegrita"/>
        </w:rPr>
      </w:pPr>
      <w:proofErr w:type="spellStart"/>
      <w:r w:rsidRPr="00984A71">
        <w:rPr>
          <w:rStyle w:val="Textoennegrita"/>
        </w:rPr>
        <w:t>Start-ADSyncSyncCycle</w:t>
      </w:r>
      <w:proofErr w:type="spellEnd"/>
      <w:r w:rsidRPr="00984A71">
        <w:rPr>
          <w:rStyle w:val="Textoennegrita"/>
        </w:rPr>
        <w:t xml:space="preserve"> -</w:t>
      </w:r>
      <w:proofErr w:type="spellStart"/>
      <w:r w:rsidRPr="00984A71">
        <w:rPr>
          <w:rStyle w:val="Textoennegrita"/>
        </w:rPr>
        <w:t>PolicyType</w:t>
      </w:r>
      <w:proofErr w:type="spellEnd"/>
      <w:r w:rsidRPr="00984A71">
        <w:rPr>
          <w:rStyle w:val="Textoennegrita"/>
        </w:rPr>
        <w:t xml:space="preserve"> Delta</w:t>
      </w:r>
    </w:p>
    <w:p w14:paraId="6F150B68" w14:textId="1C672FD1" w:rsidR="00984A71" w:rsidRPr="00984A71" w:rsidRDefault="00984A71" w:rsidP="00984A71">
      <w:pPr>
        <w:pStyle w:val="Sinespaciado"/>
        <w:rPr>
          <w:rStyle w:val="Textoennegrita"/>
        </w:rPr>
      </w:pPr>
      <w:proofErr w:type="spellStart"/>
      <w:r w:rsidRPr="00984A71">
        <w:rPr>
          <w:rStyle w:val="Textoennegrita"/>
        </w:rPr>
        <w:t>Get-ADSyncScheduler</w:t>
      </w:r>
      <w:proofErr w:type="spellEnd"/>
    </w:p>
    <w:p w14:paraId="191D6CF7" w14:textId="715AA6B9" w:rsidR="00984A71" w:rsidRDefault="00984A71" w:rsidP="00984A71">
      <w:pPr>
        <w:pStyle w:val="Ttulo1"/>
      </w:pPr>
      <w:bookmarkStart w:id="4" w:name="_Toc129255753"/>
      <w:r>
        <w:t xml:space="preserve">Consola de </w:t>
      </w:r>
      <w:proofErr w:type="spellStart"/>
      <w:r>
        <w:t>AzureAD</w:t>
      </w:r>
      <w:proofErr w:type="spellEnd"/>
      <w:r>
        <w:t xml:space="preserve"> e Intune</w:t>
      </w:r>
      <w:bookmarkEnd w:id="4"/>
    </w:p>
    <w:p w14:paraId="3DBAFF9E" w14:textId="548C4E27" w:rsidR="00984A71" w:rsidRDefault="00984A71" w:rsidP="00984A71">
      <w:r>
        <w:t xml:space="preserve">En la consola de Active </w:t>
      </w:r>
      <w:proofErr w:type="spellStart"/>
      <w:r>
        <w:t>Directory</w:t>
      </w:r>
      <w:proofErr w:type="spellEnd"/>
      <w:r>
        <w:t xml:space="preserve"> (</w:t>
      </w:r>
      <w:hyperlink r:id="rId24" w:history="1">
        <w:r w:rsidRPr="0028181F">
          <w:rPr>
            <w:rStyle w:val="Hipervnculo"/>
          </w:rPr>
          <w:t>https://entra.microsoft.com/</w:t>
        </w:r>
      </w:hyperlink>
      <w:r>
        <w:t>) y en la de Intune (</w:t>
      </w:r>
      <w:hyperlink r:id="rId25" w:history="1">
        <w:r w:rsidRPr="0028181F">
          <w:rPr>
            <w:rStyle w:val="Hipervnculo"/>
          </w:rPr>
          <w:t>https://endpoint.microsoft.com</w:t>
        </w:r>
      </w:hyperlink>
      <w:r>
        <w:t>) podemos ver que el usuario se ha sincronizado</w:t>
      </w:r>
    </w:p>
    <w:p w14:paraId="7AD2AE58" w14:textId="430B857B" w:rsidR="00600CB3" w:rsidRDefault="00984A71" w:rsidP="00600CB3">
      <w:r w:rsidRPr="00984A71">
        <w:lastRenderedPageBreak/>
        <w:drawing>
          <wp:inline distT="0" distB="0" distL="0" distR="0" wp14:anchorId="2C0CA86F" wp14:editId="1FCCAABF">
            <wp:extent cx="4872217" cy="1763486"/>
            <wp:effectExtent l="0" t="0" r="508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787" cy="1765502"/>
                    </a:xfrm>
                    <a:prstGeom prst="rect">
                      <a:avLst/>
                    </a:prstGeom>
                  </pic:spPr>
                </pic:pic>
              </a:graphicData>
            </a:graphic>
          </wp:inline>
        </w:drawing>
      </w:r>
    </w:p>
    <w:p w14:paraId="370C64BB" w14:textId="74A3F13E" w:rsidR="00600CB3" w:rsidRDefault="003A64DE" w:rsidP="00600CB3">
      <w:r>
        <w:t xml:space="preserve">En la consola de </w:t>
      </w:r>
      <w:proofErr w:type="spellStart"/>
      <w:r>
        <w:t>intune</w:t>
      </w:r>
      <w:proofErr w:type="spellEnd"/>
      <w:r>
        <w:t xml:space="preserve"> también se pueden ver los dispositivos administrados</w:t>
      </w:r>
    </w:p>
    <w:p w14:paraId="506ABB2D" w14:textId="12491D22" w:rsidR="003A64DE" w:rsidRDefault="003A64DE" w:rsidP="00600CB3">
      <w:r w:rsidRPr="003A64DE">
        <w:drawing>
          <wp:inline distT="0" distB="0" distL="0" distR="0" wp14:anchorId="0C0568BF" wp14:editId="1E61355E">
            <wp:extent cx="4993574" cy="158955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7806" cy="1590905"/>
                    </a:xfrm>
                    <a:prstGeom prst="rect">
                      <a:avLst/>
                    </a:prstGeom>
                  </pic:spPr>
                </pic:pic>
              </a:graphicData>
            </a:graphic>
          </wp:inline>
        </w:drawing>
      </w:r>
    </w:p>
    <w:p w14:paraId="19EF6DDB" w14:textId="4BAF1420" w:rsidR="003A64DE" w:rsidRDefault="003A64DE" w:rsidP="00600CB3">
      <w:r>
        <w:t>Por cada dispositivo podemos ver quien es el usuario primario, la versión del sistema y si la propiedad del dispositivo es personal o corporativa.</w:t>
      </w:r>
    </w:p>
    <w:p w14:paraId="16A3F768" w14:textId="44FB9688" w:rsidR="003A64DE" w:rsidRDefault="003A64DE" w:rsidP="00600CB3">
      <w:r>
        <w:t xml:space="preserve">Cuando el dispositivo se fija como personal las acciones y supervisión que tiene Intune sobre el dispositivo son más limitadas puesto que se supone que el usuario puede usar el dispositivo para uso personal. En cambio, cuando el dispositivo se fija como corporativo el control y acceso son absolutos. </w:t>
      </w:r>
    </w:p>
    <w:p w14:paraId="6C834275" w14:textId="3D74D632" w:rsidR="003A64DE" w:rsidRDefault="003A64DE" w:rsidP="003A64DE">
      <w:pPr>
        <w:pStyle w:val="Ttulo1"/>
      </w:pPr>
      <w:bookmarkStart w:id="5" w:name="_Toc129255754"/>
      <w:r>
        <w:t>Establecer un dispositivo como de propiedad de la organización y establecer el usuario primario.</w:t>
      </w:r>
      <w:bookmarkEnd w:id="5"/>
    </w:p>
    <w:p w14:paraId="070C037D" w14:textId="571AEA3B" w:rsidR="003A64DE" w:rsidRDefault="003A64DE" w:rsidP="003A64DE">
      <w:r>
        <w:t>Vamos a usar un equipo de pruebas para mostrar el proceso</w:t>
      </w:r>
    </w:p>
    <w:p w14:paraId="3E98AF60" w14:textId="0232E24A" w:rsidR="003A64DE" w:rsidRDefault="003A64DE" w:rsidP="003A64DE">
      <w:r w:rsidRPr="003A64DE">
        <w:drawing>
          <wp:inline distT="0" distB="0" distL="0" distR="0" wp14:anchorId="00A2C478" wp14:editId="5CE04502">
            <wp:extent cx="5400040" cy="17189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18945"/>
                    </a:xfrm>
                    <a:prstGeom prst="rect">
                      <a:avLst/>
                    </a:prstGeom>
                  </pic:spPr>
                </pic:pic>
              </a:graphicData>
            </a:graphic>
          </wp:inline>
        </w:drawing>
      </w:r>
    </w:p>
    <w:p w14:paraId="751FDA3E" w14:textId="2A487A30" w:rsidR="003A64DE" w:rsidRDefault="003A64DE" w:rsidP="003A64DE">
      <w:r w:rsidRPr="003A64DE">
        <w:lastRenderedPageBreak/>
        <w:drawing>
          <wp:inline distT="0" distB="0" distL="0" distR="0" wp14:anchorId="287BCA2D" wp14:editId="17B588A9">
            <wp:extent cx="5400040" cy="34239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23920"/>
                    </a:xfrm>
                    <a:prstGeom prst="rect">
                      <a:avLst/>
                    </a:prstGeom>
                  </pic:spPr>
                </pic:pic>
              </a:graphicData>
            </a:graphic>
          </wp:inline>
        </w:drawing>
      </w:r>
    </w:p>
    <w:p w14:paraId="39843F28" w14:textId="6381427E" w:rsidR="003A64DE" w:rsidRDefault="00F67A8F" w:rsidP="003A64DE">
      <w:r w:rsidRPr="00F67A8F">
        <w:drawing>
          <wp:inline distT="0" distB="0" distL="0" distR="0" wp14:anchorId="2B4B9473" wp14:editId="637390A7">
            <wp:extent cx="5058888" cy="4163589"/>
            <wp:effectExtent l="0" t="0" r="889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0453" cy="4164877"/>
                    </a:xfrm>
                    <a:prstGeom prst="rect">
                      <a:avLst/>
                    </a:prstGeom>
                  </pic:spPr>
                </pic:pic>
              </a:graphicData>
            </a:graphic>
          </wp:inline>
        </w:drawing>
      </w:r>
    </w:p>
    <w:p w14:paraId="70E0B4DC" w14:textId="0F67497A" w:rsidR="00F67A8F" w:rsidRDefault="00F67A8F" w:rsidP="003A64DE">
      <w:pPr>
        <w:rPr>
          <w:noProof/>
        </w:rPr>
      </w:pPr>
      <w:r>
        <w:t xml:space="preserve">Como siempre en </w:t>
      </w:r>
      <w:proofErr w:type="spellStart"/>
      <w:r>
        <w:t>intune</w:t>
      </w:r>
      <w:proofErr w:type="spellEnd"/>
      <w:r>
        <w:t xml:space="preserve"> el proceso de aplicar este cambio a la maquina puede llevar un tiempo que depende la sincronización y de que la maquina este activa. Una vez que la maquina se califica como corporativa se puede hacer otras acciones como inspeccionar sus aplicaciones, </w:t>
      </w:r>
      <w:r>
        <w:lastRenderedPageBreak/>
        <w:t xml:space="preserve">cambiar el nombre de la máquina o cambiar el usuario primario. </w:t>
      </w:r>
      <w:proofErr w:type="spellStart"/>
      <w:r>
        <w:t>Ej</w:t>
      </w:r>
      <w:proofErr w:type="spellEnd"/>
      <w:r>
        <w:t>:</w:t>
      </w:r>
      <w:r w:rsidRPr="00F67A8F">
        <w:rPr>
          <w:noProof/>
        </w:rPr>
        <w:t xml:space="preserve"> </w:t>
      </w:r>
      <w:r w:rsidRPr="00F67A8F">
        <w:drawing>
          <wp:inline distT="0" distB="0" distL="0" distR="0" wp14:anchorId="53D821B3" wp14:editId="7134BDEE">
            <wp:extent cx="4530436" cy="3474542"/>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306" cy="3476743"/>
                    </a:xfrm>
                    <a:prstGeom prst="rect">
                      <a:avLst/>
                    </a:prstGeom>
                  </pic:spPr>
                </pic:pic>
              </a:graphicData>
            </a:graphic>
          </wp:inline>
        </w:drawing>
      </w:r>
    </w:p>
    <w:p w14:paraId="087A8419" w14:textId="0908096E" w:rsidR="00F67A8F" w:rsidRDefault="00F67A8F" w:rsidP="00F67A8F">
      <w:pPr>
        <w:pStyle w:val="Ttulo1"/>
        <w:rPr>
          <w:noProof/>
        </w:rPr>
      </w:pPr>
      <w:bookmarkStart w:id="6" w:name="_Toc129255755"/>
      <w:r>
        <w:rPr>
          <w:noProof/>
        </w:rPr>
        <w:t>Asignacion de licencias</w:t>
      </w:r>
      <w:bookmarkEnd w:id="6"/>
    </w:p>
    <w:p w14:paraId="145E6AA0" w14:textId="4E55E519" w:rsidR="00F67A8F" w:rsidRPr="00F67A8F" w:rsidRDefault="00F67A8F" w:rsidP="00F67A8F">
      <w:r>
        <w:t>Las licencias se pueden asignar de forma manual, pero como hemos creado un grupo para e</w:t>
      </w:r>
      <w:r w:rsidR="00F90BB1">
        <w:t>sta tarea vamos a mostrar como se configura la asignación de licencias en el Azure AD:</w:t>
      </w:r>
    </w:p>
    <w:p w14:paraId="5CA006D4" w14:textId="5CC89FF6" w:rsidR="003A64DE" w:rsidRDefault="00F90BB1" w:rsidP="003A64DE">
      <w:r w:rsidRPr="00F90BB1">
        <w:drawing>
          <wp:inline distT="0" distB="0" distL="0" distR="0" wp14:anchorId="60EC8228" wp14:editId="3C1A6CB1">
            <wp:extent cx="5400040" cy="21863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86305"/>
                    </a:xfrm>
                    <a:prstGeom prst="rect">
                      <a:avLst/>
                    </a:prstGeom>
                  </pic:spPr>
                </pic:pic>
              </a:graphicData>
            </a:graphic>
          </wp:inline>
        </w:drawing>
      </w:r>
    </w:p>
    <w:p w14:paraId="17AD7C28" w14:textId="27E0B4E7" w:rsidR="00F90BB1" w:rsidRDefault="00F90BB1" w:rsidP="003A64DE">
      <w:r w:rsidRPr="00F90BB1">
        <w:lastRenderedPageBreak/>
        <w:drawing>
          <wp:inline distT="0" distB="0" distL="0" distR="0" wp14:anchorId="768970A8" wp14:editId="76189388">
            <wp:extent cx="5400040" cy="21888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88845"/>
                    </a:xfrm>
                    <a:prstGeom prst="rect">
                      <a:avLst/>
                    </a:prstGeom>
                  </pic:spPr>
                </pic:pic>
              </a:graphicData>
            </a:graphic>
          </wp:inline>
        </w:drawing>
      </w:r>
    </w:p>
    <w:p w14:paraId="7288DC5B" w14:textId="1A4D06DD" w:rsidR="00F90BB1" w:rsidRPr="003A64DE" w:rsidRDefault="00F90BB1" w:rsidP="003A64DE">
      <w:r w:rsidRPr="00F90BB1">
        <w:drawing>
          <wp:inline distT="0" distB="0" distL="0" distR="0" wp14:anchorId="180D15DE" wp14:editId="5DD8AC69">
            <wp:extent cx="5106389" cy="4184669"/>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9358" cy="4187102"/>
                    </a:xfrm>
                    <a:prstGeom prst="rect">
                      <a:avLst/>
                    </a:prstGeom>
                  </pic:spPr>
                </pic:pic>
              </a:graphicData>
            </a:graphic>
          </wp:inline>
        </w:drawing>
      </w:r>
    </w:p>
    <w:sectPr w:rsidR="00F90BB1" w:rsidRPr="003A64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93FF6"/>
    <w:multiLevelType w:val="hybridMultilevel"/>
    <w:tmpl w:val="1756C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56470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2F8"/>
    <w:rsid w:val="000F02F8"/>
    <w:rsid w:val="00206186"/>
    <w:rsid w:val="003317A4"/>
    <w:rsid w:val="003A64DE"/>
    <w:rsid w:val="003B1DC9"/>
    <w:rsid w:val="004102C0"/>
    <w:rsid w:val="00600CB3"/>
    <w:rsid w:val="006A316E"/>
    <w:rsid w:val="006E5926"/>
    <w:rsid w:val="00714692"/>
    <w:rsid w:val="00984A71"/>
    <w:rsid w:val="0099576B"/>
    <w:rsid w:val="00A162DE"/>
    <w:rsid w:val="00C86152"/>
    <w:rsid w:val="00EE6B9A"/>
    <w:rsid w:val="00F67A8F"/>
    <w:rsid w:val="00F90B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3B560"/>
  <w15:chartTrackingRefBased/>
  <w15:docId w15:val="{289652AC-7D6F-4245-961F-DDDA5315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F02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F02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02F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0F02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F02F8"/>
    <w:pPr>
      <w:outlineLvl w:val="9"/>
    </w:pPr>
    <w:rPr>
      <w:lang w:eastAsia="es-ES"/>
    </w:rPr>
  </w:style>
  <w:style w:type="paragraph" w:styleId="TDC1">
    <w:name w:val="toc 1"/>
    <w:basedOn w:val="Normal"/>
    <w:next w:val="Normal"/>
    <w:autoRedefine/>
    <w:uiPriority w:val="39"/>
    <w:unhideWhenUsed/>
    <w:rsid w:val="000F02F8"/>
    <w:pPr>
      <w:spacing w:after="100"/>
    </w:pPr>
  </w:style>
  <w:style w:type="character" w:styleId="Hipervnculo">
    <w:name w:val="Hyperlink"/>
    <w:basedOn w:val="Fuentedeprrafopredeter"/>
    <w:uiPriority w:val="99"/>
    <w:unhideWhenUsed/>
    <w:rsid w:val="000F02F8"/>
    <w:rPr>
      <w:color w:val="0563C1" w:themeColor="hyperlink"/>
      <w:u w:val="single"/>
    </w:rPr>
  </w:style>
  <w:style w:type="paragraph" w:styleId="Prrafodelista">
    <w:name w:val="List Paragraph"/>
    <w:basedOn w:val="Normal"/>
    <w:uiPriority w:val="34"/>
    <w:qFormat/>
    <w:rsid w:val="00206186"/>
    <w:pPr>
      <w:ind w:left="720"/>
      <w:contextualSpacing/>
    </w:pPr>
  </w:style>
  <w:style w:type="character" w:styleId="Textoennegrita">
    <w:name w:val="Strong"/>
    <w:basedOn w:val="Fuentedeprrafopredeter"/>
    <w:uiPriority w:val="22"/>
    <w:qFormat/>
    <w:rsid w:val="00984A71"/>
    <w:rPr>
      <w:b/>
      <w:bCs/>
    </w:rPr>
  </w:style>
  <w:style w:type="paragraph" w:styleId="Sinespaciado">
    <w:name w:val="No Spacing"/>
    <w:uiPriority w:val="1"/>
    <w:qFormat/>
    <w:rsid w:val="00984A71"/>
    <w:pPr>
      <w:spacing w:after="0" w:line="240" w:lineRule="auto"/>
    </w:pPr>
  </w:style>
  <w:style w:type="character" w:styleId="Mencinsinresolver">
    <w:name w:val="Unresolved Mention"/>
    <w:basedOn w:val="Fuentedeprrafopredeter"/>
    <w:uiPriority w:val="99"/>
    <w:semiHidden/>
    <w:unhideWhenUsed/>
    <w:rsid w:val="00984A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dpoint.microsoft.com" TargetMode="External"/><Relationship Id="rId33" Type="http://schemas.openxmlformats.org/officeDocument/2006/relationships/image" Target="media/image26.png"/><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tra.microsoft.com/" TargetMode="External"/><Relationship Id="rId32" Type="http://schemas.openxmlformats.org/officeDocument/2006/relationships/image" Target="media/image25.png"/><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customXml" Target="../customXml/item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29B090559853743B0C4C15AAF94C7CF" ma:contentTypeVersion="16" ma:contentTypeDescription="Crear nuevo documento." ma:contentTypeScope="" ma:versionID="1dcf5c2b58cb7572f6158bd15baf6b76">
  <xsd:schema xmlns:xsd="http://www.w3.org/2001/XMLSchema" xmlns:xs="http://www.w3.org/2001/XMLSchema" xmlns:p="http://schemas.microsoft.com/office/2006/metadata/properties" xmlns:ns2="cdc842c3-3044-4fda-924e-dfb05692c7a2" xmlns:ns3="9478c595-287a-41ba-995b-2dff1707cc0a" targetNamespace="http://schemas.microsoft.com/office/2006/metadata/properties" ma:root="true" ma:fieldsID="d7be0c89e7e9b8ff2f2160436803f8a9" ns2:_="" ns3:_="">
    <xsd:import namespace="cdc842c3-3044-4fda-924e-dfb05692c7a2"/>
    <xsd:import namespace="9478c595-287a-41ba-995b-2dff1707cc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c842c3-3044-4fda-924e-dfb05692c7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8628b7c2-b2ce-4269-b9a4-41342b1be195"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78c595-287a-41ba-995b-2dff1707cc0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ceea90a0-db86-4c08-8463-aa964fa6003c}" ma:internalName="TaxCatchAll" ma:showField="CatchAllData" ma:web="9478c595-287a-41ba-995b-2dff1707cc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dc842c3-3044-4fda-924e-dfb05692c7a2">
      <Terms xmlns="http://schemas.microsoft.com/office/infopath/2007/PartnerControls"/>
    </lcf76f155ced4ddcb4097134ff3c332f>
    <TaxCatchAll xmlns="9478c595-287a-41ba-995b-2dff1707cc0a" xsi:nil="true"/>
  </documentManagement>
</p:properties>
</file>

<file path=customXml/itemProps1.xml><?xml version="1.0" encoding="utf-8"?>
<ds:datastoreItem xmlns:ds="http://schemas.openxmlformats.org/officeDocument/2006/customXml" ds:itemID="{A0483CAD-AF32-4244-B014-E82C23FDCA96}">
  <ds:schemaRefs>
    <ds:schemaRef ds:uri="http://schemas.openxmlformats.org/officeDocument/2006/bibliography"/>
  </ds:schemaRefs>
</ds:datastoreItem>
</file>

<file path=customXml/itemProps2.xml><?xml version="1.0" encoding="utf-8"?>
<ds:datastoreItem xmlns:ds="http://schemas.openxmlformats.org/officeDocument/2006/customXml" ds:itemID="{8982D6FD-3E6F-4B1E-BC80-BF5378BE3BB8}"/>
</file>

<file path=customXml/itemProps3.xml><?xml version="1.0" encoding="utf-8"?>
<ds:datastoreItem xmlns:ds="http://schemas.openxmlformats.org/officeDocument/2006/customXml" ds:itemID="{19FC90BC-9B9A-4634-BAE2-36D9E41BD7F8}"/>
</file>

<file path=customXml/itemProps4.xml><?xml version="1.0" encoding="utf-8"?>
<ds:datastoreItem xmlns:ds="http://schemas.openxmlformats.org/officeDocument/2006/customXml" ds:itemID="{0CFB4E38-137A-4F70-ADC6-2FAB31E5758F}"/>
</file>

<file path=docProps/app.xml><?xml version="1.0" encoding="utf-8"?>
<Properties xmlns="http://schemas.openxmlformats.org/officeDocument/2006/extended-properties" xmlns:vt="http://schemas.openxmlformats.org/officeDocument/2006/docPropsVTypes">
  <Template>Normal.dotm</Template>
  <TotalTime>220</TotalTime>
  <Pages>12</Pages>
  <Words>850</Words>
  <Characters>4680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Fernández González</dc:creator>
  <cp:keywords/>
  <dc:description/>
  <cp:lastModifiedBy>César Fernández González</cp:lastModifiedBy>
  <cp:revision>2</cp:revision>
  <cp:lastPrinted>2023-03-09T11:30:00Z</cp:lastPrinted>
  <dcterms:created xsi:type="dcterms:W3CDTF">2023-03-09T07:37:00Z</dcterms:created>
  <dcterms:modified xsi:type="dcterms:W3CDTF">2023-03-09T11:31:00Z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0x010100929B090559853743B0C4C15AAF94C7CF</vt:lpwstr>
  </property>
</Properties>
</file>