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ddecc1b0d0ebf0611ba73e7fbf728b54673041e"/>
      <w:r>
        <w:t xml:space="preserve">Sistema de Reserva Global v2.0 (GLOBAL_RESERVE + GLOBAL_RECOVERY + CRISIS)</w:t>
      </w:r>
      <w:bookmarkEnd w:id="20"/>
    </w:p>
    <w:p>
      <w:pPr>
        <w:pStyle w:val="FirstParagraph"/>
      </w:pPr>
      <w:r>
        <w:rPr>
          <w:b/>
        </w:rPr>
        <w:t xml:space="preserve">Fuentes de verdad:</w:t>
      </w:r>
    </w:p>
    <w:p>
      <w:pPr>
        <w:numPr>
          <w:ilvl w:val="0"/>
          <w:numId w:val="1001"/>
        </w:numPr>
      </w:pPr>
      <w:r>
        <w:t xml:space="preserve">Waterfall Engine v1.0 (orden fijo de cobertura, loss_case_id, doble-entry, idempotencia, recovery obligatorio).</w:t>
      </w:r>
    </w:p>
    <w:p>
      <w:pPr>
        <w:numPr>
          <w:ilvl w:val="0"/>
          <w:numId w:val="1001"/>
        </w:numPr>
      </w:pPr>
      <w:r>
        <w:t xml:space="preserve">Continuidad / Country Governance (VACANT/LOCKDOWN, break-glass, four-eyes, WORM).</w:t>
      </w:r>
    </w:p>
    <w:p>
      <w:pPr>
        <w:numPr>
          <w:ilvl w:val="0"/>
          <w:numId w:val="1001"/>
        </w:numPr>
      </w:pPr>
      <w:r>
        <w:t xml:space="preserve">Reserva Nacional v2.0 (Layer 1, workflow, prohibiciones, observabilidad).</w:t>
      </w:r>
    </w:p>
    <w:p>
      <w:pPr>
        <w:numPr>
          <w:ilvl w:val="0"/>
          <w:numId w:val="1001"/>
        </w:numPr>
      </w:pPr>
      <w:r>
        <w:t xml:space="preserve">Resumen (marco global de split/ledger/policies y controles críticos).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La</w:t>
      </w:r>
      <w:r>
        <w:t xml:space="preserve"> </w:t>
      </w:r>
      <w:r>
        <w:rPr>
          <w:b/>
        </w:rPr>
        <w:t xml:space="preserve">Reserva Global</w:t>
      </w:r>
      <w:r>
        <w:t xml:space="preserve"> </w:t>
      </w:r>
      <w:r>
        <w:t xml:space="preserve">es la</w:t>
      </w:r>
      <w:r>
        <w:t xml:space="preserve"> </w:t>
      </w:r>
      <w:r>
        <w:t xml:space="preserve">“</w:t>
      </w:r>
      <w:r>
        <w:t xml:space="preserve">caja de último recurso</w:t>
      </w:r>
      <w:r>
        <w:t xml:space="preserve">”</w:t>
      </w:r>
      <w:r>
        <w:t xml:space="preserve"> </w:t>
      </w:r>
      <w:r>
        <w:t xml:space="preserve">del ecosistema multi-país, implementada como una</w:t>
      </w:r>
      <w:r>
        <w:t xml:space="preserve"> </w:t>
      </w:r>
      <w:r>
        <w:rPr>
          <w:b/>
        </w:rPr>
        <w:t xml:space="preserve">cuenta central de 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GLOBAL_RESERVE</w:t>
      </w:r>
      <w:r>
        <w:t xml:space="preserve">) que actúa como</w:t>
      </w:r>
      <w:r>
        <w:t xml:space="preserve"> </w:t>
      </w:r>
      <w:r>
        <w:rPr>
          <w:b/>
        </w:rPr>
        <w:t xml:space="preserve">Layer 3</w:t>
      </w:r>
      <w:r>
        <w:t xml:space="preserve"> </w:t>
      </w:r>
      <w:r>
        <w:t xml:space="preserve">del Waterfall de pérdidas. Solo entra cuando</w:t>
      </w:r>
      <w:r>
        <w:t xml:space="preserve"> </w:t>
      </w:r>
      <w:r>
        <w:rPr>
          <w:b/>
        </w:rPr>
        <w:t xml:space="preserve">Country Reserve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COL Liability</w:t>
      </w:r>
      <w:r>
        <w:t xml:space="preserve"> </w:t>
      </w:r>
      <w:r>
        <w:t xml:space="preserve">no alcanzan, y cuando entra, crea automáticamente una</w:t>
      </w:r>
      <w:r>
        <w:t xml:space="preserve"> </w:t>
      </w:r>
      <w:r>
        <w:rPr>
          <w:b/>
        </w:rPr>
        <w:t xml:space="preserve">obligación de recuperación</w:t>
      </w:r>
      <w:r>
        <w:t xml:space="preserve"> </w:t>
      </w:r>
      <w:r>
        <w:t xml:space="preserve">contra el COL vía</w:t>
      </w:r>
      <w:r>
        <w:t xml:space="preserve"> </w:t>
      </w:r>
      <w:r>
        <w:rPr>
          <w:rStyle w:val="VerbatimChar"/>
        </w:rPr>
        <w:t xml:space="preserve">GLOBAL_RECOVERY_RECEIVABLE_{country}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recovery_account</w:t>
      </w:r>
      <w:r>
        <w:t xml:space="preserve"> </w:t>
      </w:r>
      <w:r>
        <w:t xml:space="preserve">(set-off sobre earnings futuros), con guardrails.</w:t>
      </w:r>
    </w:p>
    <w:p>
      <w:pPr>
        <w:pStyle w:val="BodyText"/>
      </w:pPr>
      <w:r>
        <w:rPr>
          <w:b/>
        </w:rPr>
        <w:t xml:space="preserve">Objetivos (duros):</w:t>
      </w:r>
    </w:p>
    <w:p>
      <w:pPr>
        <w:numPr>
          <w:ilvl w:val="0"/>
          <w:numId w:val="1002"/>
        </w:numPr>
      </w:pPr>
      <w:r>
        <w:t xml:space="preserve">Absorber pérdidas</w:t>
      </w:r>
      <w:r>
        <w:t xml:space="preserve"> </w:t>
      </w:r>
      <w:r>
        <w:t xml:space="preserve">“</w:t>
      </w:r>
      <w:r>
        <w:t xml:space="preserve">tail risk</w:t>
      </w:r>
      <w:r>
        <w:t xml:space="preserve">”</w:t>
      </w:r>
      <w:r>
        <w:t xml:space="preserve"> </w:t>
      </w:r>
      <w:r>
        <w:t xml:space="preserve">sin romper el marketplace.</w:t>
      </w:r>
    </w:p>
    <w:p>
      <w:pPr>
        <w:numPr>
          <w:ilvl w:val="0"/>
          <w:numId w:val="1002"/>
        </w:numPr>
      </w:pPr>
      <w:r>
        <w:t xml:space="preserve">Evitar moral hazard:</w:t>
      </w:r>
      <w:r>
        <w:t xml:space="preserve"> </w:t>
      </w:r>
      <w:r>
        <w:rPr>
          <w:b/>
        </w:rPr>
        <w:t xml:space="preserve">todo lo que cubre Global se recupera del COL</w:t>
      </w:r>
      <w:r>
        <w:t xml:space="preserve"> </w:t>
      </w:r>
      <w:r>
        <w:t xml:space="preserve">de forma automática (salvo crisis escalada).</w:t>
      </w:r>
    </w:p>
    <w:p>
      <w:pPr>
        <w:numPr>
          <w:ilvl w:val="0"/>
          <w:numId w:val="1002"/>
        </w:numPr>
      </w:pPr>
      <w:r>
        <w:t xml:space="preserve">Contabilidad determinística: doble-entry, append-only, idempotencia estricta; sin ajustes por fuera.</w:t>
      </w:r>
    </w:p>
    <w:p>
      <w:pPr>
        <w:numPr>
          <w:ilvl w:val="0"/>
          <w:numId w:val="1002"/>
        </w:numPr>
      </w:pPr>
      <w:r>
        <w:t xml:space="preserve">Gobernanza fuerte: disbursements/overrides solo por roles globales con four-eyes + break-glass + evidencia WORM.</w:t>
      </w:r>
    </w:p>
    <w:p>
      <w:pPr>
        <w:numPr>
          <w:ilvl w:val="0"/>
          <w:numId w:val="1002"/>
        </w:numPr>
      </w:pPr>
      <w:r>
        <w:t xml:space="preserve">Capacidad de</w:t>
      </w:r>
      <w:r>
        <w:t xml:space="preserve"> </w:t>
      </w:r>
      <w:r>
        <w:t xml:space="preserve">“</w:t>
      </w:r>
      <w:r>
        <w:t xml:space="preserve">modo crisis</w:t>
      </w:r>
      <w:r>
        <w:t xml:space="preserve">”</w:t>
      </w:r>
      <w:r>
        <w:t xml:space="preserve">: si Global no alcanza →</w:t>
      </w:r>
      <w:r>
        <w:t xml:space="preserve"> </w:t>
      </w:r>
      <w:r>
        <w:rPr>
          <w:rStyle w:val="VerbatimChar"/>
        </w:rPr>
        <w:t xml:space="preserve">EMERGENCY_ESCALATION</w:t>
      </w:r>
      <w:r>
        <w:t xml:space="preserve"> </w:t>
      </w:r>
      <w:r>
        <w:t xml:space="preserve">y protocolo de contención.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3"/>
        </w:numPr>
      </w:pPr>
      <w:r>
        <w:t xml:space="preserve">Cuenta de ledger</w:t>
      </w:r>
      <w:r>
        <w:t xml:space="preserve"> </w:t>
      </w:r>
      <w:r>
        <w:rPr>
          <w:rStyle w:val="VerbatimChar"/>
        </w:rPr>
        <w:t xml:space="preserve">GLOBAL_RESERVE</w:t>
      </w:r>
      <w:r>
        <w:t xml:space="preserve"> </w:t>
      </w:r>
      <w:r>
        <w:t xml:space="preserve">y su uso como</w:t>
      </w:r>
      <w:r>
        <w:t xml:space="preserve"> </w:t>
      </w:r>
      <w:r>
        <w:rPr>
          <w:b/>
        </w:rPr>
        <w:t xml:space="preserve">Layer 3</w:t>
      </w:r>
      <w:r>
        <w:t xml:space="preserve"> </w:t>
      </w:r>
      <w:r>
        <w:t xml:space="preserve">del Waterfall.</w:t>
      </w:r>
    </w:p>
    <w:p>
      <w:pPr>
        <w:numPr>
          <w:ilvl w:val="0"/>
          <w:numId w:val="1003"/>
        </w:numPr>
      </w:pPr>
      <w:r>
        <w:t xml:space="preserve">Cuenta(s) de</w:t>
      </w:r>
      <w:r>
        <w:t xml:space="preserve"> </w:t>
      </w:r>
      <w:r>
        <w:rPr>
          <w:b/>
        </w:rPr>
        <w:t xml:space="preserve">recuperación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GLOBAL_RECOVERY_RECEIVABLE_{country}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recovery_accounts</w:t>
      </w:r>
      <w:r>
        <w:t xml:space="preserve"> </w:t>
      </w:r>
      <w:r>
        <w:t xml:space="preserve">para set-off al COL.</w:t>
      </w:r>
    </w:p>
    <w:p>
      <w:pPr>
        <w:numPr>
          <w:ilvl w:val="0"/>
          <w:numId w:val="1003"/>
        </w:numPr>
      </w:pPr>
      <w:r>
        <w:t xml:space="preserve">Controles de</w:t>
      </w:r>
      <w:r>
        <w:t xml:space="preserve"> </w:t>
      </w:r>
      <w:r>
        <w:rPr>
          <w:b/>
        </w:rPr>
        <w:t xml:space="preserve">crisis</w:t>
      </w:r>
      <w:r>
        <w:t xml:space="preserve">: detección de insuficiencia,</w:t>
      </w:r>
      <w:r>
        <w:t xml:space="preserve"> </w:t>
      </w:r>
      <w:r>
        <w:rPr>
          <w:rStyle w:val="VerbatimChar"/>
        </w:rPr>
        <w:t xml:space="preserve">EMERGENCY_ESCALATION</w:t>
      </w:r>
      <w:r>
        <w:t xml:space="preserve">, freeze parcial, restricción de métodos de pago riesgosos, comité.</w:t>
      </w:r>
    </w:p>
    <w:p>
      <w:pPr>
        <w:numPr>
          <w:ilvl w:val="0"/>
          <w:numId w:val="1003"/>
        </w:numPr>
      </w:pPr>
      <w:r>
        <w:t xml:space="preserve">Reportería de exposición global por país: cuánto aportó Global, aging de recoveries, % pérdidas por layer.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4"/>
        </w:numPr>
      </w:pPr>
      <w:r>
        <w:t xml:space="preserve">Intake de disputas/chargebacks (eso vive en Disputas/Loss Intake; aquí se consume</w:t>
      </w:r>
      <w:r>
        <w:t xml:space="preserve"> </w:t>
      </w:r>
      <w:r>
        <w:rPr>
          <w:rStyle w:val="VerbatimChar"/>
        </w:rPr>
        <w:t xml:space="preserve">loss_case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Cálculo de fees/rates (Rate Engine unificado).</w:t>
      </w:r>
    </w:p>
    <w:p>
      <w:pPr>
        <w:numPr>
          <w:ilvl w:val="0"/>
          <w:numId w:val="1004"/>
        </w:numPr>
      </w:pPr>
      <w:r>
        <w:t xml:space="preserve">Backups/DR (Copia de seguridad).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Actores</w:t>
      </w:r>
      <w:bookmarkEnd w:id="26"/>
    </w:p>
    <w:p>
      <w:pPr>
        <w:numPr>
          <w:ilvl w:val="0"/>
          <w:numId w:val="1005"/>
        </w:numPr>
      </w:pPr>
      <w:r>
        <w:rPr>
          <w:b/>
        </w:rPr>
        <w:t xml:space="preserve">FINANCE_ADMIN (global):</w:t>
      </w:r>
      <w:r>
        <w:t xml:space="preserve"> </w:t>
      </w:r>
      <w:r>
        <w:t xml:space="preserve">opera gobierno del fondo (aprobaciones, reporting, decisiones de crisis).</w:t>
      </w:r>
    </w:p>
    <w:p>
      <w:pPr>
        <w:numPr>
          <w:ilvl w:val="0"/>
          <w:numId w:val="1005"/>
        </w:numPr>
      </w:pPr>
      <w:r>
        <w:rPr>
          <w:b/>
        </w:rPr>
        <w:t xml:space="preserve">SUPER_ADMIN (global):</w:t>
      </w:r>
      <w:r>
        <w:t xml:space="preserve"> </w:t>
      </w:r>
      <w:r>
        <w:t xml:space="preserve">activa LOCKDOWN/medidas excepcionales, break-glass para acciones críticas.</w:t>
      </w:r>
    </w:p>
    <w:p>
      <w:pPr>
        <w:numPr>
          <w:ilvl w:val="0"/>
          <w:numId w:val="1005"/>
        </w:numPr>
      </w:pPr>
      <w:r>
        <w:rPr>
          <w:b/>
        </w:rPr>
        <w:t xml:space="preserve">SYSTEM/WORKERS:</w:t>
      </w:r>
      <w:r>
        <w:t xml:space="preserve"> </w:t>
      </w:r>
      <w:r>
        <w:t xml:space="preserve">ejecutan waterfall, postings ledger, y recovery cycles idempotentes.</w:t>
      </w:r>
    </w:p>
    <w:p>
      <w:pPr>
        <w:numPr>
          <w:ilvl w:val="0"/>
          <w:numId w:val="1005"/>
        </w:numPr>
      </w:pPr>
      <w:r>
        <w:rPr>
          <w:b/>
        </w:rPr>
        <w:t xml:space="preserve">AUDIT/LEGAL:</w:t>
      </w:r>
      <w:r>
        <w:t xml:space="preserve"> </w:t>
      </w:r>
      <w:r>
        <w:t xml:space="preserve">acceso de lectura a evidencia WORM (view_sensitive auditado).</w:t>
      </w:r>
    </w:p>
    <w:p>
      <w:pPr>
        <w:numPr>
          <w:ilvl w:val="0"/>
          <w:numId w:val="1005"/>
        </w:numPr>
      </w:pPr>
      <w:r>
        <w:rPr>
          <w:b/>
        </w:rPr>
        <w:t xml:space="preserve">COUNTRY_OPS_LEAD (COL):</w:t>
      </w:r>
      <w:r>
        <w:t xml:space="preserve"> </w:t>
      </w:r>
      <w:r>
        <w:t xml:space="preserve">no controla Global; solo</w:t>
      </w:r>
      <w:r>
        <w:t xml:space="preserve"> </w:t>
      </w:r>
      <w:r>
        <w:t xml:space="preserve">“</w:t>
      </w:r>
      <w:r>
        <w:t xml:space="preserve">sujeto</w:t>
      </w:r>
      <w:r>
        <w:t xml:space="preserve">”</w:t>
      </w:r>
      <w:r>
        <w:t xml:space="preserve"> </w:t>
      </w:r>
      <w:r>
        <w:t xml:space="preserve">de recuperación por set-off cuando Global cubre.</w:t>
      </w:r>
    </w:p>
    <w:p>
      <w:pPr>
        <w:pStyle w:val="Heading3"/>
      </w:pPr>
      <w:bookmarkStart w:id="27" w:name="permisos-mínimos"/>
      <w:r>
        <w:t xml:space="preserve">Permisos mínimos</w:t>
      </w:r>
      <w:bookmarkEnd w:id="27"/>
    </w:p>
    <w:p>
      <w:pPr>
        <w:numPr>
          <w:ilvl w:val="0"/>
          <w:numId w:val="1006"/>
        </w:numPr>
      </w:pPr>
      <w:r>
        <w:rPr>
          <w:rStyle w:val="VerbatimChar"/>
        </w:rPr>
        <w:t xml:space="preserve">global_reserve.balance.read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global_reserve.loss_case.read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global_reserve.waterfall.apply</w:t>
      </w:r>
      <w:r>
        <w:t xml:space="preserve"> </w:t>
      </w:r>
      <w:r>
        <w:t xml:space="preserve">(system)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global_reserve.recovery.open/close</w:t>
      </w:r>
      <w:r>
        <w:t xml:space="preserve"> </w:t>
      </w:r>
      <w:r>
        <w:t xml:space="preserve">(system)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global_reserve.recovery.pause/resume</w:t>
      </w:r>
      <w:r>
        <w:t xml:space="preserve"> </w:t>
      </w:r>
      <w:r>
        <w:t xml:space="preserve">(finance_admin; con policy)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global_reserve.emergency.freeze.request/approve</w:t>
      </w:r>
      <w:r>
        <w:t xml:space="preserve"> </w:t>
      </w:r>
      <w:r>
        <w:t xml:space="preserve">(super_admin/finance_admin)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global_reserve.disbursement.request/create</w:t>
      </w:r>
      <w:r>
        <w:t xml:space="preserve"> </w:t>
      </w:r>
      <w:r>
        <w:t xml:space="preserve">(finance_admin)</w:t>
      </w:r>
      <w:r>
        <w:t xml:space="preserve"> </w:t>
      </w:r>
      <w:r>
        <w:rPr>
          <w:i/>
        </w:rPr>
        <w:t xml:space="preserve">(solo si existe uso fuera del waterfall; ver 8.2)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global_reserve.disbursement.approve</w:t>
      </w:r>
      <w:r>
        <w:t xml:space="preserve"> </w:t>
      </w:r>
      <w:r>
        <w:t xml:space="preserve">(finance_admin distinto; four-eyes)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global_reserve.break_glass</w:t>
      </w:r>
      <w:r>
        <w:t xml:space="preserve"> </w:t>
      </w:r>
      <w:r>
        <w:t xml:space="preserve">(super_admin; 2FA + reason + TTL)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audit.view_sensitive</w:t>
      </w:r>
      <w:r>
        <w:t xml:space="preserve"> </w:t>
      </w:r>
      <w:r>
        <w:t xml:space="preserve">(audit/legal con reason)</w:t>
      </w:r>
    </w:p>
    <w:p>
      <w:pPr>
        <w:pStyle w:val="Heading3"/>
      </w:pPr>
      <w:bookmarkStart w:id="28" w:name="guards"/>
      <w:r>
        <w:t xml:space="preserve">Guards</w:t>
      </w:r>
      <w:bookmarkEnd w:id="28"/>
    </w:p>
    <w:p>
      <w:pPr>
        <w:numPr>
          <w:ilvl w:val="0"/>
          <w:numId w:val="1007"/>
        </w:numPr>
      </w:pPr>
      <w:r>
        <w:rPr>
          <w:b/>
        </w:rPr>
        <w:t xml:space="preserve">LedgerWORMGuard:</w:t>
      </w:r>
      <w:r>
        <w:t xml:space="preserve"> </w:t>
      </w:r>
      <w:r>
        <w:t xml:space="preserve">toda operación se expresa como transacción doble-entry.</w:t>
      </w:r>
    </w:p>
    <w:p>
      <w:pPr>
        <w:numPr>
          <w:ilvl w:val="0"/>
          <w:numId w:val="1007"/>
        </w:numPr>
      </w:pPr>
      <w:r>
        <w:rPr>
          <w:b/>
        </w:rPr>
        <w:t xml:space="preserve">IdempotencyGuard: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loss_case</w:t>
      </w:r>
      <w:r>
        <w:t xml:space="preserve"> </w:t>
      </w:r>
      <w:r>
        <w:t xml:space="preserve">no se aplica dos veces; recovery cycle no duplica transferencias.</w:t>
      </w:r>
    </w:p>
    <w:p>
      <w:pPr>
        <w:numPr>
          <w:ilvl w:val="0"/>
          <w:numId w:val="1007"/>
        </w:numPr>
      </w:pPr>
      <w:r>
        <w:rPr>
          <w:b/>
        </w:rPr>
        <w:t xml:space="preserve">FourEyesGuard:</w:t>
      </w:r>
      <w:r>
        <w:t xml:space="preserve"> </w:t>
      </w:r>
      <w:r>
        <w:t xml:space="preserve">para acciones manuales de alto impacto (pausar recovery, crisis overrides, disbursements fuera de waterfall).</w:t>
      </w:r>
    </w:p>
    <w:p>
      <w:pPr>
        <w:numPr>
          <w:ilvl w:val="0"/>
          <w:numId w:val="1007"/>
        </w:numPr>
      </w:pPr>
      <w:r>
        <w:rPr>
          <w:b/>
        </w:rPr>
        <w:t xml:space="preserve">BreakGlassGuard:</w:t>
      </w:r>
      <w:r>
        <w:t xml:space="preserve"> </w:t>
      </w:r>
      <w:r>
        <w:t xml:space="preserve">overrides críticos, freezes, y medidas irreversibles.</w:t>
      </w:r>
    </w:p>
    <w:p>
      <w:pPr>
        <w:numPr>
          <w:ilvl w:val="0"/>
          <w:numId w:val="1007"/>
        </w:numPr>
      </w:pPr>
      <w:r>
        <w:rPr>
          <w:b/>
        </w:rPr>
        <w:t xml:space="preserve">ContinuityPolicyGuard:</w:t>
      </w:r>
      <w:r>
        <w:t xml:space="preserve"> </w:t>
      </w:r>
      <w:r>
        <w:t xml:space="preserve">en LOCKDOWN/VACANT se endurecen capacidades del país y se elevan approvals a global.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cobertura-de-pérdida-global-como-layer-3"/>
      <w:r>
        <w:t xml:space="preserve">4.1 Cobertura de pérdida: Global como Layer 3</w:t>
      </w:r>
      <w:bookmarkEnd w:id="30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08"/>
        </w:numPr>
      </w:pPr>
      <w:r>
        <w:t xml:space="preserve">Loss Intake crea</w:t>
      </w:r>
      <w:r>
        <w:t xml:space="preserve"> </w:t>
      </w:r>
      <w:r>
        <w:rPr>
          <w:rStyle w:val="VerbatimChar"/>
        </w:rPr>
        <w:t xml:space="preserve">loss_case (OPEN)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net_loss_amount</w:t>
      </w:r>
      <w:r>
        <w:t xml:space="preserve"> </w:t>
      </w:r>
      <w:r>
        <w:t xml:space="preserve">y evidencia.</w:t>
      </w:r>
    </w:p>
    <w:p>
      <w:pPr>
        <w:numPr>
          <w:ilvl w:val="0"/>
          <w:numId w:val="1008"/>
        </w:numPr>
      </w:pPr>
      <w:r>
        <w:t xml:space="preserve">Waterfall aplica:</w:t>
      </w:r>
    </w:p>
    <w:p>
      <w:pPr>
        <w:numPr>
          <w:ilvl w:val="1"/>
          <w:numId w:val="1009"/>
        </w:numPr>
      </w:pPr>
      <w:r>
        <w:t xml:space="preserve">Country Reserve (Layer 1)</w:t>
      </w:r>
    </w:p>
    <w:p>
      <w:pPr>
        <w:numPr>
          <w:ilvl w:val="1"/>
          <w:numId w:val="1009"/>
        </w:numPr>
      </w:pPr>
      <w:r>
        <w:t xml:space="preserve">COL Liability (Layer 2)</w:t>
      </w:r>
    </w:p>
    <w:p>
      <w:pPr>
        <w:numPr>
          <w:ilvl w:val="1"/>
          <w:numId w:val="1009"/>
        </w:numPr>
      </w:pPr>
      <w:r>
        <w:rPr>
          <w:b/>
        </w:rPr>
        <w:t xml:space="preserve">Global Reserve (Layer 3)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post_ledger(GLOBAL_RESERVE → LOSS_EXPENSE_{country}, c)</w:t>
      </w:r>
    </w:p>
    <w:p>
      <w:pPr>
        <w:numPr>
          <w:ilvl w:val="0"/>
          <w:numId w:val="1008"/>
        </w:numPr>
      </w:pPr>
      <w:r>
        <w:t xml:space="preserve">Si Global aportó</w:t>
      </w:r>
      <w:r>
        <w:t xml:space="preserve"> </w:t>
      </w:r>
      <w:r>
        <w:rPr>
          <w:rStyle w:val="VerbatimChar"/>
        </w:rPr>
        <w:t xml:space="preserve">c&gt;0</w:t>
      </w:r>
      <w:r>
        <w:t xml:space="preserve">, se crea automáticamente: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post_ledger(GLOBAL_RECOVERY_RECEIVABLE_{country} → GLOBAL_RESERVE, c)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recovery_account(principal=c, outstanding=c)</w:t>
      </w:r>
    </w:p>
    <w:p>
      <w:pPr>
        <w:numPr>
          <w:ilvl w:val="1"/>
          <w:numId w:val="1010"/>
        </w:numPr>
      </w:pPr>
      <w:r>
        <w:t xml:space="preserve">activar</w:t>
      </w:r>
      <w:r>
        <w:t xml:space="preserve"> </w:t>
      </w:r>
      <w:r>
        <w:rPr>
          <w:rStyle w:val="VerbatimChar"/>
        </w:rPr>
        <w:t xml:space="preserve">col_rate_mode=RECOVERY</w:t>
      </w:r>
      <w:r>
        <w:t xml:space="preserve"> </w:t>
      </w:r>
      <w:r>
        <w:t xml:space="preserve">(o SAFE_RECOVERY) y el Recovery Engine empieza set-off.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1"/>
        </w:numPr>
      </w:pPr>
      <w:r>
        <w:t xml:space="preserve">Global aporta parcial y queda</w:t>
      </w:r>
      <w:r>
        <w:t xml:space="preserve"> </w:t>
      </w:r>
      <w:r>
        <w:rPr>
          <w:rStyle w:val="VerbatimChar"/>
        </w:rPr>
        <w:t xml:space="preserve">remaining&gt;0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EMERGENCY_ESCALATION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Moneda: si el ledger es multi-currency, la política de FX/settlement no está definida en los docs; se mantiene en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del caso y se reporta por currency (sin inventar conversión). (Suposición mínima)</w:t>
      </w:r>
    </w:p>
    <w:p>
      <w:pPr>
        <w:pStyle w:val="Heading3"/>
      </w:pPr>
      <w:bookmarkStart w:id="31" w:name="recovery-automático-set-off-al-col"/>
      <w:r>
        <w:t xml:space="preserve">4.2 Recovery automático (set-off al COL)</w:t>
      </w:r>
      <w:bookmarkEnd w:id="31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2"/>
        </w:numPr>
      </w:pPr>
      <w:r>
        <w:t xml:space="preserve">En cada ciclo (diario/batch):</w:t>
      </w:r>
    </w:p>
    <w:p>
      <w:pPr>
        <w:numPr>
          <w:ilvl w:val="1"/>
          <w:numId w:val="1013"/>
        </w:numPr>
      </w:pPr>
      <w:r>
        <w:t xml:space="preserve">calcula</w:t>
      </w:r>
      <w:r>
        <w:t xml:space="preserve"> </w:t>
      </w:r>
      <w:r>
        <w:rPr>
          <w:rStyle w:val="VerbatimChar"/>
        </w:rPr>
        <w:t xml:space="preserve">gross_col_earnings</w:t>
      </w:r>
      <w:r>
        <w:t xml:space="preserve"> </w:t>
      </w:r>
      <w:r>
        <w:t xml:space="preserve">del COL,</w:t>
      </w:r>
    </w:p>
    <w:p>
      <w:pPr>
        <w:numPr>
          <w:ilvl w:val="1"/>
          <w:numId w:val="1013"/>
        </w:numPr>
      </w:pPr>
      <w:r>
        <w:t xml:space="preserve">calcula</w:t>
      </w:r>
      <w:r>
        <w:t xml:space="preserve"> </w:t>
      </w:r>
      <w:r>
        <w:rPr>
          <w:rStyle w:val="VerbatimChar"/>
        </w:rPr>
        <w:t xml:space="preserve">recovery_cut = min(outstanding, gross_col_earnings * recovery_share_pct_dynamic)</w:t>
      </w:r>
    </w:p>
    <w:p>
      <w:pPr>
        <w:numPr>
          <w:ilvl w:val="1"/>
          <w:numId w:val="1013"/>
        </w:numPr>
      </w:pPr>
      <w:r>
        <w:t xml:space="preserve">aplica guardrails: floor de</w:t>
      </w:r>
      <w:r>
        <w:t xml:space="preserve"> </w:t>
      </w:r>
      <w:r>
        <w:rPr>
          <w:rStyle w:val="VerbatimChar"/>
        </w:rPr>
        <w:t xml:space="preserve">ops_lead_earn_pct</w:t>
      </w:r>
      <w:r>
        <w:t xml:space="preserve">, cap de recorte diario (</w:t>
      </w:r>
      <w:r>
        <w:rPr>
          <w:rStyle w:val="VerbatimChar"/>
        </w:rPr>
        <w:t xml:space="preserve">max_daily_delta_bps</w:t>
      </w:r>
      <w:r>
        <w:t xml:space="preserve">), horizonte máximo.</w:t>
      </w:r>
    </w:p>
    <w:p>
      <w:pPr>
        <w:numPr>
          <w:ilvl w:val="0"/>
          <w:numId w:val="1012"/>
        </w:numPr>
      </w:pPr>
      <w:r>
        <w:t xml:space="preserve">Postea: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COL_EARNINGS_PAYABLE_{country} → GLOBAL_RESERVE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recovery_cut</w:t>
      </w:r>
      <w:r>
        <w:t xml:space="preserve"> </w:t>
      </w:r>
      <w:r>
        <w:t xml:space="preserve">(o estructura equivalente del settlement).</w:t>
      </w:r>
    </w:p>
    <w:p>
      <w:pPr>
        <w:numPr>
          <w:ilvl w:val="0"/>
          <w:numId w:val="1012"/>
        </w:numPr>
      </w:pPr>
      <w:r>
        <w:t xml:space="preserve">Reduce</w:t>
      </w:r>
      <w:r>
        <w:t xml:space="preserve"> </w:t>
      </w:r>
      <w:r>
        <w:rPr>
          <w:rStyle w:val="VerbatimChar"/>
        </w:rPr>
        <w:t xml:space="preserve">outstanding_amount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outstanding=0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RECOVERY_CLOSED</w:t>
      </w:r>
      <w:r>
        <w:t xml:space="preserve">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5"/>
        </w:numPr>
      </w:pPr>
      <w:r>
        <w:t xml:space="preserve">Si el Recovery Engine falla N ciclos →</w:t>
      </w:r>
      <w:r>
        <w:t xml:space="preserve"> </w:t>
      </w:r>
      <w:r>
        <w:t xml:space="preserve">“</w:t>
      </w:r>
      <w:r>
        <w:t xml:space="preserve">deadman switch</w:t>
      </w:r>
      <w:r>
        <w:t xml:space="preserve">”</w:t>
      </w:r>
      <w:r>
        <w:t xml:space="preserve">: bloquear payouts no críticos hasta reconciliar.</w:t>
      </w:r>
    </w:p>
    <w:p>
      <w:pPr>
        <w:numPr>
          <w:ilvl w:val="0"/>
          <w:numId w:val="1015"/>
        </w:numPr>
      </w:pPr>
      <w:r>
        <w:t xml:space="preserve">Si el país entra en LOCKDOWN: recovery puede cambiar a</w:t>
      </w:r>
      <w:r>
        <w:t xml:space="preserve"> </w:t>
      </w:r>
      <w:r>
        <w:rPr>
          <w:rStyle w:val="VerbatimChar"/>
        </w:rPr>
        <w:t xml:space="preserve">SAFE_RECOVERY</w:t>
      </w:r>
      <w:r>
        <w:t xml:space="preserve"> </w:t>
      </w:r>
      <w:r>
        <w:t xml:space="preserve">(más conservador o más agresivo) según policy.</w:t>
      </w:r>
    </w:p>
    <w:p>
      <w:pPr>
        <w:pStyle w:val="Heading3"/>
      </w:pPr>
      <w:bookmarkStart w:id="32" w:name="X2f563e70cf82f60e7e1384a3fde6baad641dfdc"/>
      <w:r>
        <w:t xml:space="preserve">4.3 Crisis: Global insuficiente (EMERGENCY_ESCALATION)</w:t>
      </w:r>
      <w:bookmarkEnd w:id="32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6"/>
        </w:numPr>
      </w:pPr>
      <w:r>
        <w:t xml:space="preserve">Orchestrator detecta</w:t>
      </w:r>
      <w:r>
        <w:t xml:space="preserve"> </w:t>
      </w:r>
      <w:r>
        <w:rPr>
          <w:rStyle w:val="VerbatimChar"/>
        </w:rPr>
        <w:t xml:space="preserve">remaining&gt;0</w:t>
      </w:r>
      <w:r>
        <w:t xml:space="preserve"> </w:t>
      </w:r>
      <w:r>
        <w:t xml:space="preserve">tras aplicar Global.</w:t>
      </w:r>
    </w:p>
    <w:p>
      <w:pPr>
        <w:numPr>
          <w:ilvl w:val="0"/>
          <w:numId w:val="1016"/>
        </w:numPr>
      </w:pPr>
      <w:r>
        <w:t xml:space="preserve">Marca el caso</w:t>
      </w:r>
      <w:r>
        <w:t xml:space="preserve"> </w:t>
      </w:r>
      <w:r>
        <w:rPr>
          <w:rStyle w:val="VerbatimChar"/>
        </w:rPr>
        <w:t xml:space="preserve">EMERGENCY_ESCALATION</w:t>
      </w:r>
      <w:r>
        <w:t xml:space="preserve"> </w:t>
      </w:r>
      <w:r>
        <w:t xml:space="preserve">y dispara</w:t>
      </w:r>
      <w:r>
        <w:t xml:space="preserve"> </w:t>
      </w:r>
      <w:r>
        <w:rPr>
          <w:rStyle w:val="VerbatimChar"/>
        </w:rPr>
        <w:t xml:space="preserve">trigger_crisis_protocol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Medidas:</w:t>
      </w:r>
    </w:p>
    <w:p>
      <w:pPr>
        <w:numPr>
          <w:ilvl w:val="1"/>
          <w:numId w:val="1017"/>
        </w:numPr>
      </w:pPr>
      <w:r>
        <w:t xml:space="preserve">freeze parcial de payouts del país,</w:t>
      </w:r>
    </w:p>
    <w:p>
      <w:pPr>
        <w:numPr>
          <w:ilvl w:val="1"/>
          <w:numId w:val="1017"/>
        </w:numPr>
      </w:pPr>
      <w:r>
        <w:t xml:space="preserve">detener campañas/promos,</w:t>
      </w:r>
    </w:p>
    <w:p>
      <w:pPr>
        <w:numPr>
          <w:ilvl w:val="1"/>
          <w:numId w:val="1017"/>
        </w:numPr>
      </w:pPr>
      <w:r>
        <w:t xml:space="preserve">restringir métodos de pago de alto riesgo,</w:t>
      </w:r>
    </w:p>
    <w:p>
      <w:pPr>
        <w:numPr>
          <w:ilvl w:val="1"/>
          <w:numId w:val="1017"/>
        </w:numPr>
      </w:pPr>
      <w:r>
        <w:t xml:space="preserve">comité Risk + Finance + Legal,</w:t>
      </w:r>
    </w:p>
    <w:p>
      <w:pPr>
        <w:numPr>
          <w:ilvl w:val="1"/>
          <w:numId w:val="1017"/>
        </w:numPr>
      </w:pPr>
      <w:r>
        <w:t xml:space="preserve">plan de recapitalización/priorización.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da7a91f532dcffce7607f6fa03e377688c30671"/>
      <w:r>
        <w:t xml:space="preserve">5) Reglas y políticas (límites, expiraciones, caps, validaciones)</w:t>
      </w:r>
      <w:bookmarkEnd w:id="33"/>
    </w:p>
    <w:p>
      <w:pPr>
        <w:pStyle w:val="Heading3"/>
      </w:pPr>
      <w:bookmarkStart w:id="34" w:name="orden-fijo-inalterable"/>
      <w:r>
        <w:t xml:space="preserve">5.1 Orden fijo (inalterable)</w:t>
      </w:r>
      <w:bookmarkEnd w:id="34"/>
    </w:p>
    <w:p>
      <w:pPr>
        <w:pStyle w:val="FirstParagraph"/>
      </w:pPr>
      <w:r>
        <w:rPr>
          <w:rStyle w:val="VerbatimChar"/>
        </w:rPr>
        <w:t xml:space="preserve">Country Reserve → COL Liability → Global Reserve → Recovery obligatorio</w:t>
      </w:r>
    </w:p>
    <w:p>
      <w:pPr>
        <w:pStyle w:val="Heading3"/>
      </w:pPr>
      <w:bookmarkStart w:id="35" w:name="no-retroactividad"/>
      <w:r>
        <w:t xml:space="preserve">5.2 No retroactividad</w:t>
      </w:r>
      <w:bookmarkEnd w:id="35"/>
    </w:p>
    <w:p>
      <w:pPr>
        <w:pStyle w:val="FirstParagraph"/>
      </w:pPr>
      <w:r>
        <w:t xml:space="preserve">Las órdenes usan snapshot financiero inmutable; el sistema de reservas no</w:t>
      </w:r>
      <w:r>
        <w:t xml:space="preserve"> </w:t>
      </w:r>
      <w:r>
        <w:t xml:space="preserve">“</w:t>
      </w:r>
      <w:r>
        <w:t xml:space="preserve">recalcula</w:t>
      </w:r>
      <w:r>
        <w:t xml:space="preserve">”</w:t>
      </w:r>
      <w:r>
        <w:t xml:space="preserve"> </w:t>
      </w:r>
      <w:r>
        <w:t xml:space="preserve">órdenes pasadas.</w:t>
      </w:r>
    </w:p>
    <w:p>
      <w:pPr>
        <w:pStyle w:val="Heading3"/>
      </w:pPr>
      <w:bookmarkStart w:id="36" w:name="idempotencia-estricta"/>
      <w:r>
        <w:t xml:space="preserve">5.3 Idempotencia estricta</w:t>
      </w:r>
      <w:bookmarkEnd w:id="36"/>
    </w:p>
    <w:p>
      <w:pPr>
        <w:numPr>
          <w:ilvl w:val="0"/>
          <w:numId w:val="1018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loss_case</w:t>
      </w:r>
      <w:r>
        <w:t xml:space="preserve"> </w:t>
      </w:r>
      <w:r>
        <w:t xml:space="preserve">no se aplica dos veces.</w:t>
      </w:r>
    </w:p>
    <w:p>
      <w:pPr>
        <w:numPr>
          <w:ilvl w:val="0"/>
          <w:numId w:val="1018"/>
        </w:numPr>
      </w:pPr>
      <w:r>
        <w:t xml:space="preserve">Recovery cycles con idempotency keys por</w:t>
      </w:r>
      <w:r>
        <w:t xml:space="preserve"> </w:t>
      </w:r>
      <w:r>
        <w:rPr>
          <w:rStyle w:val="VerbatimChar"/>
        </w:rPr>
        <w:t xml:space="preserve">(recovery_id, settlement_cycle_id)</w:t>
      </w:r>
      <w:r>
        <w:t xml:space="preserve">. (Suposición operativa necesaria)</w:t>
      </w:r>
    </w:p>
    <w:p>
      <w:pPr>
        <w:pStyle w:val="Heading3"/>
      </w:pPr>
      <w:bookmarkStart w:id="37" w:name="guardrails-de-recovery"/>
      <w:r>
        <w:t xml:space="preserve">5.4 Guardrails de recovery</w:t>
      </w:r>
      <w:bookmarkEnd w:id="37"/>
    </w:p>
    <w:p>
      <w:pPr>
        <w:numPr>
          <w:ilvl w:val="0"/>
          <w:numId w:val="1019"/>
        </w:numPr>
      </w:pPr>
      <w:r>
        <w:rPr>
          <w:rStyle w:val="VerbatimChar"/>
        </w:rPr>
        <w:t xml:space="preserve">ops_lead_earn_pct_floor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max_daily_delta_bps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max_recovery_horizon_days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SAFE_RECOVERY</w:t>
      </w:r>
      <w:r>
        <w:t xml:space="preserve"> </w:t>
      </w:r>
      <w:r>
        <w:t xml:space="preserve">mode y</w:t>
      </w:r>
      <w:r>
        <w:t xml:space="preserve"> </w:t>
      </w:r>
      <w:r>
        <w:t xml:space="preserve">“</w:t>
      </w:r>
      <w:r>
        <w:t xml:space="preserve">risk freeze</w:t>
      </w:r>
      <w:r>
        <w:t xml:space="preserve">”</w:t>
      </w:r>
      <w:r>
        <w:t xml:space="preserve"> </w:t>
      </w:r>
      <w:r>
        <w:t xml:space="preserve">si sube riesgo.</w:t>
      </w:r>
    </w:p>
    <w:p>
      <w:pPr>
        <w:pStyle w:val="Heading3"/>
      </w:pPr>
      <w:bookmarkStart w:id="38" w:name="prohibiciones"/>
      <w:r>
        <w:t xml:space="preserve">5.5 Prohibiciones</w:t>
      </w:r>
      <w:bookmarkEnd w:id="38"/>
    </w:p>
    <w:p>
      <w:pPr>
        <w:numPr>
          <w:ilvl w:val="0"/>
          <w:numId w:val="1020"/>
        </w:numPr>
      </w:pPr>
      <w:r>
        <w:t xml:space="preserve">No se permite</w:t>
      </w:r>
      <w:r>
        <w:t xml:space="preserve"> </w:t>
      </w:r>
      <w:r>
        <w:t xml:space="preserve">“</w:t>
      </w:r>
      <w:r>
        <w:t xml:space="preserve">override manual</w:t>
      </w:r>
      <w:r>
        <w:t xml:space="preserve">”</w:t>
      </w:r>
      <w:r>
        <w:t xml:space="preserve"> </w:t>
      </w:r>
      <w:r>
        <w:t xml:space="preserve">del orden del waterfall.</w:t>
      </w:r>
    </w:p>
    <w:p>
      <w:pPr>
        <w:numPr>
          <w:ilvl w:val="0"/>
          <w:numId w:val="1020"/>
        </w:numPr>
      </w:pPr>
      <w:r>
        <w:t xml:space="preserve">No se permiten ajustes fuera del ledger.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79da9d2269cd54fa63de88bbf006fb3c4a401b7"/>
      <w:r>
        <w:t xml:space="preserve">6) Modelo de datos (tablas/colecciones, campos, índices, relaciones)</w:t>
      </w:r>
      <w:bookmarkEnd w:id="39"/>
    </w:p>
    <w:p>
      <w:pPr>
        <w:pStyle w:val="Heading3"/>
      </w:pPr>
      <w:bookmarkStart w:id="40" w:name="ledger-accounts-mínimo"/>
      <w:r>
        <w:t xml:space="preserve">6.1 Ledger accounts (mínimo)</w:t>
      </w:r>
      <w:bookmarkEnd w:id="40"/>
    </w:p>
    <w:p>
      <w:pPr>
        <w:numPr>
          <w:ilvl w:val="0"/>
          <w:numId w:val="1021"/>
        </w:numPr>
      </w:pPr>
      <w:r>
        <w:rPr>
          <w:rStyle w:val="VerbatimChar"/>
        </w:rPr>
        <w:t xml:space="preserve">GLOBAL_RESERVE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GLOBAL_RECOVERY_RECEIVABLE_{country}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LOSS_EXPENSE_{country}</w:t>
      </w:r>
    </w:p>
    <w:p>
      <w:pPr>
        <w:numPr>
          <w:ilvl w:val="0"/>
          <w:numId w:val="1021"/>
        </w:numPr>
      </w:pPr>
      <w:r>
        <w:t xml:space="preserve">(referenciadas por el waterfall)</w:t>
      </w:r>
      <w:r>
        <w:t xml:space="preserve"> </w:t>
      </w:r>
      <w:r>
        <w:rPr>
          <w:rStyle w:val="VerbatimChar"/>
        </w:rPr>
        <w:t xml:space="preserve">COUNTRY_RESERVE_{country}</w:t>
      </w:r>
      <w:r>
        <w:t xml:space="preserve">,</w:t>
      </w:r>
      <w:r>
        <w:t xml:space="preserve"> </w:t>
      </w:r>
      <w:r>
        <w:rPr>
          <w:rStyle w:val="VerbatimChar"/>
        </w:rPr>
        <w:t xml:space="preserve">COL_LIABILITY_{country}</w:t>
      </w:r>
      <w:r>
        <w:t xml:space="preserve">,</w:t>
      </w:r>
      <w:r>
        <w:t xml:space="preserve"> </w:t>
      </w:r>
      <w:r>
        <w:rPr>
          <w:rStyle w:val="VerbatimChar"/>
        </w:rPr>
        <w:t xml:space="preserve">COL_EARNINGS_PAYABLE_{country}</w:t>
      </w:r>
    </w:p>
    <w:p>
      <w:pPr>
        <w:pStyle w:val="Heading3"/>
      </w:pPr>
      <w:bookmarkStart w:id="41" w:name="loss_cases"/>
      <w:r>
        <w:t xml:space="preserve">6.2 loss_cases</w:t>
      </w:r>
      <w:bookmarkEnd w:id="41"/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loss_case_id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gross_amount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recoveries_external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net_loss_amount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timestamps.</w:t>
      </w:r>
    </w:p>
    <w:p>
      <w:pPr>
        <w:pStyle w:val="Heading3"/>
      </w:pPr>
      <w:bookmarkStart w:id="42" w:name="waterfall_applications"/>
      <w:r>
        <w:t xml:space="preserve">6.3 waterfall_applications</w:t>
      </w:r>
      <w:bookmarkEnd w:id="42"/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loss_case_id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ledger_txn_id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applied_at</w:t>
      </w:r>
      <w:r>
        <w:t xml:space="preserve">.</w:t>
      </w:r>
    </w:p>
    <w:p>
      <w:pPr>
        <w:pStyle w:val="Heading3"/>
      </w:pPr>
      <w:bookmarkStart w:id="43" w:name="recovery_accounts"/>
      <w:r>
        <w:t xml:space="preserve">6.4 recovery_accounts</w:t>
      </w:r>
      <w:bookmarkEnd w:id="43"/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recovery_id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loss_case_id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principal_amount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outstanding_amount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timestamps.</w:t>
      </w:r>
    </w:p>
    <w:p>
      <w:pPr>
        <w:pStyle w:val="Heading3"/>
      </w:pPr>
      <w:bookmarkStart w:id="44" w:name="col_rate_modes-recovery-controls"/>
      <w:r>
        <w:t xml:space="preserve">6.5 col_rate_modes (recovery controls)</w:t>
      </w:r>
      <w:bookmarkEnd w:id="44"/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ops_lead_earn_pct_current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ops_lead_earn_pct_floor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max_daily_delta_bps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Heading3"/>
      </w:pPr>
      <w:bookmarkStart w:id="45" w:name="global_reserve_policies-nuevo-multi-país"/>
      <w:r>
        <w:t xml:space="preserve">6.6 global_reserve_policies (nuevo, multi-país)</w:t>
      </w:r>
      <w:bookmarkEnd w:id="45"/>
    </w:p>
    <w:p>
      <w:pPr>
        <w:pStyle w:val="FirstParagraph"/>
      </w:pPr>
      <w:r>
        <w:rPr>
          <w:b/>
        </w:rPr>
        <w:t xml:space="preserve">Suposición:</w:t>
      </w:r>
      <w:r>
        <w:t xml:space="preserve"> </w:t>
      </w:r>
      <w:r>
        <w:t xml:space="preserve">no está explícito; se requiere para gobernar thresholds por país y cobertura.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policy_version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min_global_coverage_ratio</w:t>
      </w:r>
      <w:r>
        <w:t xml:space="preserve"> </w:t>
      </w:r>
      <w:r>
        <w:t xml:space="preserve">(agregado)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emergency_thresholds_json</w:t>
      </w:r>
      <w:r>
        <w:t xml:space="preserve"> </w:t>
      </w:r>
      <w:r>
        <w:t xml:space="preserve">(por loss_rate, chargeback_bps, etc.)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recovery_defaults_json</w:t>
      </w:r>
      <w:r>
        <w:t xml:space="preserve"> </w:t>
      </w:r>
      <w:r>
        <w:t xml:space="preserve">(share_pct, horizon)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effective_from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effective_to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64c18beeb9e58354c5bf9bd15a1ccb25bbbf51a"/>
      <w:r>
        <w:t xml:space="preserve">7) Eventos y triggers (event bus/colas/webhooks) + idempotencia</w:t>
      </w:r>
      <w:bookmarkEnd w:id="46"/>
    </w:p>
    <w:p>
      <w:pPr>
        <w:pStyle w:val="Heading3"/>
      </w:pPr>
      <w:bookmarkStart w:id="47" w:name="eventos-mínimos"/>
      <w:r>
        <w:t xml:space="preserve">Eventos mínimos</w:t>
      </w:r>
      <w:bookmarkEnd w:id="47"/>
    </w:p>
    <w:p>
      <w:pPr>
        <w:numPr>
          <w:ilvl w:val="0"/>
          <w:numId w:val="1027"/>
        </w:numPr>
      </w:pPr>
      <w:r>
        <w:rPr>
          <w:rStyle w:val="VerbatimChar"/>
        </w:rPr>
        <w:t xml:space="preserve">LOSS_CASE_CREATED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WATERFALL_APPLIED(layer=GLOBAL_RESERVE, amount=c)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RECOVERY_ACCOUNT_OPENED/UPDATED/CLOSED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RECOVERY_CYCLE_EXECUTED</w:t>
      </w:r>
      <w:r>
        <w:t xml:space="preserve"> </w:t>
      </w:r>
      <w:r>
        <w:t xml:space="preserve">(settlement)</w:t>
      </w:r>
      <w:r>
        <w:t xml:space="preserve"> </w:t>
      </w:r>
      <w:r>
        <w:rPr>
          <w:i/>
        </w:rPr>
        <w:t xml:space="preserve">(nombre puede variar; debe auditarse)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EMERGENCY_ESCALATION_TRIGGERED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COUNTRY_LOCKDOWN_ENABLED/DISABLED</w:t>
      </w:r>
      <w:r>
        <w:t xml:space="preserve"> </w:t>
      </w:r>
      <w:r>
        <w:t xml:space="preserve">(cuando crisis lo requiere)</w:t>
      </w:r>
    </w:p>
    <w:p>
      <w:pPr>
        <w:pStyle w:val="Heading3"/>
      </w:pPr>
      <w:bookmarkStart w:id="48" w:name="idempotencia"/>
      <w:r>
        <w:t xml:space="preserve">Idempotencia</w:t>
      </w:r>
      <w:bookmarkEnd w:id="48"/>
    </w:p>
    <w:p>
      <w:pPr>
        <w:numPr>
          <w:ilvl w:val="0"/>
          <w:numId w:val="1028"/>
        </w:numPr>
      </w:pPr>
      <w:r>
        <w:rPr>
          <w:rStyle w:val="VerbatimChar"/>
        </w:rPr>
        <w:t xml:space="preserve">apply_waterfall</w:t>
      </w:r>
      <w:r>
        <w:t xml:space="preserve">: idempotente por</w:t>
      </w:r>
      <w:r>
        <w:t xml:space="preserve"> </w:t>
      </w:r>
      <w:r>
        <w:rPr>
          <w:rStyle w:val="VerbatimChar"/>
        </w:rPr>
        <w:t xml:space="preserve">loss_case_id</w:t>
      </w:r>
      <w:r>
        <w:t xml:space="preserve">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recovery_cycle</w:t>
      </w:r>
      <w:r>
        <w:t xml:space="preserve">: idempotente por</w:t>
      </w:r>
      <w:r>
        <w:t xml:space="preserve"> </w:t>
      </w:r>
      <w:r>
        <w:rPr>
          <w:rStyle w:val="VerbatimChar"/>
        </w:rPr>
        <w:t xml:space="preserve">(recovery_id, cycle_id)</w:t>
      </w:r>
      <w:r>
        <w:t xml:space="preserve"> </w:t>
      </w:r>
      <w:r>
        <w:t xml:space="preserve">(Suposición necesaria).</w:t>
      </w:r>
    </w:p>
    <w:p>
      <w:pPr>
        <w:numPr>
          <w:ilvl w:val="0"/>
          <w:numId w:val="1028"/>
        </w:numPr>
      </w:pPr>
      <w:r>
        <w:rPr>
          <w:rStyle w:val="VerbatimChar"/>
        </w:rPr>
        <w:t xml:space="preserve">emergency_trigger</w:t>
      </w:r>
      <w:r>
        <w:t xml:space="preserve">: idempotente por</w:t>
      </w:r>
      <w:r>
        <w:t xml:space="preserve"> </w:t>
      </w:r>
      <w:r>
        <w:rPr>
          <w:rStyle w:val="VerbatimChar"/>
        </w:rPr>
        <w:t xml:space="preserve">(loss_case_id)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42d3b90a93356e88e2d7a4374c5ae165fd2b50f"/>
      <w:r>
        <w:t xml:space="preserve">8) Integraciones (inputs/outputs, retries, timeouts, fallbacks)</w:t>
      </w:r>
      <w:bookmarkEnd w:id="49"/>
    </w:p>
    <w:p>
      <w:pPr>
        <w:pStyle w:val="Heading3"/>
      </w:pPr>
      <w:bookmarkStart w:id="50" w:name="waterfall-engine-dependencia-directa"/>
      <w:r>
        <w:t xml:space="preserve">8.1 Waterfall Engine (dependencia directa)</w:t>
      </w:r>
      <w:bookmarkEnd w:id="50"/>
    </w:p>
    <w:p>
      <w:pPr>
        <w:numPr>
          <w:ilvl w:val="0"/>
          <w:numId w:val="1029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loss_case</w:t>
      </w:r>
      <w:r>
        <w:t xml:space="preserve"> </w:t>
      </w:r>
      <w:r>
        <w:t xml:space="preserve">OPEN con</w:t>
      </w:r>
      <w:r>
        <w:t xml:space="preserve"> </w:t>
      </w:r>
      <w:r>
        <w:rPr>
          <w:rStyle w:val="VerbatimChar"/>
        </w:rPr>
        <w:t xml:space="preserve">net_loss_amount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Output: postings ledger + applications + recovery accounts.</w:t>
      </w:r>
    </w:p>
    <w:p>
      <w:pPr>
        <w:pStyle w:val="Heading3"/>
      </w:pPr>
      <w:bookmarkStart w:id="51" w:name="continuidad-gobernanza-multi-país"/>
      <w:r>
        <w:t xml:space="preserve">8.2 Continuidad / Gobernanza multi-país</w:t>
      </w:r>
      <w:bookmarkEnd w:id="51"/>
    </w:p>
    <w:p>
      <w:pPr>
        <w:numPr>
          <w:ilvl w:val="0"/>
          <w:numId w:val="1030"/>
        </w:numPr>
        <w:pStyle w:val="Compact"/>
      </w:pPr>
      <w:r>
        <w:t xml:space="preserve">Si el país está</w:t>
      </w:r>
      <w:r>
        <w:t xml:space="preserve"> </w:t>
      </w:r>
      <w:r>
        <w:rPr>
          <w:rStyle w:val="VerbatimChar"/>
        </w:rPr>
        <w:t xml:space="preserve">VACANT/LOCKDOWN</w:t>
      </w:r>
      <w:r>
        <w:t xml:space="preserve">, Global puede requerir controles más estrictos para acciones money-plane y aplicar freezes/holds.</w:t>
      </w:r>
    </w:p>
    <w:p>
      <w:pPr>
        <w:pStyle w:val="Heading3"/>
      </w:pPr>
      <w:bookmarkStart w:id="52" w:name="pagossettlement"/>
      <w:r>
        <w:t xml:space="preserve">8.3 Pagos/Settlement</w:t>
      </w:r>
      <w:bookmarkEnd w:id="52"/>
    </w:p>
    <w:p>
      <w:pPr>
        <w:numPr>
          <w:ilvl w:val="0"/>
          <w:numId w:val="1031"/>
        </w:numPr>
        <w:pStyle w:val="Compact"/>
      </w:pPr>
      <w:r>
        <w:t xml:space="preserve">Recovery se aplica como set-off sobre earnings del COL durante settlement (workers + auditoría + idempotencia).</w:t>
      </w:r>
    </w:p>
    <w:p>
      <w:pPr>
        <w:pStyle w:val="Heading3"/>
      </w:pPr>
      <w:bookmarkStart w:id="53" w:name="observabilidadanalítica"/>
      <w:r>
        <w:t xml:space="preserve">8.4 Observabilidad/Analítica</w:t>
      </w:r>
      <w:bookmarkEnd w:id="53"/>
    </w:p>
    <w:p>
      <w:pPr>
        <w:numPr>
          <w:ilvl w:val="0"/>
          <w:numId w:val="1032"/>
        </w:numPr>
      </w:pPr>
      <w:r>
        <w:t xml:space="preserve">Dashboard de exposición global por país:</w:t>
      </w:r>
    </w:p>
    <w:p>
      <w:pPr>
        <w:numPr>
          <w:ilvl w:val="1"/>
          <w:numId w:val="1033"/>
        </w:numPr>
        <w:pStyle w:val="Compact"/>
      </w:pPr>
      <w:r>
        <w:rPr>
          <w:rStyle w:val="VerbatimChar"/>
        </w:rPr>
        <w:t xml:space="preserve">global_exposure_by_country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% losses covered by each 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recovery_velocity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recovery_age_days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9189cb411218f13ecd19438f0b392cabd1660e0"/>
      <w:r>
        <w:t xml:space="preserve">9) Observabilidad (logs, métricas, alertas, SLOs)</w:t>
      </w:r>
      <w:bookmarkEnd w:id="54"/>
    </w:p>
    <w:p>
      <w:pPr>
        <w:pStyle w:val="Heading3"/>
      </w:pPr>
      <w:bookmarkStart w:id="55" w:name="métricas-mínimas"/>
      <w:r>
        <w:t xml:space="preserve">Métricas mínimas</w:t>
      </w:r>
      <w:bookmarkEnd w:id="55"/>
    </w:p>
    <w:p>
      <w:pPr>
        <w:numPr>
          <w:ilvl w:val="0"/>
          <w:numId w:val="1034"/>
        </w:numPr>
      </w:pPr>
      <w:r>
        <w:rPr>
          <w:rStyle w:val="VerbatimChar"/>
        </w:rPr>
        <w:t xml:space="preserve">global_reserve_balance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global_exposure_by_country{country}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%loss_covered_by_layer{layer}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recovery_outstanding_total{country,col}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recovery_velocity{country}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recovery_age_days_p95{country}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emergency_escalation_total{country}</w:t>
      </w:r>
    </w:p>
    <w:p>
      <w:pPr>
        <w:pStyle w:val="Heading3"/>
      </w:pPr>
      <w:bookmarkStart w:id="56" w:name="alertas-mínimas"/>
      <w:r>
        <w:t xml:space="preserve">Alertas mínimas</w:t>
      </w:r>
      <w:bookmarkEnd w:id="56"/>
    </w:p>
    <w:p>
      <w:pPr>
        <w:numPr>
          <w:ilvl w:val="0"/>
          <w:numId w:val="1035"/>
        </w:numPr>
      </w:pPr>
      <w:r>
        <w:rPr>
          <w:rStyle w:val="VerbatimChar"/>
        </w:rPr>
        <w:t xml:space="preserve">EMERGENCY_ESCALATION</w:t>
      </w:r>
      <w:r>
        <w:t xml:space="preserve"> </w:t>
      </w:r>
      <w:r>
        <w:t xml:space="preserve">(P0).</w:t>
      </w:r>
    </w:p>
    <w:p>
      <w:pPr>
        <w:numPr>
          <w:ilvl w:val="0"/>
          <w:numId w:val="1035"/>
        </w:numPr>
      </w:pPr>
      <w:r>
        <w:t xml:space="preserve">Caída de</w:t>
      </w:r>
      <w:r>
        <w:t xml:space="preserve"> </w:t>
      </w:r>
      <w:r>
        <w:rPr>
          <w:rStyle w:val="VerbatimChar"/>
        </w:rPr>
        <w:t xml:space="preserve">global_reserve_balance</w:t>
      </w:r>
      <w:r>
        <w:t xml:space="preserve"> </w:t>
      </w:r>
      <w:r>
        <w:t xml:space="preserve">por debajo de threshold interno (policy). (Suposición; el doc lista</w:t>
      </w:r>
      <w:r>
        <w:t xml:space="preserve"> </w:t>
      </w:r>
      <w:r>
        <w:t xml:space="preserve">“</w:t>
      </w:r>
      <w:r>
        <w:t xml:space="preserve">min coverage</w:t>
      </w:r>
      <w:r>
        <w:t xml:space="preserve">”</w:t>
      </w:r>
      <w:r>
        <w:t xml:space="preserve"> </w:t>
      </w:r>
      <w:r>
        <w:t xml:space="preserve">como KPI/alert)</w:t>
      </w:r>
    </w:p>
    <w:p>
      <w:pPr>
        <w:numPr>
          <w:ilvl w:val="0"/>
          <w:numId w:val="1035"/>
        </w:numPr>
      </w:pPr>
      <w:r>
        <w:t xml:space="preserve">Recovery aging &gt; umbral (amber/red) y riesgo de default del COL.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2771ac2bbc7628db2d00c7001c68441858d51f3"/>
      <w:r>
        <w:t xml:space="preserve">10) Seguridad y auditoría (quién hizo qué, evidencia, retención)</w:t>
      </w:r>
      <w:bookmarkEnd w:id="57"/>
    </w:p>
    <w:p>
      <w:pPr>
        <w:numPr>
          <w:ilvl w:val="0"/>
          <w:numId w:val="1036"/>
        </w:numPr>
      </w:pPr>
      <w:r>
        <w:t xml:space="preserve">Cada</w:t>
      </w:r>
      <w:r>
        <w:t xml:space="preserve"> </w:t>
      </w:r>
      <w:r>
        <w:rPr>
          <w:rStyle w:val="VerbatimChar"/>
        </w:rPr>
        <w:t xml:space="preserve">loss_case</w:t>
      </w:r>
      <w:r>
        <w:t xml:space="preserve"> </w:t>
      </w:r>
      <w:r>
        <w:t xml:space="preserve">requiere</w:t>
      </w:r>
      <w:r>
        <w:t xml:space="preserve"> </w:t>
      </w:r>
      <w:r>
        <w:rPr>
          <w:rStyle w:val="VerbatimChar"/>
        </w:rPr>
        <w:t xml:space="preserve">evidence_hash</w:t>
      </w:r>
      <w:r>
        <w:t xml:space="preserve"> </w:t>
      </w:r>
      <w:r>
        <w:t xml:space="preserve">y trazabilidad completa (origen, montos, approvals, movimientos ledger).</w:t>
      </w:r>
    </w:p>
    <w:p>
      <w:pPr>
        <w:numPr>
          <w:ilvl w:val="0"/>
          <w:numId w:val="1036"/>
        </w:numPr>
      </w:pPr>
      <w:r>
        <w:t xml:space="preserve">Toda acción manual (pausar recovery, crisis freezes, disbursements no-automáticos) exige:</w:t>
      </w:r>
    </w:p>
    <w:p>
      <w:pPr>
        <w:numPr>
          <w:ilvl w:val="1"/>
          <w:numId w:val="1037"/>
        </w:numPr>
      </w:pPr>
      <w:r>
        <w:t xml:space="preserve">four-eyes,</w:t>
      </w:r>
    </w:p>
    <w:p>
      <w:pPr>
        <w:numPr>
          <w:ilvl w:val="1"/>
          <w:numId w:val="1037"/>
        </w:numPr>
      </w:pPr>
      <w:r>
        <w:t xml:space="preserve">break-glass si es crítica,</w:t>
      </w:r>
    </w:p>
    <w:p>
      <w:pPr>
        <w:numPr>
          <w:ilvl w:val="1"/>
          <w:numId w:val="1037"/>
        </w:numPr>
      </w:pPr>
      <w:r>
        <w:t xml:space="preserve">auditoría WORM con reason + evidence_refs.</w:t>
      </w:r>
    </w:p>
    <w:p>
      <w:pPr>
        <w:numPr>
          <w:ilvl w:val="0"/>
          <w:numId w:val="1036"/>
        </w:numPr>
      </w:pPr>
      <w:r>
        <w:t xml:space="preserve">Acceso a reportes sensibles con</w:t>
      </w:r>
      <w:r>
        <w:t xml:space="preserve"> </w:t>
      </w:r>
      <w:r>
        <w:rPr>
          <w:rStyle w:val="VerbatimChar"/>
        </w:rPr>
        <w:t xml:space="preserve">VIEW_SENSITIVE</w:t>
      </w:r>
      <w:r>
        <w:t xml:space="preserve"> </w:t>
      </w:r>
      <w:r>
        <w:t xml:space="preserve">y logging.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00823d7f1a46dbdbd823654d192e26551448889"/>
      <w:r>
        <w:t xml:space="preserve">11) Compatibilidad con sistemas existentes (dependencias directas)</w:t>
      </w:r>
      <w:bookmarkEnd w:id="58"/>
    </w:p>
    <w:p>
      <w:pPr>
        <w:numPr>
          <w:ilvl w:val="0"/>
          <w:numId w:val="1038"/>
        </w:numPr>
      </w:pPr>
      <w:r>
        <w:rPr>
          <w:b/>
        </w:rPr>
        <w:t xml:space="preserve">Reserva Nacional:</w:t>
      </w:r>
      <w:r>
        <w:t xml:space="preserve"> </w:t>
      </w:r>
      <w:r>
        <w:t xml:space="preserve">Global es Layer 3; si Country Reserve falla, Global entra y luego fuerza recovery.</w:t>
      </w:r>
    </w:p>
    <w:p>
      <w:pPr>
        <w:numPr>
          <w:ilvl w:val="0"/>
          <w:numId w:val="1038"/>
        </w:numPr>
      </w:pPr>
      <w:r>
        <w:rPr>
          <w:b/>
        </w:rPr>
        <w:t xml:space="preserve">Continuidad:</w:t>
      </w:r>
      <w:r>
        <w:t xml:space="preserve"> </w:t>
      </w:r>
      <w:r>
        <w:t xml:space="preserve">LOCKDOWN/VACANT endurecen money-plane y pueden disparar freezes/holds y reroutes.</w:t>
      </w:r>
    </w:p>
    <w:p>
      <w:pPr>
        <w:numPr>
          <w:ilvl w:val="0"/>
          <w:numId w:val="1038"/>
        </w:numPr>
      </w:pPr>
      <w:r>
        <w:rPr>
          <w:b/>
        </w:rPr>
        <w:t xml:space="preserve">Ledger/Auditoría:</w:t>
      </w:r>
      <w:r>
        <w:t xml:space="preserve"> </w:t>
      </w:r>
      <w:r>
        <w:t xml:space="preserve">doble-entry append-only, trazabilidad por loss_case_id, WORM.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X0c41795c16b90266e4d5c3080e0a1ed3364f4b2"/>
      <w:r>
        <w:t xml:space="preserve">Conflictos/incoherencias corregidas (Reserva Global)</w:t>
      </w:r>
      <w:bookmarkEnd w:id="59"/>
    </w:p>
    <w:p>
      <w:pPr>
        <w:numPr>
          <w:ilvl w:val="0"/>
          <w:numId w:val="1039"/>
        </w:numPr>
      </w:pPr>
      <w:r>
        <w:rPr>
          <w:b/>
        </w:rPr>
        <w:t xml:space="preserve">Global cubre pérdidas sin recuperar</w:t>
      </w:r>
      <w:r>
        <w:t xml:space="preserve"> </w:t>
      </w:r>
      <w:r>
        <w:t xml:space="preserve">→ corregido: Global siempre abre</w:t>
      </w:r>
      <w:r>
        <w:t xml:space="preserve"> </w:t>
      </w:r>
      <w:r>
        <w:rPr>
          <w:rStyle w:val="VerbatimChar"/>
        </w:rPr>
        <w:t xml:space="preserve">GLOBAL_RECOVERY_RECEIVABLE_{country}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recovery_account</w:t>
      </w:r>
      <w:r>
        <w:t xml:space="preserve"> </w:t>
      </w:r>
      <w:r>
        <w:t xml:space="preserve">y activa set-off al COL con guardrails.</w:t>
      </w:r>
    </w:p>
    <w:p>
      <w:pPr>
        <w:numPr>
          <w:ilvl w:val="0"/>
          <w:numId w:val="1039"/>
        </w:numPr>
      </w:pPr>
      <w:r>
        <w:rPr>
          <w:b/>
        </w:rPr>
        <w:t xml:space="preserve">“</w:t>
      </w:r>
      <w:r>
        <w:rPr>
          <w:b/>
        </w:rPr>
        <w:t xml:space="preserve">Overwrites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manuales al waterfall</w:t>
      </w:r>
      <w:r>
        <w:t xml:space="preserve"> </w:t>
      </w:r>
      <w:r>
        <w:t xml:space="preserve">→ corregido: orden fijo inalterable; no hay operación manual para cambiar layers.</w:t>
      </w:r>
    </w:p>
    <w:p>
      <w:pPr>
        <w:numPr>
          <w:ilvl w:val="0"/>
          <w:numId w:val="1039"/>
        </w:numPr>
      </w:pPr>
      <w:r>
        <w:rPr>
          <w:b/>
        </w:rPr>
        <w:t xml:space="preserve">Ajustes contables fuera del ledger</w:t>
      </w:r>
      <w:r>
        <w:t xml:space="preserve"> </w:t>
      </w:r>
      <w:r>
        <w:t xml:space="preserve">→ corregido: doble-entry obligatorio, append-only, evidencia hash.</w:t>
      </w:r>
    </w:p>
    <w:p>
      <w:pPr>
        <w:numPr>
          <w:ilvl w:val="0"/>
          <w:numId w:val="1039"/>
        </w:numPr>
      </w:pPr>
      <w:r>
        <w:rPr>
          <w:b/>
        </w:rPr>
        <w:t xml:space="preserve">Sin plan si Global no alcanza</w:t>
      </w:r>
      <w:r>
        <w:t xml:space="preserve"> </w:t>
      </w:r>
      <w:r>
        <w:t xml:space="preserve">→ corregido:</w:t>
      </w:r>
      <w:r>
        <w:t xml:space="preserve"> </w:t>
      </w:r>
      <w:r>
        <w:rPr>
          <w:rStyle w:val="VerbatimChar"/>
        </w:rPr>
        <w:t xml:space="preserve">EMERGENCY_ESCALATION</w:t>
      </w:r>
      <w:r>
        <w:t xml:space="preserve"> </w:t>
      </w:r>
      <w:r>
        <w:t xml:space="preserve">+ protocolo de crisis (freeze, restricciones, comité).</w:t>
      </w:r>
    </w:p>
    <w:p>
      <w:pPr>
        <w:numPr>
          <w:ilvl w:val="0"/>
          <w:numId w:val="1039"/>
        </w:numPr>
      </w:pPr>
      <w:r>
        <w:rPr>
          <w:b/>
        </w:rPr>
        <w:t xml:space="preserve">COL controlando la caja global</w:t>
      </w:r>
      <w:r>
        <w:t xml:space="preserve"> </w:t>
      </w:r>
      <w:r>
        <w:t xml:space="preserve">→ corregido: roles globales; COL solo como sujeto de recuperación, no como operador.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729852a6698efa76b35ae4b418e6709272ac8b2"/>
      <w:r>
        <w:t xml:space="preserve">Sistema de Capitalización de Reserva Global v2.0 (integrado con Motor Unificado</w:t>
      </w:r>
      <w:r>
        <w:t xml:space="preserve"> </w:t>
      </w:r>
      <w:r>
        <w:t xml:space="preserve">“</w:t>
      </w:r>
      <w:r>
        <w:t xml:space="preserve">Take Rate Engine + Revenue Rate Engine</w:t>
      </w:r>
      <w:r>
        <w:t xml:space="preserve">”</w:t>
      </w:r>
      <w:r>
        <w:t xml:space="preserve">)</w:t>
      </w:r>
      <w:bookmarkEnd w:id="60"/>
    </w:p>
    <w:p>
      <w:pPr>
        <w:pStyle w:val="FirstParagraph"/>
      </w:pPr>
      <w:r>
        <w:rPr>
          <w:b/>
        </w:rPr>
        <w:t xml:space="preserve">Fuentes de verdad base (invariantes + estructura):</w:t>
      </w:r>
    </w:p>
    <w:p>
      <w:pPr>
        <w:numPr>
          <w:ilvl w:val="0"/>
          <w:numId w:val="1040"/>
        </w:numPr>
      </w:pPr>
      <w:r>
        <w:t xml:space="preserve">Motor Unificado de Rates: outputs canónicos (</w:t>
      </w:r>
      <w:r>
        <w:rPr>
          <w:rStyle w:val="VerbatimChar"/>
        </w:rPr>
        <w:t xml:space="preserve">platform_fee_pct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ops_fee_cap_pct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ops_lead_earn_pct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country_reserve_pct</w:t>
      </w:r>
      <w:r>
        <w:t xml:space="preserve">) + snapshot inmutable por orden. .docx†L5-L12】.docx†L19-L30】</w:t>
      </w:r>
    </w:p>
    <w:p>
      <w:pPr>
        <w:numPr>
          <w:ilvl w:val="0"/>
          <w:numId w:val="1040"/>
        </w:numPr>
      </w:pPr>
      <w:r>
        <w:t xml:space="preserve">RRE-OS unificado: invariantes (buyer paga</w:t>
      </w:r>
      <w:r>
        <w:t xml:space="preserve"> </w:t>
      </w:r>
      <w:r>
        <w:rPr>
          <w:rStyle w:val="VerbatimChar"/>
        </w:rPr>
        <w:t xml:space="preserve">ops_lead_fee_pct</w:t>
      </w:r>
      <w:r>
        <w:t xml:space="preserve"> </w:t>
      </w:r>
      <w:r>
        <w:t xml:space="preserve">cap;</w:t>
      </w:r>
      <w:r>
        <w:t xml:space="preserve"> </w:t>
      </w:r>
      <w:r>
        <w:rPr>
          <w:rStyle w:val="VerbatimChar"/>
        </w:rPr>
        <w:t xml:space="preserve">ops_lead_earn_pct &lt;= ops_lead_fee_pct</w:t>
      </w:r>
      <w:r>
        <w:t xml:space="preserve">; diferencia a</w:t>
      </w:r>
      <w:r>
        <w:t xml:space="preserve"> </w:t>
      </w:r>
      <w:r>
        <w:rPr>
          <w:rStyle w:val="VerbatimChar"/>
        </w:rPr>
        <w:t xml:space="preserve">COUNTRY_RESERVE</w:t>
      </w:r>
      <w:r>
        <w:t xml:space="preserve">; snapshot inmutable; Global loss ⇒ deuda recuperable).</w:t>
      </w:r>
    </w:p>
    <w:p>
      <w:pPr>
        <w:numPr>
          <w:ilvl w:val="0"/>
          <w:numId w:val="1040"/>
        </w:numPr>
      </w:pPr>
      <w:r>
        <w:t xml:space="preserve">Waterfall Engine: orden fijo</w:t>
      </w:r>
      <w:r>
        <w:t xml:space="preserve"> </w:t>
      </w:r>
      <w:r>
        <w:rPr>
          <w:rStyle w:val="VerbatimChar"/>
        </w:rPr>
        <w:t xml:space="preserve">Country Reserve -&gt; COL Liability -&gt; Global Reserve -&gt; Recovery obligatorio</w:t>
      </w:r>
      <w:r>
        <w:t xml:space="preserve">, doble-entry, idempotencia, y crisis si Global no alcanza.</w:t>
      </w:r>
    </w:p>
    <w:p>
      <w:pPr>
        <w:numPr>
          <w:ilvl w:val="0"/>
          <w:numId w:val="1040"/>
        </w:numPr>
      </w:pPr>
      <w:r>
        <w:t xml:space="preserve">Reserva Nacional v2: country reserve no es del COL; workflow + WORM + four-eyes; routing en VACANT/LOCKDOWN; no backpay.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1" w:name="definición-y-objetivos-del-módulo"/>
      <w:r>
        <w:t xml:space="preserve">1) Definición y objetivos del módulo</w:t>
      </w:r>
      <w:bookmarkEnd w:id="6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Capitalización de Reserva Global es el sub-sistema dentro del</w:t>
      </w:r>
      <w:r>
        <w:t xml:space="preserve"> </w:t>
      </w:r>
      <w:r>
        <w:rPr>
          <w:b/>
        </w:rPr>
        <w:t xml:space="preserve">Motor Unificado de Rates (RRE-OS)</w:t>
      </w:r>
      <w:r>
        <w:t xml:space="preserve"> </w:t>
      </w:r>
      <w:r>
        <w:t xml:space="preserve">que define</w:t>
      </w:r>
      <w:r>
        <w:t xml:space="preserve"> </w:t>
      </w:r>
      <w:r>
        <w:rPr>
          <w:b/>
        </w:rPr>
        <w:t xml:space="preserve">cómo se fondea</w:t>
      </w:r>
      <w:r>
        <w:t xml:space="preserve"> </w:t>
      </w:r>
      <w:r>
        <w:rPr>
          <w:rStyle w:val="VerbatimChar"/>
        </w:rPr>
        <w:t xml:space="preserve">GLOBAL_RESERVE</w:t>
      </w:r>
      <w:r>
        <w:t xml:space="preserve"> </w:t>
      </w:r>
      <w:r>
        <w:t xml:space="preserve">de forma continua, auditable (ledger), no retroactiva (snapshot por orden), y coherente con el Waterfall (Global como Layer 3) y con Recovery obligatorio al COL cuando Global cubre pérdidas.</w:t>
      </w:r>
    </w:p>
    <w:p>
      <w:pPr>
        <w:pStyle w:val="BodyText"/>
      </w:pPr>
      <w:r>
        <w:rPr>
          <w:b/>
        </w:rPr>
        <w:t xml:space="preserve">Objetivos (duros):</w:t>
      </w:r>
    </w:p>
    <w:p>
      <w:pPr>
        <w:numPr>
          <w:ilvl w:val="0"/>
          <w:numId w:val="1041"/>
        </w:numPr>
      </w:pPr>
      <w:r>
        <w:t xml:space="preserve">Mantener</w:t>
      </w:r>
      <w:r>
        <w:t xml:space="preserve"> </w:t>
      </w:r>
      <w:r>
        <w:rPr>
          <w:rStyle w:val="VerbatimChar"/>
        </w:rPr>
        <w:t xml:space="preserve">GLOBAL_RESERVE</w:t>
      </w:r>
      <w:r>
        <w:t xml:space="preserve"> </w:t>
      </w:r>
      <w:r>
        <w:t xml:space="preserve">por encima de un umbral de cobertura para absorber tail-risk sin romper operación multi-país.</w:t>
      </w:r>
    </w:p>
    <w:p>
      <w:pPr>
        <w:numPr>
          <w:ilvl w:val="0"/>
          <w:numId w:val="1041"/>
        </w:numPr>
      </w:pPr>
      <w:r>
        <w:t xml:space="preserve">Evitar moral hazard: si Global paga, queda</w:t>
      </w:r>
      <w:r>
        <w:t xml:space="preserve"> </w:t>
      </w:r>
      <w:r>
        <w:rPr>
          <w:b/>
        </w:rPr>
        <w:t xml:space="preserve">deuda recuperable</w:t>
      </w:r>
      <w:r>
        <w:t xml:space="preserve"> </w:t>
      </w:r>
      <w:r>
        <w:t xml:space="preserve">y se activa Recovery.</w:t>
      </w:r>
    </w:p>
    <w:p>
      <w:pPr>
        <w:numPr>
          <w:ilvl w:val="0"/>
          <w:numId w:val="1041"/>
        </w:numPr>
      </w:pPr>
      <w:r>
        <w:t xml:space="preserve">No tocar lo buyer-facing fuera de límites: el motor decide rates, pero el snapshot por orden es inmutable y no retroactivo.</w:t>
      </w:r>
    </w:p>
    <w:p>
      <w:pPr>
        <w:numPr>
          <w:ilvl w:val="0"/>
          <w:numId w:val="1041"/>
        </w:numPr>
      </w:pPr>
      <w:r>
        <w:t xml:space="preserve">Integración total con el vector de rates del motor unificado (sin duplicar motores ni crear</w:t>
      </w:r>
      <w:r>
        <w:t xml:space="preserve"> </w:t>
      </w:r>
      <w:r>
        <w:t xml:space="preserve">“</w:t>
      </w:r>
      <w:r>
        <w:t xml:space="preserve">fees nuevos</w:t>
      </w:r>
      <w:r>
        <w:t xml:space="preserve">”</w:t>
      </w:r>
      <w:r>
        <w:t xml:space="preserve"> </w:t>
      </w:r>
      <w:r>
        <w:t xml:space="preserve">sin gobernanza). .docx†L5-L12】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2" w:name="alcance-incluye-excluye-1"/>
      <w:r>
        <w:t xml:space="preserve">2) Alcance (incluye / excluye)</w:t>
      </w:r>
      <w:bookmarkEnd w:id="62"/>
    </w:p>
    <w:p>
      <w:pPr>
        <w:pStyle w:val="FirstParagraph"/>
      </w:pPr>
      <w:r>
        <w:t xml:space="preserve">Incluye</w:t>
      </w:r>
    </w:p>
    <w:p>
      <w:pPr>
        <w:numPr>
          <w:ilvl w:val="0"/>
          <w:numId w:val="1042"/>
        </w:numPr>
      </w:pPr>
      <w:r>
        <w:t xml:space="preserve">Definir</w:t>
      </w:r>
      <w:r>
        <w:t xml:space="preserve"> </w:t>
      </w:r>
      <w:r>
        <w:rPr>
          <w:b/>
        </w:rPr>
        <w:t xml:space="preserve">fuentes de fondeo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GLOBAL_RESERVE</w:t>
      </w:r>
      <w:r>
        <w:t xml:space="preserve"> </w:t>
      </w:r>
      <w:r>
        <w:t xml:space="preserve">dentro de la economía del motor unificado. .docx†L19-L30】</w:t>
      </w:r>
    </w:p>
    <w:p>
      <w:pPr>
        <w:numPr>
          <w:ilvl w:val="0"/>
          <w:numId w:val="1042"/>
        </w:numPr>
      </w:pPr>
      <w:r>
        <w:t xml:space="preserve">Reglas contables (ledger doble-entry) y snapshot por orden para</w:t>
      </w:r>
      <w:r>
        <w:t xml:space="preserve"> </w:t>
      </w:r>
      <w:r>
        <w:t xml:space="preserve">“</w:t>
      </w:r>
      <w:r>
        <w:t xml:space="preserve">contribuciones</w:t>
      </w:r>
      <w:r>
        <w:t xml:space="preserve">”</w:t>
      </w:r>
      <w:r>
        <w:t xml:space="preserve"> </w:t>
      </w:r>
      <w:r>
        <w:t xml:space="preserve">a Global.</w:t>
      </w:r>
    </w:p>
    <w:p>
      <w:pPr>
        <w:numPr>
          <w:ilvl w:val="0"/>
          <w:numId w:val="1042"/>
        </w:numPr>
      </w:pPr>
      <w:r>
        <w:t xml:space="preserve">Límites por país: cuota de exposición global, umbrales de escalamiento, gates para LOCKDOWN/contención cuando el país consume Global excesivamente.</w:t>
      </w:r>
    </w:p>
    <w:p>
      <w:pPr>
        <w:pStyle w:val="FirstParagraph"/>
      </w:pPr>
      <w:r>
        <w:t xml:space="preserve">Excluye</w:t>
      </w:r>
    </w:p>
    <w:p>
      <w:pPr>
        <w:numPr>
          <w:ilvl w:val="0"/>
          <w:numId w:val="1043"/>
        </w:numPr>
      </w:pPr>
      <w:r>
        <w:t xml:space="preserve">Intake de pérdidas (lo crea Loss Intake).</w:t>
      </w:r>
    </w:p>
    <w:p>
      <w:pPr>
        <w:numPr>
          <w:ilvl w:val="0"/>
          <w:numId w:val="1043"/>
        </w:numPr>
      </w:pPr>
      <w:r>
        <w:t xml:space="preserve">Cambiar el orden del Waterfall (prohibido).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3" w:name="actores-y-permisos-rbac-guards-1"/>
      <w:r>
        <w:t xml:space="preserve">3) Actores y permisos (RBAC) + guards</w:t>
      </w:r>
      <w:bookmarkEnd w:id="63"/>
    </w:p>
    <w:p>
      <w:pPr>
        <w:pStyle w:val="FirstParagraph"/>
      </w:pPr>
      <w:r>
        <w:t xml:space="preserve">Se hereda la gobernanza de reservas y continuidad:</w:t>
      </w:r>
    </w:p>
    <w:p>
      <w:pPr>
        <w:numPr>
          <w:ilvl w:val="0"/>
          <w:numId w:val="1044"/>
        </w:numPr>
      </w:pPr>
      <w:r>
        <w:t xml:space="preserve">Finance/Admin global opera políticas y aprobaciones (four-eyes), System/Workers ejecutan postings idempotentes, Audit/Legal lectura sensible con WORM.</w:t>
      </w:r>
    </w:p>
    <w:p>
      <w:pPr>
        <w:numPr>
          <w:ilvl w:val="0"/>
          <w:numId w:val="1044"/>
        </w:numPr>
      </w:pPr>
      <w:r>
        <w:t xml:space="preserve">Break-glass para overrides críticos, y WORM para evidencia.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X728e046ead37dd9ab04045baa6944c9e8a5e7c6"/>
      <w:r>
        <w:t xml:space="preserve">4) Diseño de capitalización (fuentes de fondeo)</w:t>
      </w:r>
      <w:bookmarkEnd w:id="64"/>
    </w:p>
    <w:p>
      <w:pPr>
        <w:pStyle w:val="BlockText"/>
      </w:pPr>
      <w:r>
        <w:rPr>
          <w:b/>
        </w:rPr>
        <w:t xml:space="preserve">Nota de consistencia:</w:t>
      </w:r>
      <w:r>
        <w:t xml:space="preserve"> </w:t>
      </w:r>
      <w:r>
        <w:t xml:space="preserve">La documentación define el vector de rates y las reservas (Country/Global) y su relación con Waterfall/Recovery, pero</w:t>
      </w:r>
      <w:r>
        <w:t xml:space="preserve"> </w:t>
      </w:r>
      <w:r>
        <w:rPr>
          <w:b/>
        </w:rPr>
        <w:t xml:space="preserve">no define</w:t>
      </w:r>
      <w:r>
        <w:t xml:space="preserve"> </w:t>
      </w:r>
      <w:r>
        <w:t xml:space="preserve">explícitamente la</w:t>
      </w:r>
      <w:r>
        <w:t xml:space="preserve"> </w:t>
      </w:r>
      <w:r>
        <w:t xml:space="preserve">“</w:t>
      </w:r>
      <w:r>
        <w:t xml:space="preserve">capitalización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GLOBAL_RESERVE</w:t>
      </w:r>
      <w:r>
        <w:t xml:space="preserve">. Esto es</w:t>
      </w:r>
      <w:r>
        <w:t xml:space="preserve"> </w:t>
      </w:r>
      <w:r>
        <w:rPr>
          <w:b/>
        </w:rPr>
        <w:t xml:space="preserve">propuesta</w:t>
      </w:r>
      <w:r>
        <w:t xml:space="preserve"> </w:t>
      </w:r>
      <w:r>
        <w:t xml:space="preserve">integrada al motor unificado, sin romper invariantes existentes.</w:t>
      </w:r>
    </w:p>
    <w:p>
      <w:pPr>
        <w:pStyle w:val="FirstParagraph"/>
      </w:pPr>
      <w:r>
        <w:t xml:space="preserve">4.1 Fuente A —</w:t>
      </w:r>
      <w:r>
        <w:t xml:space="preserve"> </w:t>
      </w:r>
      <w:r>
        <w:t xml:space="preserve">“</w:t>
      </w:r>
      <w:r>
        <w:t xml:space="preserve">Aporte de plataforma</w:t>
      </w:r>
      <w:r>
        <w:t xml:space="preserve">”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platform_fee_pct</w:t>
      </w:r>
      <w:r>
        <w:t xml:space="preserve"> </w:t>
      </w:r>
      <w:r>
        <w:t xml:space="preserve">(primaria)</w:t>
      </w:r>
    </w:p>
    <w:p>
      <w:pPr>
        <w:pStyle w:val="BodyText"/>
      </w:pPr>
      <w:r>
        <w:rPr>
          <w:b/>
        </w:rPr>
        <w:t xml:space="preserve">Regla:</w:t>
      </w:r>
      <w:r>
        <w:t xml:space="preserve"> </w:t>
      </w:r>
      <w:r>
        <w:t xml:space="preserve">de cada orden, el motor ya decide</w:t>
      </w:r>
      <w:r>
        <w:t xml:space="preserve"> </w:t>
      </w:r>
      <w:r>
        <w:rPr>
          <w:rStyle w:val="VerbatimChar"/>
        </w:rPr>
        <w:t xml:space="preserve">platform_fee_pct</w:t>
      </w:r>
      <w:r>
        <w:t xml:space="preserve">. Dentro del payout de plataforma, se separa internamente: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platform_fee_amount = P * platform_fee_pct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global_reserve_contrib_amount = platform_fee_amount * global_reserve_contrib_pct(country, segment, risk_tier)</w:t>
      </w:r>
    </w:p>
    <w:p>
      <w:pPr>
        <w:numPr>
          <w:ilvl w:val="0"/>
          <w:numId w:val="1045"/>
        </w:numPr>
      </w:pPr>
      <w:r>
        <w:rPr>
          <w:rStyle w:val="VerbatimChar"/>
        </w:rPr>
        <w:t xml:space="preserve">platform_net_revenue_amount = platform_fee_amount - global_reserve_contrib_amount</w:t>
      </w:r>
    </w:p>
    <w:p>
      <w:pPr>
        <w:pStyle w:val="FirstParagraph"/>
      </w:pPr>
      <w:r>
        <w:rPr>
          <w:b/>
        </w:rPr>
        <w:t xml:space="preserve">Por qué es compatible:</w:t>
      </w:r>
    </w:p>
    <w:p>
      <w:pPr>
        <w:numPr>
          <w:ilvl w:val="0"/>
          <w:numId w:val="1046"/>
        </w:numPr>
      </w:pPr>
      <w:r>
        <w:t xml:space="preserve">No cambia lo que paga el buyer (no introduce fee extra); solo divide el ingreso de plataforma.</w:t>
      </w:r>
    </w:p>
    <w:p>
      <w:pPr>
        <w:numPr>
          <w:ilvl w:val="0"/>
          <w:numId w:val="1046"/>
        </w:numPr>
      </w:pPr>
      <w:r>
        <w:t xml:space="preserve">Mantiene snapshot por orden.</w:t>
      </w:r>
    </w:p>
    <w:p>
      <w:pPr>
        <w:numPr>
          <w:ilvl w:val="0"/>
          <w:numId w:val="1046"/>
        </w:numPr>
      </w:pPr>
      <w:r>
        <w:t xml:space="preserve">El motor unificado ya está diseñado para decidir rates por país/segmento/ventana y optimizar margen y riesgo. .docx†L16-L25】</w:t>
      </w:r>
    </w:p>
    <w:p>
      <w:pPr>
        <w:pStyle w:val="FirstParagraph"/>
      </w:pPr>
      <w:r>
        <w:rPr>
          <w:b/>
        </w:rPr>
        <w:t xml:space="preserve">Ledger posting (por orden, al momento de settlement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earned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del platform fee):</w:t>
      </w:r>
    </w:p>
    <w:p>
      <w:pPr>
        <w:numPr>
          <w:ilvl w:val="0"/>
          <w:numId w:val="1047"/>
        </w:numPr>
      </w:pPr>
      <w:r>
        <w:t xml:space="preserve">Dr</w:t>
      </w:r>
      <w:r>
        <w:t xml:space="preserve"> </w:t>
      </w:r>
      <w:r>
        <w:rPr>
          <w:rStyle w:val="VerbatimChar"/>
        </w:rPr>
        <w:t xml:space="preserve">PLATFORM_FEE_EARNED</w:t>
      </w:r>
      <w:r>
        <w:t xml:space="preserve"> </w:t>
      </w:r>
      <w:r>
        <w:t xml:space="preserve">/ Cr</w:t>
      </w:r>
      <w:r>
        <w:t xml:space="preserve"> </w:t>
      </w:r>
      <w:r>
        <w:rPr>
          <w:rStyle w:val="VerbatimChar"/>
        </w:rPr>
        <w:t xml:space="preserve">GLOBAL_RESERVE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global_reserve_contrib_amount</w:t>
      </w:r>
    </w:p>
    <w:p>
      <w:pPr>
        <w:numPr>
          <w:ilvl w:val="0"/>
          <w:numId w:val="1047"/>
        </w:numPr>
      </w:pPr>
      <w:r>
        <w:t xml:space="preserve">Dr</w:t>
      </w:r>
      <w:r>
        <w:t xml:space="preserve"> </w:t>
      </w:r>
      <w:r>
        <w:rPr>
          <w:rStyle w:val="VerbatimChar"/>
        </w:rPr>
        <w:t xml:space="preserve">PLATFORM_FEE_EARNED</w:t>
      </w:r>
      <w:r>
        <w:t xml:space="preserve"> </w:t>
      </w:r>
      <w:r>
        <w:t xml:space="preserve">/ Cr</w:t>
      </w:r>
      <w:r>
        <w:t xml:space="preserve"> </w:t>
      </w:r>
      <w:r>
        <w:rPr>
          <w:rStyle w:val="VerbatimChar"/>
        </w:rPr>
        <w:t xml:space="preserve">PLATFORM_NET_REVENUE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platform_net_revenue_amount</w:t>
      </w:r>
      <w:r>
        <w:br/>
      </w:r>
      <w:r>
        <w:t xml:space="preserve">(El</w:t>
      </w:r>
      <w:r>
        <w:t xml:space="preserve"> </w:t>
      </w:r>
      <w:r>
        <w:t xml:space="preserve">“</w:t>
      </w:r>
      <w:r>
        <w:t xml:space="preserve">earned schedule</w:t>
      </w:r>
      <w:r>
        <w:t xml:space="preserve">”</w:t>
      </w:r>
      <w:r>
        <w:t xml:space="preserve"> </w:t>
      </w:r>
      <w:r>
        <w:t xml:space="preserve">existe como principio en el motor unificado; la capitalización se ata al mismo devengo para no crear desfases de caja.)</w:t>
      </w:r>
    </w:p>
    <w:p>
      <w:pPr>
        <w:pStyle w:val="FirstParagraph"/>
      </w:pPr>
      <w:r>
        <w:t xml:space="preserve">4.2 Fuente B —</w:t>
      </w:r>
      <w:r>
        <w:t xml:space="preserve"> </w:t>
      </w:r>
      <w:r>
        <w:t xml:space="preserve">“</w:t>
      </w:r>
      <w:r>
        <w:t xml:space="preserve">Recuperaciones</w:t>
      </w:r>
      <w:r>
        <w:t xml:space="preserve">”</w:t>
      </w:r>
      <w:r>
        <w:t xml:space="preserve"> </w:t>
      </w:r>
      <w:r>
        <w:t xml:space="preserve">del Waterfall (obligatoria, secundaria)</w:t>
      </w:r>
    </w:p>
    <w:p>
      <w:pPr>
        <w:pStyle w:val="BodyText"/>
      </w:pPr>
      <w:r>
        <w:t xml:space="preserve">Cuando Global cubre una pérdida (</w:t>
      </w:r>
      <w:r>
        <w:rPr>
          <w:rStyle w:val="VerbatimChar"/>
        </w:rPr>
        <w:t xml:space="preserve">c &gt; 0</w:t>
      </w:r>
      <w:r>
        <w:t xml:space="preserve">), el Waterfall crea: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GLOBAL_RECOVERY_RECEIVABLE_{country}</w:t>
      </w:r>
      <w:r>
        <w:t xml:space="preserve"> </w:t>
      </w:r>
      <w:r>
        <w:t xml:space="preserve">y abre</w:t>
      </w:r>
      <w:r>
        <w:t xml:space="preserve"> </w:t>
      </w:r>
      <w:r>
        <w:rPr>
          <w:rStyle w:val="VerbatimChar"/>
        </w:rPr>
        <w:t xml:space="preserve">recovery_account</w:t>
      </w:r>
      <w:r>
        <w:t xml:space="preserve"> </w:t>
      </w:r>
      <w:r>
        <w:t xml:space="preserve">y activa recovery mode.</w:t>
      </w:r>
      <w:r>
        <w:br/>
      </w:r>
      <w:r>
        <w:t xml:space="preserve">Luego, en settlement, el Recovery Engine transfiere</w:t>
      </w:r>
      <w:r>
        <w:t xml:space="preserve"> </w:t>
      </w:r>
      <w:r>
        <w:rPr>
          <w:rStyle w:val="VerbatimChar"/>
        </w:rPr>
        <w:t xml:space="preserve">recovery_cut</w:t>
      </w:r>
      <w:r>
        <w:t xml:space="preserve"> </w:t>
      </w:r>
      <w:r>
        <w:t xml:space="preserve">a Global Reserve (set-off).</w:t>
      </w:r>
    </w:p>
    <w:p>
      <w:pPr>
        <w:pStyle w:val="FirstParagraph"/>
      </w:pPr>
      <w:r>
        <w:rPr>
          <w:b/>
        </w:rPr>
        <w:t xml:space="preserve">Esto ya capitaliza Global automáticamente</w:t>
      </w:r>
      <w:r>
        <w:t xml:space="preserve"> </w:t>
      </w:r>
      <w:r>
        <w:t xml:space="preserve">(retorno de fondos) y debe ser tratado como</w:t>
      </w:r>
      <w:r>
        <w:t xml:space="preserve"> </w:t>
      </w:r>
      <w:r>
        <w:rPr>
          <w:b/>
        </w:rPr>
        <w:t xml:space="preserve">flujo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inflow-recovery</w:t>
      </w:r>
      <w:r>
        <w:rPr>
          <w:b/>
        </w:rPr>
        <w:t xml:space="preserve">”</w:t>
      </w:r>
      <w:r>
        <w:t xml:space="preserve">, no como revenue.</w:t>
      </w:r>
    </w:p>
    <w:p>
      <w:pPr>
        <w:pStyle w:val="BodyText"/>
      </w:pPr>
      <w:r>
        <w:t xml:space="preserve">4.3 Fuente C —</w:t>
      </w:r>
      <w:r>
        <w:t xml:space="preserve"> </w:t>
      </w:r>
      <w:r>
        <w:t xml:space="preserve">“</w:t>
      </w:r>
      <w:r>
        <w:t xml:space="preserve">Contribución desde Reservas Nacionales</w:t>
      </w:r>
      <w:r>
        <w:t xml:space="preserve">”</w:t>
      </w:r>
      <w:r>
        <w:t xml:space="preserve"> </w:t>
      </w:r>
      <w:r>
        <w:t xml:space="preserve">(solo por regla explícita y con límites)</w:t>
      </w:r>
    </w:p>
    <w:p>
      <w:pPr>
        <w:pStyle w:val="BodyText"/>
      </w:pPr>
      <w:r>
        <w:rPr>
          <w:b/>
        </w:rPr>
        <w:t xml:space="preserve">Regla propuesta:</w:t>
      </w:r>
      <w:r>
        <w:t xml:space="preserve"> </w:t>
      </w:r>
      <w:r>
        <w:t xml:space="preserve">permitir que</w:t>
      </w:r>
      <w:r>
        <w:t xml:space="preserve"> </w:t>
      </w:r>
      <w:r>
        <w:rPr>
          <w:b/>
        </w:rPr>
        <w:t xml:space="preserve">una fracción del excedente de</w:t>
      </w:r>
      <w:r>
        <w:t xml:space="preserve"> </w:t>
      </w:r>
      <w:r>
        <w:rPr>
          <w:rStyle w:val="VerbatimChar"/>
        </w:rPr>
        <w:t xml:space="preserve">COUNTRY_RESERVE_{country}</w:t>
      </w:r>
      <w:r>
        <w:t xml:space="preserve"> </w:t>
      </w:r>
      <w:r>
        <w:t xml:space="preserve">(por encima de un</w:t>
      </w:r>
      <w:r>
        <w:t xml:space="preserve"> </w:t>
      </w:r>
      <w:r>
        <w:t xml:space="preserve">“</w:t>
      </w:r>
      <w:r>
        <w:t xml:space="preserve">target de cobertura local</w:t>
      </w:r>
      <w:r>
        <w:t xml:space="preserve">”</w:t>
      </w:r>
      <w:r>
        <w:t xml:space="preserve">) se transfiera periódicamente a</w:t>
      </w:r>
      <w:r>
        <w:t xml:space="preserve"> </w:t>
      </w:r>
      <w:r>
        <w:rPr>
          <w:rStyle w:val="VerbatimChar"/>
        </w:rPr>
        <w:t xml:space="preserve">GLOBAL_RESERVE</w:t>
      </w:r>
      <w:r>
        <w:t xml:space="preserve"> </w:t>
      </w:r>
      <w:r>
        <w:t xml:space="preserve">como</w:t>
      </w:r>
      <w:r>
        <w:t xml:space="preserve"> </w:t>
      </w:r>
      <w:r>
        <w:t xml:space="preserve">“</w:t>
      </w:r>
      <w:r>
        <w:t xml:space="preserve">reaseguro interno</w:t>
      </w:r>
      <w:r>
        <w:t xml:space="preserve">”</w:t>
      </w:r>
      <w:r>
        <w:t xml:space="preserve">, solo si:</w:t>
      </w:r>
    </w:p>
    <w:p>
      <w:pPr>
        <w:numPr>
          <w:ilvl w:val="0"/>
          <w:numId w:val="1049"/>
        </w:numPr>
      </w:pPr>
      <w:r>
        <w:t xml:space="preserve">el país está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(no VACANT/LOCKDOWN),</w:t>
      </w:r>
    </w:p>
    <w:p>
      <w:pPr>
        <w:numPr>
          <w:ilvl w:val="0"/>
          <w:numId w:val="1049"/>
        </w:numPr>
      </w:pPr>
      <w:r>
        <w:t xml:space="preserve">el país mantiene su target mínimo,</w:t>
      </w:r>
    </w:p>
    <w:p>
      <w:pPr>
        <w:numPr>
          <w:ilvl w:val="0"/>
          <w:numId w:val="1049"/>
        </w:numPr>
      </w:pPr>
      <w:r>
        <w:t xml:space="preserve">el transfer ocurre por worker programado con política versionada (no manual),</w:t>
      </w:r>
    </w:p>
    <w:p>
      <w:pPr>
        <w:numPr>
          <w:ilvl w:val="0"/>
          <w:numId w:val="1049"/>
        </w:numPr>
      </w:pPr>
      <w:r>
        <w:t xml:space="preserve">queda auditado WORM y es reversible contablemente (no borrable).</w:t>
      </w:r>
    </w:p>
    <w:p>
      <w:pPr>
        <w:pStyle w:val="FirstParagraph"/>
      </w:pPr>
      <w:r>
        <w:rPr>
          <w:b/>
        </w:rPr>
        <w:t xml:space="preserve">Compatibilidad con invariantes:</w:t>
      </w:r>
      <w:r>
        <w:t xml:space="preserve"> </w:t>
      </w:r>
      <w:r>
        <w:t xml:space="preserve">Country Reserve es custodia corporativa por país y no del COL; esta transferencia no crea backpay ni cambia ownership.</w:t>
      </w:r>
    </w:p>
    <w:p>
      <w:pPr>
        <w:pStyle w:val="BodyText"/>
      </w:pPr>
      <w:r>
        <w:rPr>
          <w:b/>
        </w:rPr>
        <w:t xml:space="preserve">Ledger posting (batch):</w:t>
      </w:r>
    </w:p>
    <w:p>
      <w:pPr>
        <w:numPr>
          <w:ilvl w:val="0"/>
          <w:numId w:val="1050"/>
        </w:numPr>
        <w:pStyle w:val="Compact"/>
      </w:pPr>
      <w:r>
        <w:t xml:space="preserve">Dr</w:t>
      </w:r>
      <w:r>
        <w:t xml:space="preserve"> </w:t>
      </w:r>
      <w:r>
        <w:rPr>
          <w:rStyle w:val="VerbatimChar"/>
        </w:rPr>
        <w:t xml:space="preserve">COUNTRY_RESERVE_{country}</w:t>
      </w:r>
      <w:r>
        <w:t xml:space="preserve"> </w:t>
      </w:r>
      <w:r>
        <w:t xml:space="preserve">/ Cr</w:t>
      </w:r>
      <w:r>
        <w:t xml:space="preserve"> </w:t>
      </w:r>
      <w:r>
        <w:rPr>
          <w:rStyle w:val="VerbatimChar"/>
        </w:rPr>
        <w:t xml:space="preserve">GLOBAL_RESERVE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country_to_global_reinsurance_amount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X93e32b27564d3b677fda775f867185237c49204"/>
      <w:r>
        <w:t xml:space="preserve">5) Integración explícita con el Motor Unificado (RRE-OS)</w:t>
      </w:r>
      <w:bookmarkEnd w:id="65"/>
    </w:p>
    <w:p>
      <w:pPr>
        <w:pStyle w:val="FirstParagraph"/>
      </w:pPr>
      <w:r>
        <w:t xml:space="preserve">5.1 Nuevos outputs del motor (extensión mínima)</w:t>
      </w:r>
    </w:p>
    <w:p>
      <w:pPr>
        <w:pStyle w:val="BodyText"/>
      </w:pPr>
      <w:r>
        <w:t xml:space="preserve">Los outputs canónicos existentes incluyen</w:t>
      </w:r>
      <w:r>
        <w:t xml:space="preserve"> </w:t>
      </w:r>
      <w:r>
        <w:rPr>
          <w:rStyle w:val="VerbatimChar"/>
        </w:rPr>
        <w:t xml:space="preserve">platform_fee_pct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ops_fee_cap_pct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ops_lead_earn_pct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country_reserve_pct</w:t>
      </w:r>
      <w:r>
        <w:t xml:space="preserve">. .docx†L19-L30】</w:t>
      </w:r>
    </w:p>
    <w:p>
      <w:pPr>
        <w:pStyle w:val="BodyText"/>
      </w:pPr>
      <w:r>
        <w:rPr>
          <w:b/>
        </w:rPr>
        <w:t xml:space="preserve">Extensión propuesta (solo interna, no buyer-facing):</w:t>
      </w:r>
    </w:p>
    <w:p>
      <w:pPr>
        <w:numPr>
          <w:ilvl w:val="0"/>
          <w:numId w:val="1051"/>
        </w:numPr>
      </w:pPr>
      <w:r>
        <w:rPr>
          <w:rStyle w:val="VerbatimChar"/>
        </w:rPr>
        <w:t xml:space="preserve">global_reserve_contrib_pct</w:t>
      </w:r>
      <w:r>
        <w:t xml:space="preserve"> </w:t>
      </w:r>
      <w:r>
        <w:t xml:space="preserve">(por país/segmento/risk_tier)</w:t>
      </w:r>
    </w:p>
    <w:p>
      <w:pPr>
        <w:numPr>
          <w:ilvl w:val="0"/>
          <w:numId w:val="1051"/>
        </w:numPr>
      </w:pPr>
      <w:r>
        <w:rPr>
          <w:rStyle w:val="VerbatimChar"/>
        </w:rPr>
        <w:t xml:space="preserve">global_reserve_target_policy_id</w:t>
      </w:r>
      <w:r>
        <w:t xml:space="preserve"> </w:t>
      </w:r>
      <w:r>
        <w:t xml:space="preserve">(para trazabilidad)</w:t>
      </w:r>
    </w:p>
    <w:p>
      <w:pPr>
        <w:numPr>
          <w:ilvl w:val="0"/>
          <w:numId w:val="1051"/>
        </w:numPr>
      </w:pPr>
      <w:r>
        <w:rPr>
          <w:rStyle w:val="VerbatimChar"/>
        </w:rPr>
        <w:t xml:space="preserve">global_support_quota_pct</w:t>
      </w:r>
      <w:r>
        <w:t xml:space="preserve"> </w:t>
      </w:r>
      <w:r>
        <w:t xml:space="preserve">(límite de exposición global por país; ver 6)</w:t>
      </w:r>
    </w:p>
    <w:p>
      <w:pPr>
        <w:pStyle w:val="FirstParagraph"/>
      </w:pPr>
      <w:r>
        <w:t xml:space="preserve">5.2 Invariantes que NO se rompen</w:t>
      </w:r>
    </w:p>
    <w:p>
      <w:pPr>
        <w:numPr>
          <w:ilvl w:val="0"/>
          <w:numId w:val="1052"/>
        </w:numPr>
      </w:pPr>
      <w:r>
        <w:t xml:space="preserve">Snapshot por orden inmutable.</w:t>
      </w:r>
    </w:p>
    <w:p>
      <w:pPr>
        <w:numPr>
          <w:ilvl w:val="0"/>
          <w:numId w:val="1052"/>
        </w:numPr>
      </w:pPr>
      <w:r>
        <w:rPr>
          <w:rStyle w:val="VerbatimChar"/>
        </w:rPr>
        <w:t xml:space="preserve">ops_reserve_pct = ops_fee_cap_pct - ops_lead_earn_pct</w:t>
      </w:r>
      <w:r>
        <w:t xml:space="preserve"> </w:t>
      </w:r>
      <w:r>
        <w:t xml:space="preserve">y se acumula en</w:t>
      </w:r>
      <w:r>
        <w:t xml:space="preserve"> </w:t>
      </w:r>
      <w:r>
        <w:rPr>
          <w:rStyle w:val="VerbatimChar"/>
        </w:rPr>
        <w:t xml:space="preserve">COUNTRY_RESERVE</w:t>
      </w:r>
      <w:r>
        <w:t xml:space="preserve">.</w:t>
      </w:r>
    </w:p>
    <w:p>
      <w:pPr>
        <w:numPr>
          <w:ilvl w:val="0"/>
          <w:numId w:val="1052"/>
        </w:numPr>
      </w:pPr>
      <w:r>
        <w:t xml:space="preserve">Waterfall fijo y recovery obligatorio si Global paga.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6" w:name="Xfb0b2cb9bfe3aac40e252080f430d4767064073"/>
      <w:r>
        <w:t xml:space="preserve">6) Límites por país (cuotas, exposición y gates)</w:t>
      </w:r>
      <w:bookmarkEnd w:id="66"/>
    </w:p>
    <w:p>
      <w:pPr>
        <w:pStyle w:val="FirstParagraph"/>
      </w:pPr>
      <w:r>
        <w:t xml:space="preserve">6.1 Límite de</w:t>
      </w:r>
      <w:r>
        <w:t xml:space="preserve"> </w:t>
      </w:r>
      <w:r>
        <w:t xml:space="preserve">“</w:t>
      </w:r>
      <w:r>
        <w:t xml:space="preserve">consumo de Global</w:t>
      </w:r>
      <w:r>
        <w:t xml:space="preserve">”</w:t>
      </w:r>
      <w:r>
        <w:t xml:space="preserve"> </w:t>
      </w:r>
      <w:r>
        <w:t xml:space="preserve">por país</w:t>
      </w:r>
    </w:p>
    <w:p>
      <w:pPr>
        <w:pStyle w:val="BodyText"/>
      </w:pPr>
      <w:r>
        <w:rPr>
          <w:b/>
        </w:rPr>
        <w:t xml:space="preserve">Política propuesta:</w:t>
      </w:r>
      <w:r>
        <w:t xml:space="preserve"> </w:t>
      </w:r>
      <w:r>
        <w:rPr>
          <w:rStyle w:val="VerbatimChar"/>
        </w:rPr>
        <w:t xml:space="preserve">global_support_quota</w:t>
      </w:r>
      <w:r>
        <w:t xml:space="preserve"> </w:t>
      </w:r>
      <w:r>
        <w:t xml:space="preserve">por país, medido como: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global_exposure_country = sum(Global contributions to losses in last N days) - recoveries_received</w:t>
      </w:r>
    </w:p>
    <w:p>
      <w:pPr>
        <w:numPr>
          <w:ilvl w:val="0"/>
          <w:numId w:val="1053"/>
        </w:numPr>
      </w:pPr>
      <w:r>
        <w:rPr>
          <w:rStyle w:val="VerbatimChar"/>
        </w:rPr>
        <w:t xml:space="preserve">quota = gmv_country_last_N_days * global_support_quota_pct(risk_tier)</w:t>
      </w:r>
    </w:p>
    <w:p>
      <w:pPr>
        <w:pStyle w:val="FirstParagraph"/>
      </w:pPr>
      <w:r>
        <w:rPr>
          <w:b/>
        </w:rPr>
        <w:t xml:space="preserve">Acción automática si excede:</w:t>
      </w:r>
    </w:p>
    <w:p>
      <w:pPr>
        <w:numPr>
          <w:ilvl w:val="0"/>
          <w:numId w:val="1054"/>
        </w:numPr>
      </w:pPr>
      <w:r>
        <w:t xml:space="preserve">subir</w:t>
      </w:r>
      <w:r>
        <w:t xml:space="preserve"> </w:t>
      </w:r>
      <w:r>
        <w:rPr>
          <w:rStyle w:val="VerbatimChar"/>
        </w:rPr>
        <w:t xml:space="preserve">risk_tier</w:t>
      </w:r>
      <w:r>
        <w:t xml:space="preserve"> </w:t>
      </w:r>
      <w:r>
        <w:t xml:space="preserve">del país (R0–R4 ya es parte del motor unificado),</w:t>
      </w:r>
    </w:p>
    <w:p>
      <w:pPr>
        <w:numPr>
          <w:ilvl w:val="0"/>
          <w:numId w:val="1054"/>
        </w:numPr>
      </w:pPr>
      <w:r>
        <w:t xml:space="preserve">activar</w:t>
      </w:r>
      <w:r>
        <w:t xml:space="preserve"> </w:t>
      </w:r>
      <w:r>
        <w:t xml:space="preserve">“</w:t>
      </w:r>
      <w:r>
        <w:t xml:space="preserve">SAFE_RECOVERY</w:t>
      </w:r>
      <w:r>
        <w:t xml:space="preserve">”</w:t>
      </w:r>
      <w:r>
        <w:t xml:space="preserve"> </w:t>
      </w:r>
      <w:r>
        <w:t xml:space="preserve">(más recuperación, dentro de guardrails),</w:t>
      </w:r>
    </w:p>
    <w:p>
      <w:pPr>
        <w:numPr>
          <w:ilvl w:val="0"/>
          <w:numId w:val="1054"/>
        </w:numPr>
      </w:pPr>
      <w:r>
        <w:t xml:space="preserve">y/o poner el país en</w:t>
      </w:r>
      <w:r>
        <w:t xml:space="preserve"> </w:t>
      </w:r>
      <w:r>
        <w:rPr>
          <w:rStyle w:val="VerbatimChar"/>
        </w:rPr>
        <w:t xml:space="preserve">LOCKDOWN</w:t>
      </w:r>
      <w:r>
        <w:t xml:space="preserve"> </w:t>
      </w:r>
      <w:r>
        <w:t xml:space="preserve">si hay señales de abuso.</w:t>
      </w:r>
    </w:p>
    <w:p>
      <w:pPr>
        <w:pStyle w:val="FirstParagraph"/>
      </w:pPr>
      <w:r>
        <w:t xml:space="preserve">6.2 Umbrales de crisis global</w:t>
      </w:r>
    </w:p>
    <w:p>
      <w:pPr>
        <w:pStyle w:val="Body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GLOBAL_RESERVE</w:t>
      </w:r>
      <w:r>
        <w:t xml:space="preserve"> </w:t>
      </w:r>
      <w:r>
        <w:t xml:space="preserve">cae por debajo de</w:t>
      </w:r>
      <w:r>
        <w:t xml:space="preserve"> </w:t>
      </w:r>
      <w:r>
        <w:rPr>
          <w:rStyle w:val="VerbatimChar"/>
        </w:rPr>
        <w:t xml:space="preserve">global_min_coverage</w:t>
      </w:r>
      <w:r>
        <w:t xml:space="preserve">, o si un</w:t>
      </w:r>
      <w:r>
        <w:t xml:space="preserve"> </w:t>
      </w:r>
      <w:r>
        <w:rPr>
          <w:rStyle w:val="VerbatimChar"/>
        </w:rPr>
        <w:t xml:space="preserve">loss_case</w:t>
      </w:r>
      <w:r>
        <w:t xml:space="preserve"> </w:t>
      </w:r>
      <w:r>
        <w:t xml:space="preserve">entra en</w:t>
      </w:r>
      <w:r>
        <w:t xml:space="preserve"> </w:t>
      </w:r>
      <w:r>
        <w:rPr>
          <w:rStyle w:val="VerbatimChar"/>
        </w:rPr>
        <w:t xml:space="preserve">EMERGENCY_ESCALATION</w:t>
      </w:r>
      <w:r>
        <w:t xml:space="preserve"> </w:t>
      </w:r>
      <w:r>
        <w:t xml:space="preserve">(Global no alcanza), se activa el protocolo: freeze parcial + restricción de métodos de pago + comité.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modelo-de-datos-extensiones"/>
      <w:r>
        <w:t xml:space="preserve">7) Modelo de datos (extensiones)</w:t>
      </w:r>
      <w:bookmarkEnd w:id="67"/>
    </w:p>
    <w:p>
      <w:pPr>
        <w:pStyle w:val="FirstParagraph"/>
      </w:pPr>
      <w:r>
        <w:t xml:space="preserve">7.1 Policies del motor (versionadas)</w:t>
      </w:r>
    </w:p>
    <w:p>
      <w:pPr>
        <w:pStyle w:val="BodyTex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global_reserve_capitalization_policies</w:t>
      </w:r>
      <w:r>
        <w:t xml:space="preserve"> </w:t>
      </w:r>
      <w:r>
        <w:t xml:space="preserve">(versionada):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policy_version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country_code | segment_id | risk_tier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global_reserve_contrib_pct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global_support_quota_pct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country_reserve_target_coverage_days</w:t>
      </w:r>
      <w:r>
        <w:t xml:space="preserve"> </w:t>
      </w:r>
      <w:r>
        <w:t xml:space="preserve">(para permitir fuente C)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effective_from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effective_to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 </w:t>
      </w:r>
      <w:r>
        <w:t xml:space="preserve">(four-eyes)</w:t>
      </w:r>
    </w:p>
    <w:p>
      <w:pPr>
        <w:pStyle w:val="FirstParagraph"/>
      </w:pPr>
      <w:r>
        <w:t xml:space="preserve">7.2 Snapshot por orden (locked_fee_structure)</w:t>
      </w:r>
    </w:p>
    <w:p>
      <w:pPr>
        <w:pStyle w:val="BodyText"/>
      </w:pPr>
      <w:r>
        <w:t xml:space="preserve">Agregar campos (internos):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platform_fee_pct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platform_fee_amount</w:t>
      </w:r>
      <w:r>
        <w:t xml:space="preserve"> </w:t>
      </w:r>
      <w:r>
        <w:t xml:space="preserve">(ya existe conceptualmente)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global_reserve_contrib_pct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global_reserve_contrib_amount</w:t>
      </w:r>
    </w:p>
    <w:p>
      <w:pPr>
        <w:numPr>
          <w:ilvl w:val="0"/>
          <w:numId w:val="1056"/>
        </w:numPr>
      </w:pPr>
      <w:r>
        <w:rPr>
          <w:rStyle w:val="VerbatimChar"/>
        </w:rPr>
        <w:t xml:space="preserve">platform_net_revenue_amount</w:t>
      </w:r>
      <w:r>
        <w:br/>
      </w:r>
      <w:r>
        <w:t xml:space="preserve">Mantiene inmutabilidad y reproducibilidad.</w:t>
      </w:r>
    </w:p>
    <w:p>
      <w:pPr>
        <w:pStyle w:val="FirstParagraph"/>
      </w:pPr>
      <w:r>
        <w:t xml:space="preserve">7.3 Ledger accounts (mínimas)</w:t>
      </w:r>
    </w:p>
    <w:p>
      <w:pPr>
        <w:pStyle w:val="BodyText"/>
      </w:pPr>
      <w:r>
        <w:t xml:space="preserve">Ya están definidas como cuentas mínimas del Waterfall: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GLOBAL_RESERVE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GLOBAL_RECOVERY_RECEIVABLE_{country}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LOSS_EXPENSE_{country}</w:t>
      </w:r>
      <w:r>
        <w:t xml:space="preserve">,</w:t>
      </w:r>
      <w:r>
        <w:t xml:space="preserve"> </w:t>
      </w:r>
      <w:r>
        <w:rPr>
          <w:rStyle w:val="VerbatimChar"/>
        </w:rPr>
        <w:t xml:space="preserve">COL_EARNINGS_PAYABLE_{country}</w:t>
      </w:r>
      <w:r>
        <w:t xml:space="preserve">, etc.</w:t>
      </w:r>
    </w:p>
    <w:p>
      <w:pPr>
        <w:pStyle w:val="FirstParagraph"/>
      </w:pPr>
      <w:r>
        <w:t xml:space="preserve">Añadir (si no existen) cuentas contables internas: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PLATFORM_NET_REVENUE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PLATFORM_FEE_EARNED</w:t>
      </w:r>
    </w:p>
    <w:p>
      <w:pPr>
        <w:numPr>
          <w:ilvl w:val="0"/>
          <w:numId w:val="1058"/>
        </w:numPr>
      </w:pPr>
      <w:r>
        <w:rPr>
          <w:rStyle w:val="VerbatimChar"/>
        </w:rPr>
        <w:t xml:space="preserve">GLOBAL_RESERVE_FUNDING_CLEARING</w:t>
      </w:r>
      <w:r>
        <w:t xml:space="preserve"> </w:t>
      </w:r>
      <w:r>
        <w:t xml:space="preserve">(opcional para conciliación)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8" w:name="eventos-y-triggers"/>
      <w:r>
        <w:t xml:space="preserve">8) Eventos y triggers</w:t>
      </w:r>
      <w:bookmarkEnd w:id="68"/>
    </w:p>
    <w:p>
      <w:pPr>
        <w:numPr>
          <w:ilvl w:val="0"/>
          <w:numId w:val="1059"/>
        </w:numPr>
      </w:pPr>
      <w:r>
        <w:rPr>
          <w:rStyle w:val="VerbatimChar"/>
        </w:rPr>
        <w:t xml:space="preserve">GLOBAL_RESERVE_CONTRIBUTION_RECORDED</w:t>
      </w:r>
      <w:r>
        <w:t xml:space="preserve"> </w:t>
      </w:r>
      <w:r>
        <w:t xml:space="preserve">(por orden; incluye</w:t>
      </w:r>
      <w:r>
        <w:t xml:space="preserve"> </w:t>
      </w:r>
      <w:r>
        <w:rPr>
          <w:rStyle w:val="VerbatimChar"/>
        </w:rPr>
        <w:t xml:space="preserve">policy_version</w:t>
      </w:r>
      <w:r>
        <w:t xml:space="preserve">)</w:t>
      </w:r>
    </w:p>
    <w:p>
      <w:pPr>
        <w:numPr>
          <w:ilvl w:val="0"/>
          <w:numId w:val="1059"/>
        </w:numPr>
      </w:pPr>
      <w:r>
        <w:rPr>
          <w:rStyle w:val="VerbatimChar"/>
        </w:rPr>
        <w:t xml:space="preserve">GLOBAL_SUPPORT_QUOTA_EXCEEDED(country)</w:t>
      </w:r>
    </w:p>
    <w:p>
      <w:pPr>
        <w:numPr>
          <w:ilvl w:val="0"/>
          <w:numId w:val="1059"/>
        </w:numPr>
      </w:pPr>
      <w:r>
        <w:rPr>
          <w:rStyle w:val="VerbatimChar"/>
        </w:rPr>
        <w:t xml:space="preserve">GLOBAL_RESERVE_BELOW_MIN_COVERAGE</w:t>
      </w:r>
    </w:p>
    <w:p>
      <w:pPr>
        <w:numPr>
          <w:ilvl w:val="0"/>
          <w:numId w:val="1059"/>
        </w:numPr>
      </w:pPr>
      <w:r>
        <w:rPr>
          <w:rStyle w:val="VerbatimChar"/>
        </w:rPr>
        <w:t xml:space="preserve">EMERGENCY_ESCALATION_TRIGGERED(loss_case_id)</w:t>
      </w:r>
      <w:r>
        <w:t xml:space="preserve"> </w:t>
      </w:r>
      <w:r>
        <w:t xml:space="preserve">(ya existe como flujo)</w:t>
      </w:r>
    </w:p>
    <w:p>
      <w:pPr>
        <w:numPr>
          <w:ilvl w:val="0"/>
          <w:numId w:val="1059"/>
        </w:numPr>
      </w:pPr>
      <w:r>
        <w:rPr>
          <w:rStyle w:val="VerbatimChar"/>
        </w:rPr>
        <w:t xml:space="preserve">COUNTRY_TO_GLOBAL_REINSURANCE_TRANSFERRED</w:t>
      </w:r>
      <w:r>
        <w:t xml:space="preserve"> </w:t>
      </w:r>
      <w:r>
        <w:t xml:space="preserve">(si se habilita fuente C)</w:t>
      </w:r>
    </w:p>
    <w:p>
      <w:pPr>
        <w:pStyle w:val="FirstParagraph"/>
      </w:pPr>
      <w:r>
        <w:t xml:space="preserve">Idempotencia:</w:t>
      </w:r>
    </w:p>
    <w:p>
      <w:pPr>
        <w:numPr>
          <w:ilvl w:val="0"/>
          <w:numId w:val="1060"/>
        </w:numPr>
      </w:pPr>
      <w:r>
        <w:t xml:space="preserve">Contribución por orden:</w:t>
      </w:r>
      <w:r>
        <w:t xml:space="preserve"> </w:t>
      </w:r>
      <w:r>
        <w:rPr>
          <w:rStyle w:val="VerbatimChar"/>
        </w:rPr>
        <w:t xml:space="preserve">(order_id, platform_fee_earned_milestone_id)</w:t>
      </w:r>
    </w:p>
    <w:p>
      <w:pPr>
        <w:numPr>
          <w:ilvl w:val="0"/>
          <w:numId w:val="1060"/>
        </w:numPr>
      </w:pPr>
      <w:r>
        <w:t xml:space="preserve">Transfer batch C:</w:t>
      </w:r>
      <w:r>
        <w:t xml:space="preserve"> </w:t>
      </w:r>
      <w:r>
        <w:rPr>
          <w:rStyle w:val="VerbatimChar"/>
        </w:rPr>
        <w:t xml:space="preserve">(country_code, batch_date, policy_version)</w:t>
      </w:r>
    </w:p>
    <w:p>
      <w:pPr>
        <w:numPr>
          <w:ilvl w:val="0"/>
          <w:numId w:val="1060"/>
        </w:numPr>
      </w:pPr>
      <w:r>
        <w:t xml:space="preserve">Recovery cycle:</w:t>
      </w:r>
      <w:r>
        <w:t xml:space="preserve"> </w:t>
      </w:r>
      <w:r>
        <w:rPr>
          <w:rStyle w:val="VerbatimChar"/>
        </w:rPr>
        <w:t xml:space="preserve">(recovery_id, cycle_id)</w:t>
      </w:r>
      <w:r>
        <w:t xml:space="preserve"> </w:t>
      </w:r>
      <w:r>
        <w:t xml:space="preserve">(coherente con idempotencia estricta del Waterfall).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9" w:name="observabilidad-mínimos"/>
      <w:r>
        <w:t xml:space="preserve">9) Observabilidad (mínimos)</w:t>
      </w:r>
      <w:bookmarkEnd w:id="69"/>
    </w:p>
    <w:p>
      <w:pPr>
        <w:numPr>
          <w:ilvl w:val="0"/>
          <w:numId w:val="1061"/>
        </w:numPr>
      </w:pPr>
      <w:r>
        <w:rPr>
          <w:rStyle w:val="VerbatimChar"/>
        </w:rPr>
        <w:t xml:space="preserve">global_reserve_balance</w:t>
      </w:r>
    </w:p>
    <w:p>
      <w:pPr>
        <w:numPr>
          <w:ilvl w:val="0"/>
          <w:numId w:val="1061"/>
        </w:numPr>
      </w:pPr>
      <w:r>
        <w:rPr>
          <w:rStyle w:val="VerbatimChar"/>
        </w:rPr>
        <w:t xml:space="preserve">global_reserve_inflow_total{source=A|B|C}</w:t>
      </w:r>
    </w:p>
    <w:p>
      <w:pPr>
        <w:numPr>
          <w:ilvl w:val="0"/>
          <w:numId w:val="1061"/>
        </w:numPr>
      </w:pPr>
      <w:r>
        <w:rPr>
          <w:rStyle w:val="VerbatimChar"/>
        </w:rPr>
        <w:t xml:space="preserve">global_reserve_outflow_total{loss_type}</w:t>
      </w:r>
    </w:p>
    <w:p>
      <w:pPr>
        <w:numPr>
          <w:ilvl w:val="0"/>
          <w:numId w:val="1061"/>
        </w:numPr>
      </w:pPr>
      <w:r>
        <w:rPr>
          <w:rStyle w:val="VerbatimChar"/>
        </w:rPr>
        <w:t xml:space="preserve">global_exposure_by_country</w:t>
      </w:r>
    </w:p>
    <w:p>
      <w:pPr>
        <w:numPr>
          <w:ilvl w:val="0"/>
          <w:numId w:val="1061"/>
        </w:numPr>
      </w:pPr>
      <w:r>
        <w:rPr>
          <w:rStyle w:val="VerbatimChar"/>
        </w:rPr>
        <w:t xml:space="preserve">global_support_quota_breaches_total{country}</w:t>
      </w:r>
    </w:p>
    <w:p>
      <w:pPr>
        <w:numPr>
          <w:ilvl w:val="0"/>
          <w:numId w:val="1061"/>
        </w:numPr>
      </w:pPr>
      <w:r>
        <w:rPr>
          <w:rStyle w:val="VerbatimChar"/>
        </w:rPr>
        <w:t xml:space="preserve">recovery_outstanding_total{country,col}</w:t>
      </w:r>
      <w:r>
        <w:t xml:space="preserve"> </w:t>
      </w:r>
      <w:r>
        <w:t xml:space="preserve">(derivado de recovery_accounts)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seguridad-y-auditoría"/>
      <w:r>
        <w:t xml:space="preserve">10) Seguridad y auditoría</w:t>
      </w:r>
      <w:bookmarkEnd w:id="70"/>
    </w:p>
    <w:p>
      <w:pPr>
        <w:numPr>
          <w:ilvl w:val="0"/>
          <w:numId w:val="1062"/>
        </w:numPr>
      </w:pPr>
      <w:r>
        <w:t xml:space="preserve">Contribuciones (A) son automáticas por policy; quedan en ledger y audit con</w:t>
      </w:r>
      <w:r>
        <w:t xml:space="preserve"> </w:t>
      </w:r>
      <w:r>
        <w:rPr>
          <w:rStyle w:val="VerbatimChar"/>
        </w:rPr>
        <w:t xml:space="preserve">policy_version</w:t>
      </w:r>
      <w:r>
        <w:t xml:space="preserve">.</w:t>
      </w:r>
    </w:p>
    <w:p>
      <w:pPr>
        <w:numPr>
          <w:ilvl w:val="0"/>
          <w:numId w:val="1062"/>
        </w:numPr>
      </w:pPr>
      <w:r>
        <w:t xml:space="preserve">Recuperaciones (B) están definidas por Waterfall/Recovery y son obligatorias.</w:t>
      </w:r>
    </w:p>
    <w:p>
      <w:pPr>
        <w:numPr>
          <w:ilvl w:val="0"/>
          <w:numId w:val="1062"/>
        </w:numPr>
      </w:pPr>
      <w:r>
        <w:t xml:space="preserve">Transferencias C (si habilitadas) son batch con policy versionada y auditoría WORM; prohibidos movimientos manuales fuera de workflow.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1" w:name="conflictosincoherencias-que-esto-corrige"/>
      <w:r>
        <w:t xml:space="preserve">Conflictos/incoherencias que esto corrige</w:t>
      </w:r>
      <w:bookmarkEnd w:id="71"/>
    </w:p>
    <w:p>
      <w:pPr>
        <w:numPr>
          <w:ilvl w:val="0"/>
          <w:numId w:val="1063"/>
        </w:numPr>
      </w:pPr>
      <w:r>
        <w:rPr>
          <w:b/>
        </w:rPr>
        <w:t xml:space="preserve">Global Reserve sin fuente de fondeo definida</w:t>
      </w:r>
      <w:r>
        <w:t xml:space="preserve"> </w:t>
      </w:r>
      <w:r>
        <w:t xml:space="preserve">→ se define A (principal), B (recovery), y C (reaseguro opcional con límites).</w:t>
      </w:r>
    </w:p>
    <w:p>
      <w:pPr>
        <w:numPr>
          <w:ilvl w:val="0"/>
          <w:numId w:val="1063"/>
        </w:numPr>
      </w:pPr>
      <w:r>
        <w:rPr>
          <w:b/>
        </w:rPr>
        <w:t xml:space="preserve">Riesgo de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fee extra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al buyer</w:t>
      </w:r>
      <w:r>
        <w:t xml:space="preserve"> </w:t>
      </w:r>
      <w:r>
        <w:t xml:space="preserve">→ no se agrega fee nuevo; se fondea desde platform fee (A) y flujos ya existentes (B). Se respeta el vector del motor unificado. .docx†L19-L30】</w:t>
      </w:r>
    </w:p>
    <w:p>
      <w:pPr>
        <w:numPr>
          <w:ilvl w:val="0"/>
          <w:numId w:val="1063"/>
        </w:numPr>
      </w:pPr>
      <w:r>
        <w:rPr>
          <w:b/>
        </w:rPr>
        <w:t xml:space="preserve">Moral hazard</w:t>
      </w:r>
      <w:r>
        <w:t xml:space="preserve"> </w:t>
      </w:r>
      <w:r>
        <w:t xml:space="preserve">→ si Global paga, se crea deuda recuperable y recovery automático al COL.</w:t>
      </w:r>
    </w:p>
    <w:p>
      <w:pPr>
        <w:numPr>
          <w:ilvl w:val="0"/>
          <w:numId w:val="1063"/>
        </w:numPr>
      </w:pPr>
      <w:r>
        <w:rPr>
          <w:b/>
        </w:rPr>
        <w:t xml:space="preserve">Sin límites por país</w:t>
      </w:r>
      <w:r>
        <w:t xml:space="preserve"> </w:t>
      </w:r>
      <w:r>
        <w:t xml:space="preserve">→ se introduce quota de exposición y gates de escalamiento a SAFE_RECOVERY/LOCKDOWN.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2" w:name="suposiciones-marcadas"/>
      <w:r>
        <w:t xml:space="preserve">Suposiciones (marcadas)</w:t>
      </w:r>
      <w:bookmarkEnd w:id="72"/>
    </w:p>
    <w:p>
      <w:pPr>
        <w:numPr>
          <w:ilvl w:val="0"/>
          <w:numId w:val="1064"/>
        </w:numPr>
      </w:pPr>
      <w:r>
        <w:t xml:space="preserve">La subdivisión interna de</w:t>
      </w:r>
      <w:r>
        <w:t xml:space="preserve"> </w:t>
      </w:r>
      <w:r>
        <w:rPr>
          <w:rStyle w:val="VerbatimChar"/>
        </w:rPr>
        <w:t xml:space="preserve">platform_fee_amount</w:t>
      </w:r>
      <w:r>
        <w:t xml:space="preserve"> </w:t>
      </w:r>
      <w:r>
        <w:t xml:space="preserve">en</w:t>
      </w:r>
      <w:r>
        <w:t xml:space="preserve"> </w:t>
      </w:r>
      <w:r>
        <w:t xml:space="preserve">“</w:t>
      </w:r>
      <w:r>
        <w:t xml:space="preserve">net revenue vs global reserve contribution</w:t>
      </w:r>
      <w:r>
        <w:t xml:space="preserve">”</w:t>
      </w:r>
      <w:r>
        <w:t xml:space="preserve"> </w:t>
      </w:r>
      <w:r>
        <w:t xml:space="preserve">no está textual; es consistente con que el motor unificado produce rates y el sistema exige snapshot/ledger/auditoría, sin alterar lo que paga el buyer. .docx†L8-L12】</w:t>
      </w:r>
    </w:p>
    <w:p>
      <w:pPr>
        <w:numPr>
          <w:ilvl w:val="0"/>
          <w:numId w:val="1064"/>
        </w:numPr>
      </w:pPr>
      <w:r>
        <w:t xml:space="preserve">La transferencia C</w:t>
      </w:r>
      <w:r>
        <w:t xml:space="preserve"> </w:t>
      </w:r>
      <w:r>
        <w:t xml:space="preserve">“</w:t>
      </w:r>
      <w:r>
        <w:t xml:space="preserve">Country→Global reinsurance</w:t>
      </w:r>
      <w:r>
        <w:t xml:space="preserve">”</w:t>
      </w:r>
      <w:r>
        <w:t xml:space="preserve"> </w:t>
      </w:r>
      <w:r>
        <w:t xml:space="preserve">es opcional y requiere política explícita; no contradice que Country Reserve sea custodia corporativa (no del COL) ni rompe anti-backpay.</w:t>
      </w:r>
    </w:p>
    <w:p>
      <w:pPr>
        <w:pStyle w:val="FirstParagraph"/>
      </w:pPr>
      <w:r>
        <w:t xml:space="preserve">Si el siguiente paso es bajarlo a implementación, lo que falta definir (como enums/policies copy-paste) es:</w:t>
      </w:r>
      <w:r>
        <w:t xml:space="preserve"> </w:t>
      </w:r>
      <w:r>
        <w:rPr>
          <w:rStyle w:val="VerbatimChar"/>
        </w:rPr>
        <w:t xml:space="preserve">purpose_code</w:t>
      </w:r>
      <w:r>
        <w:t xml:space="preserve"> </w:t>
      </w:r>
      <w:r>
        <w:t xml:space="preserve">contable para A/B/C, el esquema exacto de</w:t>
      </w:r>
      <w:r>
        <w:t xml:space="preserve"> </w:t>
      </w:r>
      <w:r>
        <w:t xml:space="preserve">“</w:t>
      </w:r>
      <w:r>
        <w:t xml:space="preserve">earned schedule</w:t>
      </w:r>
      <w:r>
        <w:t xml:space="preserve">”</w:t>
      </w:r>
      <w:r>
        <w:t xml:space="preserve"> </w:t>
      </w:r>
      <w:r>
        <w:t xml:space="preserve">del platform fee donde se dispara A, y los defaults iniciales por país/segmento/risk tier.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2026-02-07T10:41:14Z</dcterms:created>
  <dcterms:modified xsi:type="dcterms:W3CDTF">2026-02-07T10:41:14Z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