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0" w:name="X4d776bd9c4ed0a77b0ac80459a5d6d944c444e9"/>
      <w:r>
        <w:t xml:space="preserve">Sistema Unificado</w:t>
      </w:r>
      <w:r>
        <w:t xml:space="preserve"> </w:t>
      </w:r>
      <w:r>
        <w:t xml:space="preserve">“</w:t>
      </w:r>
      <w:r>
        <w:t xml:space="preserve">Take Rate Engine + Revenue Rate Engine</w:t>
      </w:r>
      <w:r>
        <w:t xml:space="preserve">”</w:t>
      </w:r>
      <w:r>
        <w:t xml:space="preserve"> </w:t>
      </w:r>
      <w:r>
        <w:t xml:space="preserve">v2.0 (Rate Intelligence OS)</w:t>
      </w:r>
      <w:bookmarkEnd w:id="20"/>
    </w:p>
    <w:p>
      <w:pPr>
        <w:pStyle w:val="FirstParagraph"/>
      </w:pPr>
      <w:r>
        <w:rPr>
          <w:b/>
        </w:rPr>
        <w:t xml:space="preserve">Fuente de verdad:</w:t>
      </w:r>
      <w:r>
        <w:t xml:space="preserve"> </w:t>
      </w:r>
      <w:r>
        <w:t xml:space="preserve">“</w:t>
      </w:r>
      <w:r>
        <w:t xml:space="preserve">Motor Unificado de Rates para Aventide Gift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finición-y-objetivos-del-sistemamódulo"/>
      <w:r>
        <w:t xml:space="preserve">1) Definición y objetivos del sistema/módulo</w:t>
      </w:r>
      <w:bookmarkEnd w:id="21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Motor único que gobierna, de forma dinámica, determinista y auditable, todos los</w:t>
      </w:r>
      <w:r>
        <w:t xml:space="preserve"> </w:t>
      </w:r>
      <w:r>
        <w:rPr>
          <w:b/>
        </w:rPr>
        <w:t xml:space="preserve">porcentajes (rates)</w:t>
      </w:r>
      <w:r>
        <w:t xml:space="preserve"> </w:t>
      </w:r>
      <w:r>
        <w:t xml:space="preserve">que impactan el dinero de una orden, separando estrictamente:</w:t>
      </w:r>
    </w:p>
    <w:p>
      <w:pPr>
        <w:numPr>
          <w:ilvl w:val="0"/>
          <w:numId w:val="1001"/>
        </w:numPr>
      </w:pPr>
      <w:r>
        <w:rPr>
          <w:b/>
        </w:rPr>
        <w:t xml:space="preserve">lo que ve el buyer</w:t>
      </w:r>
      <w:r>
        <w:t xml:space="preserve"> </w:t>
      </w:r>
      <w:r>
        <w:t xml:space="preserve">(buyer-facing, estable y acotado),</w:t>
      </w:r>
    </w:p>
    <w:p>
      <w:pPr>
        <w:numPr>
          <w:ilvl w:val="0"/>
          <w:numId w:val="1001"/>
        </w:numPr>
      </w:pPr>
      <w:r>
        <w:rPr>
          <w:b/>
        </w:rPr>
        <w:t xml:space="preserve">lo que se distribuye internamente</w:t>
      </w:r>
      <w:r>
        <w:t xml:space="preserve"> </w:t>
      </w:r>
      <w:r>
        <w:t xml:space="preserve">(platform fee, payout al Country Ops Lead y</w:t>
      </w:r>
      <w:r>
        <w:t xml:space="preserve"> </w:t>
      </w:r>
      <w:r>
        <w:rPr>
          <w:b/>
        </w:rPr>
        <w:t xml:space="preserve">Reserva Nacional</w:t>
      </w:r>
      <w:r>
        <w:t xml:space="preserve"> </w:t>
      </w:r>
      <w:r>
        <w:t xml:space="preserve">por país) dentro de guardrails.</w:t>
      </w:r>
    </w:p>
    <w:p>
      <w:pPr>
        <w:pStyle w:val="FirstParagraph"/>
      </w:pPr>
      <w:r>
        <w:t xml:space="preserve">Este motor sustituye la lógica dispersa del</w:t>
      </w:r>
      <w:r>
        <w:t xml:space="preserve"> </w:t>
      </w:r>
      <w:r>
        <w:t xml:space="preserve">“</w:t>
      </w:r>
      <w:r>
        <w:t xml:space="preserve">Take-Rate Engine OS</w:t>
      </w:r>
      <w:r>
        <w:t xml:space="preserve">”</w:t>
      </w:r>
      <w:r>
        <w:t xml:space="preserve"> </w:t>
      </w:r>
      <w:r>
        <w:t xml:space="preserve">y del</w:t>
      </w:r>
      <w:r>
        <w:t xml:space="preserve"> </w:t>
      </w:r>
      <w:r>
        <w:t xml:space="preserve">“</w:t>
      </w:r>
      <w:r>
        <w:t xml:space="preserve">Revenue Rate Engine</w:t>
      </w:r>
      <w:r>
        <w:t xml:space="preserve">”</w:t>
      </w:r>
      <w:r>
        <w:t xml:space="preserve"> </w:t>
      </w:r>
      <w:r>
        <w:t xml:space="preserve">por un solo cerebro que produce un</w:t>
      </w:r>
      <w:r>
        <w:t xml:space="preserve"> </w:t>
      </w:r>
      <w:r>
        <w:rPr>
          <w:b/>
        </w:rPr>
        <w:t xml:space="preserve">RateVector</w:t>
      </w:r>
      <w:r>
        <w:t xml:space="preserve"> </w:t>
      </w:r>
      <w:r>
        <w:t xml:space="preserve">y lo</w:t>
      </w:r>
      <w:r>
        <w:t xml:space="preserve"> </w:t>
      </w:r>
      <w:r>
        <w:t xml:space="preserve">“</w:t>
      </w:r>
      <w:r>
        <w:t xml:space="preserve">compila</w:t>
      </w:r>
      <w:r>
        <w:t xml:space="preserve">”</w:t>
      </w:r>
      <w:r>
        <w:t xml:space="preserve"> </w:t>
      </w:r>
      <w:r>
        <w:t xml:space="preserve">a un</w:t>
      </w:r>
      <w:r>
        <w:t xml:space="preserve"> </w:t>
      </w:r>
      <w:r>
        <w:rPr>
          <w:b/>
        </w:rPr>
        <w:t xml:space="preserve">breakdown financiero</w:t>
      </w:r>
      <w:r>
        <w:t xml:space="preserve"> </w:t>
      </w:r>
      <w:r>
        <w:t xml:space="preserve">y a un</w:t>
      </w:r>
      <w:r>
        <w:t xml:space="preserve"> </w:t>
      </w:r>
      <w:r>
        <w:rPr>
          <w:b/>
        </w:rPr>
        <w:t xml:space="preserve">blueprint de ledger/settlement</w:t>
      </w:r>
      <w:r>
        <w:t xml:space="preserve">, todo con snapshot por orden.</w:t>
      </w:r>
    </w:p>
    <w:p>
      <w:pPr>
        <w:pStyle w:val="BodyText"/>
      </w:pPr>
      <w:r>
        <w:rPr>
          <w:b/>
        </w:rPr>
        <w:t xml:space="preserve">Objetivos (duros):</w:t>
      </w:r>
    </w:p>
    <w:p>
      <w:pPr>
        <w:numPr>
          <w:ilvl w:val="0"/>
          <w:numId w:val="1002"/>
        </w:numPr>
      </w:pPr>
      <w:r>
        <w:rPr>
          <w:b/>
        </w:rPr>
        <w:t xml:space="preserve">Reproducibilidad contable:</w:t>
      </w:r>
      <w:r>
        <w:t xml:space="preserve"> </w:t>
      </w:r>
      <w:r>
        <w:t xml:space="preserve">cada orden debe poder recalcularse 1:1 desde su snapshot (</w:t>
      </w:r>
      <w:r>
        <w:rPr>
          <w:rStyle w:val="VerbatimChar"/>
        </w:rPr>
        <w:t xml:space="preserve">locked_fee_structure + decision_id + policy_version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/>
        </w:rPr>
        <w:t xml:space="preserve">No retroactividad:</w:t>
      </w:r>
      <w:r>
        <w:t xml:space="preserve"> </w:t>
      </w:r>
      <w:r>
        <w:t xml:space="preserve">cambios de rates solo afectan órdenes futuras.</w:t>
      </w:r>
    </w:p>
    <w:p>
      <w:pPr>
        <w:numPr>
          <w:ilvl w:val="0"/>
          <w:numId w:val="1002"/>
        </w:numPr>
      </w:pPr>
      <w:r>
        <w:rPr>
          <w:b/>
        </w:rPr>
        <w:t xml:space="preserve">Maximizar margen neto esperado</w:t>
      </w:r>
      <w:r>
        <w:t xml:space="preserve">, no revenue bruto, incorporando costos externos, earned schedule, créditos/loyalty y riesgo.</w:t>
      </w:r>
    </w:p>
    <w:p>
      <w:pPr>
        <w:numPr>
          <w:ilvl w:val="0"/>
          <w:numId w:val="1002"/>
        </w:numPr>
      </w:pPr>
      <w:r>
        <w:rPr>
          <w:b/>
        </w:rPr>
        <w:t xml:space="preserve">Gestión de liquidez por país:</w:t>
      </w:r>
      <w:r>
        <w:t xml:space="preserve"> </w:t>
      </w:r>
      <w:r>
        <w:t xml:space="preserve">crear y alimentar</w:t>
      </w:r>
      <w:r>
        <w:t xml:space="preserve"> </w:t>
      </w:r>
      <w:r>
        <w:rPr>
          <w:b/>
        </w:rPr>
        <w:t xml:space="preserve">COUNTRY_RESERVE</w:t>
      </w:r>
      <w:r>
        <w:t xml:space="preserve"> </w:t>
      </w:r>
      <w:r>
        <w:t xml:space="preserve">para cubrir disputas/chargebacks/reembolsos e incentivos con gobernanza.</w:t>
      </w:r>
    </w:p>
    <w:p>
      <w:pPr>
        <w:numPr>
          <w:ilvl w:val="0"/>
          <w:numId w:val="1002"/>
        </w:numPr>
      </w:pPr>
      <w:r>
        <w:rPr>
          <w:b/>
        </w:rPr>
        <w:t xml:space="preserve">Multi-país real:</w:t>
      </w:r>
      <w:r>
        <w:t xml:space="preserve"> </w:t>
      </w:r>
      <w:r>
        <w:t xml:space="preserve">floors/ceilings, smoothing, segmentación segura y canary/rollback por país/hub/segmento.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lcance-incluye-excluye"/>
      <w:r>
        <w:t xml:space="preserve">2) Alcance (incluye / excluye)</w:t>
      </w:r>
      <w:bookmarkEnd w:id="22"/>
    </w:p>
    <w:p>
      <w:pPr>
        <w:pStyle w:val="Heading3"/>
      </w:pPr>
      <w:bookmarkStart w:id="23" w:name="incluye"/>
      <w:r>
        <w:t xml:space="preserve">Incluye</w:t>
      </w:r>
      <w:bookmarkEnd w:id="23"/>
    </w:p>
    <w:p>
      <w:pPr>
        <w:numPr>
          <w:ilvl w:val="0"/>
          <w:numId w:val="1003"/>
        </w:numPr>
      </w:pPr>
      <w:r>
        <w:t xml:space="preserve">Decidir y versionar los rates canónicos por</w:t>
      </w:r>
      <w:r>
        <w:t xml:space="preserve"> </w:t>
      </w:r>
      <w:r>
        <w:rPr>
          <w:rStyle w:val="VerbatimChar"/>
        </w:rPr>
        <w:t xml:space="preserve">country_code + segment_key + time_window</w:t>
      </w:r>
      <w:r>
        <w:t xml:space="preserve"> </w:t>
      </w:r>
      <w:r>
        <w:t xml:space="preserve">(y opcional</w:t>
      </w:r>
      <w:r>
        <w:t xml:space="preserve"> </w:t>
      </w:r>
      <w:r>
        <w:rPr>
          <w:rStyle w:val="VerbatimChar"/>
        </w:rPr>
        <w:t xml:space="preserve">seller_tier</w:t>
      </w:r>
      <w:r>
        <w:t xml:space="preserve">).</w:t>
      </w:r>
    </w:p>
    <w:p>
      <w:pPr>
        <w:numPr>
          <w:ilvl w:val="0"/>
          <w:numId w:val="1003"/>
        </w:numPr>
      </w:pPr>
      <w:r>
        <w:t xml:space="preserve">Outputs canónicos por orden: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platform_fee_pct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ops_fee_cap_pct</w:t>
      </w:r>
      <w:r>
        <w:t xml:space="preserve"> </w:t>
      </w:r>
      <w:r>
        <w:t xml:space="preserve">(fee buyer-facing para</w:t>
      </w:r>
      <w:r>
        <w:t xml:space="preserve"> </w:t>
      </w:r>
      <w:r>
        <w:t xml:space="preserve">“</w:t>
      </w:r>
      <w:r>
        <w:t xml:space="preserve">Ops local</w:t>
      </w:r>
      <w:r>
        <w:t xml:space="preserve">”</w:t>
      </w:r>
      <w:r>
        <w:t xml:space="preserve"> </w:t>
      </w:r>
      <w:r>
        <w:t xml:space="preserve">bajo límites)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ops_lead_earn_pct</w:t>
      </w:r>
      <w:r>
        <w:t xml:space="preserve"> </w:t>
      </w:r>
      <w:r>
        <w:t xml:space="preserve">(payout real al COL)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country_reserve_pct = ops_fee_cap_pct - ops_lead_earn_pct</w:t>
      </w:r>
      <w:r>
        <w:t xml:space="preserve"> </w:t>
      </w:r>
      <w:r>
        <w:t xml:space="preserve">(diferencial a Reserva Nacional)</w:t>
      </w:r>
    </w:p>
    <w:p>
      <w:pPr>
        <w:numPr>
          <w:ilvl w:val="0"/>
          <w:numId w:val="1003"/>
        </w:numPr>
      </w:pPr>
      <w:r>
        <w:t xml:space="preserve">Compilación a breakdown final (FeePolicyResolver) y snapshot en checkout.</w:t>
      </w:r>
    </w:p>
    <w:p>
      <w:pPr>
        <w:numPr>
          <w:ilvl w:val="0"/>
          <w:numId w:val="1003"/>
        </w:numPr>
      </w:pPr>
      <w:r>
        <w:t xml:space="preserve">Ledger split determinístico: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COUNTRY_RESERVE</w:t>
      </w:r>
      <w:r>
        <w:t xml:space="preserve"> </w:t>
      </w:r>
      <w:r>
        <w:t xml:space="preserve">(por país)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COL_PAYABLE</w:t>
      </w:r>
      <w:r>
        <w:t xml:space="preserve"> </w:t>
      </w:r>
      <w:r>
        <w:t xml:space="preserve">(por COL)</w:t>
      </w:r>
    </w:p>
    <w:p>
      <w:pPr>
        <w:numPr>
          <w:ilvl w:val="1"/>
          <w:numId w:val="1005"/>
        </w:numPr>
      </w:pPr>
      <w:r>
        <w:t xml:space="preserve">Ingreso de plataforma (platform revenue)</w:t>
      </w:r>
    </w:p>
    <w:p>
      <w:pPr>
        <w:numPr>
          <w:ilvl w:val="0"/>
          <w:numId w:val="1003"/>
        </w:numPr>
      </w:pPr>
      <w:r>
        <w:t xml:space="preserve">Guardrails: floors/ceilings, max delta, min samples, safe-mode, last-known-good.</w:t>
      </w:r>
    </w:p>
    <w:p>
      <w:pPr>
        <w:numPr>
          <w:ilvl w:val="0"/>
          <w:numId w:val="1003"/>
        </w:numPr>
      </w:pPr>
      <w:r>
        <w:t xml:space="preserve">Canary/rollback por versión de policy.</w:t>
      </w:r>
    </w:p>
    <w:p>
      <w:pPr>
        <w:numPr>
          <w:ilvl w:val="0"/>
          <w:numId w:val="1003"/>
        </w:numPr>
      </w:pPr>
      <w:r>
        <w:t xml:space="preserve">Auditoría WORM-style de decisiones, cambios, aprobaciones y órdenes afectadas por ventana temporal.</w:t>
      </w:r>
    </w:p>
    <w:p>
      <w:pPr>
        <w:pStyle w:val="Heading3"/>
      </w:pPr>
      <w:bookmarkStart w:id="24" w:name="excluye"/>
      <w:r>
        <w:t xml:space="preserve">Excluye</w:t>
      </w:r>
      <w:bookmarkEnd w:id="24"/>
    </w:p>
    <w:p>
      <w:pPr>
        <w:numPr>
          <w:ilvl w:val="0"/>
          <w:numId w:val="1006"/>
        </w:numPr>
      </w:pPr>
      <w:r>
        <w:t xml:space="preserve">Cálculo de impuestos/processing por proveedor (solo consume</w:t>
      </w:r>
      <w:r>
        <w:t xml:space="preserve"> </w:t>
      </w:r>
      <w:r>
        <w:t xml:space="preserve">“</w:t>
      </w:r>
      <w:r>
        <w:t xml:space="preserve">costos externos</w:t>
      </w:r>
      <w:r>
        <w:t xml:space="preserve">”</w:t>
      </w:r>
      <w:r>
        <w:t xml:space="preserve"> </w:t>
      </w:r>
      <w:r>
        <w:t xml:space="preserve">como inputs y los refleja en simulación/margen).</w:t>
      </w:r>
    </w:p>
    <w:p>
      <w:pPr>
        <w:numPr>
          <w:ilvl w:val="0"/>
          <w:numId w:val="1006"/>
        </w:numPr>
      </w:pPr>
      <w:r>
        <w:t xml:space="preserve">Ejecución de reembolsos/disputas (lo hace el pipeline de money/disputas; este motor solo fija reglas y splits snapshotteados).</w:t>
      </w:r>
    </w:p>
    <w:p>
      <w:pPr>
        <w:numPr>
          <w:ilvl w:val="0"/>
          <w:numId w:val="1006"/>
        </w:numPr>
      </w:pPr>
      <w:r>
        <w:t xml:space="preserve">Personalización por individuo (no permitido por diseño base; segmentación agregada).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ctores-y-permisos-rbac-guards"/>
      <w:r>
        <w:t xml:space="preserve">3) Actores y permisos (RBAC) + guards</w:t>
      </w:r>
      <w:bookmarkEnd w:id="25"/>
    </w:p>
    <w:p>
      <w:pPr>
        <w:pStyle w:val="Heading3"/>
      </w:pPr>
      <w:bookmarkStart w:id="26" w:name="actores"/>
      <w:r>
        <w:t xml:space="preserve">Actores</w:t>
      </w:r>
      <w:bookmarkEnd w:id="26"/>
    </w:p>
    <w:p>
      <w:pPr>
        <w:numPr>
          <w:ilvl w:val="0"/>
          <w:numId w:val="1007"/>
        </w:numPr>
      </w:pPr>
      <w:r>
        <w:rPr>
          <w:b/>
        </w:rPr>
        <w:t xml:space="preserve">SYSTEM (Rate Decision Service):</w:t>
      </w:r>
      <w:r>
        <w:t xml:space="preserve"> </w:t>
      </w:r>
      <w:r>
        <w:t xml:space="preserve">calcula RateVector, emite decisiones, firma y versiona.</w:t>
      </w:r>
    </w:p>
    <w:p>
      <w:pPr>
        <w:numPr>
          <w:ilvl w:val="0"/>
          <w:numId w:val="1007"/>
        </w:numPr>
      </w:pPr>
      <w:r>
        <w:rPr>
          <w:b/>
        </w:rPr>
        <w:t xml:space="preserve">Checkout Financial Engine (FeePolicyResolver):</w:t>
      </w:r>
      <w:r>
        <w:t xml:space="preserve"> </w:t>
      </w:r>
      <w:r>
        <w:t xml:space="preserve">compila RateVector a breakdown y snapshot.</w:t>
      </w:r>
    </w:p>
    <w:p>
      <w:pPr>
        <w:numPr>
          <w:ilvl w:val="0"/>
          <w:numId w:val="1007"/>
        </w:numPr>
      </w:pPr>
      <w:r>
        <w:rPr>
          <w:b/>
        </w:rPr>
        <w:t xml:space="preserve">COUNTRY_OPS_LEAD:</w:t>
      </w:r>
      <w:r>
        <w:t xml:space="preserve"> </w:t>
      </w:r>
      <w:r>
        <w:t xml:space="preserve">consumidor: recibe payout (COL_PAYABLE), ve dashboards y justificación agregada.</w:t>
      </w:r>
    </w:p>
    <w:p>
      <w:pPr>
        <w:numPr>
          <w:ilvl w:val="0"/>
          <w:numId w:val="1007"/>
        </w:numPr>
      </w:pPr>
      <w:r>
        <w:rPr>
          <w:b/>
        </w:rPr>
        <w:t xml:space="preserve">COUNTRY_OPS_LEAD (operator):</w:t>
      </w:r>
      <w:r>
        <w:t xml:space="preserve"> </w:t>
      </w:r>
      <w:r>
        <w:t xml:space="preserve">propone cambios</w:t>
      </w:r>
      <w:r>
        <w:t xml:space="preserve"> </w:t>
      </w:r>
      <w:r>
        <w:t xml:space="preserve">“</w:t>
      </w:r>
      <w:r>
        <w:t xml:space="preserve">suaves</w:t>
      </w:r>
      <w:r>
        <w:t xml:space="preserve">”</w:t>
      </w:r>
      <w:r>
        <w:t xml:space="preserve"> </w:t>
      </w:r>
      <w:r>
        <w:t xml:space="preserve">dentro de rangos permitidos (si se habilita).</w:t>
      </w:r>
    </w:p>
    <w:p>
      <w:pPr>
        <w:numPr>
          <w:ilvl w:val="0"/>
          <w:numId w:val="1007"/>
        </w:numPr>
      </w:pPr>
      <w:r>
        <w:rPr>
          <w:b/>
        </w:rPr>
        <w:t xml:space="preserve">SUPER_ADMIN:</w:t>
      </w:r>
      <w:r>
        <w:t xml:space="preserve"> </w:t>
      </w:r>
      <w:r>
        <w:t xml:space="preserve">aprueba cambios de floors/ceilings y cambios excepcionales de caps (two-person rule recomendado).</w:t>
      </w:r>
    </w:p>
    <w:p>
      <w:pPr>
        <w:numPr>
          <w:ilvl w:val="0"/>
          <w:numId w:val="1007"/>
        </w:numPr>
      </w:pPr>
      <w:r>
        <w:rPr>
          <w:b/>
        </w:rPr>
        <w:t xml:space="preserve">FINANCE/AUDIT/LEGAL:</w:t>
      </w:r>
      <w:r>
        <w:t xml:space="preserve"> </w:t>
      </w:r>
      <w:r>
        <w:t xml:space="preserve">lectura de auditoría, reconciliación, export.</w:t>
      </w:r>
    </w:p>
    <w:p>
      <w:pPr>
        <w:pStyle w:val="Heading3"/>
      </w:pPr>
      <w:bookmarkStart w:id="27" w:name="permisos-mínimos"/>
      <w:r>
        <w:t xml:space="preserve">Permisos mínimos</w:t>
      </w:r>
      <w:bookmarkEnd w:id="27"/>
    </w:p>
    <w:p>
      <w:pPr>
        <w:numPr>
          <w:ilvl w:val="0"/>
          <w:numId w:val="1008"/>
        </w:numPr>
      </w:pPr>
      <w:r>
        <w:rPr>
          <w:rStyle w:val="VerbatimChar"/>
        </w:rPr>
        <w:t xml:space="preserve">rates.policy.read</w:t>
      </w:r>
      <w:r>
        <w:t xml:space="preserve"> </w:t>
      </w:r>
      <w:r>
        <w:t xml:space="preserve">(ops/finance)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rates.policy.publish</w:t>
      </w:r>
      <w:r>
        <w:t xml:space="preserve"> </w:t>
      </w:r>
      <w:r>
        <w:t xml:space="preserve">(super_admin)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rates.policy.rollback</w:t>
      </w:r>
      <w:r>
        <w:t xml:space="preserve"> </w:t>
      </w:r>
      <w:r>
        <w:t xml:space="preserve">(super_admin/ops lead scoped)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rates.decision.read</w:t>
      </w:r>
      <w:r>
        <w:t xml:space="preserve"> </w:t>
      </w:r>
      <w:r>
        <w:t xml:space="preserve">(finance/audit)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rates.simulate.run</w:t>
      </w:r>
      <w:r>
        <w:t xml:space="preserve"> </w:t>
      </w:r>
      <w:r>
        <w:t xml:space="preserve">(ops/finance)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rates.capfloor.change.request.create</w:t>
      </w:r>
      <w:r>
        <w:t xml:space="preserve"> </w:t>
      </w:r>
      <w:r>
        <w:t xml:space="preserve">(ops lead/admin)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rates.capfloor.change.request.approve</w:t>
      </w:r>
      <w:r>
        <w:t xml:space="preserve"> </w:t>
      </w:r>
      <w:r>
        <w:t xml:space="preserve">(super_admin)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rates.break_glass</w:t>
      </w:r>
      <w:r>
        <w:t xml:space="preserve"> </w:t>
      </w:r>
      <w:r>
        <w:t xml:space="preserve">(super_admin; razón obligatoria)</w:t>
      </w:r>
    </w:p>
    <w:p>
      <w:pPr>
        <w:pStyle w:val="Heading3"/>
      </w:pPr>
      <w:bookmarkStart w:id="28" w:name="guards"/>
      <w:r>
        <w:t xml:space="preserve">Guards</w:t>
      </w:r>
      <w:bookmarkEnd w:id="28"/>
    </w:p>
    <w:p>
      <w:pPr>
        <w:numPr>
          <w:ilvl w:val="0"/>
          <w:numId w:val="1009"/>
        </w:numPr>
      </w:pPr>
      <w:r>
        <w:t xml:space="preserve">ScopeGuard (country_code obligatorio)</w:t>
      </w:r>
    </w:p>
    <w:p>
      <w:pPr>
        <w:numPr>
          <w:ilvl w:val="0"/>
          <w:numId w:val="1009"/>
        </w:numPr>
      </w:pPr>
      <w:r>
        <w:t xml:space="preserve">PolicyVersionGuard (solo ACTIVE y dentro de vigencia)</w:t>
      </w:r>
    </w:p>
    <w:p>
      <w:pPr>
        <w:numPr>
          <w:ilvl w:val="0"/>
          <w:numId w:val="1009"/>
        </w:numPr>
      </w:pPr>
      <w:r>
        <w:t xml:space="preserve">GuardrailGuard (floors/ceilings, max delta, min samples, safe-mode)</w:t>
      </w:r>
    </w:p>
    <w:p>
      <w:pPr>
        <w:numPr>
          <w:ilvl w:val="0"/>
          <w:numId w:val="1009"/>
        </w:numPr>
      </w:pPr>
      <w:r>
        <w:t xml:space="preserve">DeterminismGuard (misma entrada → mismo RateVector)</w:t>
      </w:r>
    </w:p>
    <w:p>
      <w:pPr>
        <w:numPr>
          <w:ilvl w:val="0"/>
          <w:numId w:val="1009"/>
        </w:numPr>
      </w:pPr>
      <w:r>
        <w:t xml:space="preserve">AuditGuard (append-only: decisiones y cambios)</w:t>
      </w:r>
    </w:p>
    <w:p>
      <w:pPr>
        <w:numPr>
          <w:ilvl w:val="0"/>
          <w:numId w:val="1009"/>
        </w:numPr>
      </w:pPr>
      <w:r>
        <w:t xml:space="preserve">ApprovalGuard (four-eyes para cap/floor críticos; super_admin)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lujos-end-to-end-happy-path-edge-cases"/>
      <w:r>
        <w:t xml:space="preserve">4) Flujos end-to-end (happy path + edge cases)</w:t>
      </w:r>
      <w:bookmarkEnd w:id="29"/>
    </w:p>
    <w:p>
      <w:pPr>
        <w:pStyle w:val="Heading3"/>
      </w:pPr>
      <w:bookmarkStart w:id="30" w:name="Xfff03a1f0dd3bc6e30e0ba58b504b37c9d87365"/>
      <w:r>
        <w:t xml:space="preserve">4.1 Decisión de rates por ventana (Rate Decision Service)</w:t>
      </w:r>
      <w:bookmarkEnd w:id="30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0"/>
        </w:numPr>
      </w:pPr>
      <w:r>
        <w:t xml:space="preserve">Cada</w:t>
      </w:r>
      <w:r>
        <w:t xml:space="preserve"> </w:t>
      </w:r>
      <w:r>
        <w:rPr>
          <w:rStyle w:val="VerbatimChar"/>
        </w:rPr>
        <w:t xml:space="preserve">time_window</w:t>
      </w:r>
      <w:r>
        <w:t xml:space="preserve"> </w:t>
      </w:r>
      <w:r>
        <w:t xml:space="preserve">(ej. hourly/daily) por</w:t>
      </w:r>
      <w:r>
        <w:t xml:space="preserve"> </w:t>
      </w:r>
      <w:r>
        <w:rPr>
          <w:rStyle w:val="VerbatimChar"/>
        </w:rPr>
        <w:t xml:space="preserve">country_code + segment_key</w:t>
      </w:r>
      <w:r>
        <w:t xml:space="preserve">, el servicio:</w:t>
      </w:r>
    </w:p>
    <w:p>
      <w:pPr>
        <w:numPr>
          <w:ilvl w:val="1"/>
          <w:numId w:val="1011"/>
        </w:numPr>
      </w:pPr>
      <w:r>
        <w:t xml:space="preserve">carga</w:t>
      </w:r>
      <w:r>
        <w:t xml:space="preserve"> </w:t>
      </w:r>
      <w:r>
        <w:rPr>
          <w:rStyle w:val="VerbatimChar"/>
        </w:rPr>
        <w:t xml:space="preserve">rate_policy_version</w:t>
      </w:r>
      <w:r>
        <w:t xml:space="preserve"> </w:t>
      </w:r>
      <w:r>
        <w:t xml:space="preserve">ACTIVE,</w:t>
      </w:r>
    </w:p>
    <w:p>
      <w:pPr>
        <w:numPr>
          <w:ilvl w:val="1"/>
          <w:numId w:val="1011"/>
        </w:numPr>
      </w:pPr>
      <w:r>
        <w:t xml:space="preserve">obtiene features/rollups de riesgo y margen,</w:t>
      </w:r>
    </w:p>
    <w:p>
      <w:pPr>
        <w:numPr>
          <w:ilvl w:val="1"/>
          <w:numId w:val="1011"/>
        </w:numPr>
      </w:pPr>
      <w:r>
        <w:t xml:space="preserve">decide un</w:t>
      </w:r>
      <w:r>
        <w:t xml:space="preserve"> </w:t>
      </w:r>
      <w:r>
        <w:rPr>
          <w:rStyle w:val="VerbatimChar"/>
        </w:rPr>
        <w:t xml:space="preserve">RateVector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decision_id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explain_flags</w:t>
      </w:r>
      <w:r>
        <w:t xml:space="preserve">).</w:t>
      </w:r>
    </w:p>
    <w:p>
      <w:pPr>
        <w:numPr>
          <w:ilvl w:val="0"/>
          <w:numId w:val="1010"/>
        </w:numPr>
      </w:pPr>
      <w:r>
        <w:t xml:space="preserve">Publica</w:t>
      </w:r>
      <w:r>
        <w:t xml:space="preserve"> </w:t>
      </w:r>
      <w:r>
        <w:rPr>
          <w:rStyle w:val="VerbatimChar"/>
        </w:rPr>
        <w:t xml:space="preserve">RATE_VECTOR_PUBLISHED</w:t>
      </w:r>
      <w:r>
        <w:t xml:space="preserve"> </w:t>
      </w:r>
      <w:r>
        <w:t xml:space="preserve">y persiste el vector para lookup.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2"/>
        </w:numPr>
      </w:pPr>
      <w:r>
        <w:t xml:space="preserve">Falta de datos (min samples no cumple): usar baseline</w:t>
      </w:r>
      <w:r>
        <w:t xml:space="preserve"> </w:t>
      </w:r>
      <w:r>
        <w:rPr>
          <w:rStyle w:val="VerbatimChar"/>
        </w:rPr>
        <w:t xml:space="preserve">last_good_version</w:t>
      </w:r>
      <w:r>
        <w:t xml:space="preserve"> </w:t>
      </w:r>
      <w:r>
        <w:t xml:space="preserve">o vector previo</w:t>
      </w:r>
      <w:r>
        <w:t xml:space="preserve"> </w:t>
      </w:r>
      <w:r>
        <w:t xml:space="preserve">“</w:t>
      </w:r>
      <w:r>
        <w:t xml:space="preserve">sticky</w:t>
      </w:r>
      <w:r>
        <w:t xml:space="preserve">”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Métricas fuera de banda (disputas/chargebacks se disparan): activar</w:t>
      </w:r>
      <w:r>
        <w:t xml:space="preserve"> </w:t>
      </w:r>
      <w:r>
        <w:rPr>
          <w:rStyle w:val="VerbatimChar"/>
        </w:rPr>
        <w:t xml:space="preserve">safe_mode</w:t>
      </w:r>
      <w:r>
        <w:t xml:space="preserve"> </w:t>
      </w:r>
      <w:r>
        <w:t xml:space="preserve">país y forzar rates conservadores + elevar reserve.</w:t>
      </w:r>
    </w:p>
    <w:p>
      <w:pPr>
        <w:pStyle w:val="Heading3"/>
      </w:pPr>
      <w:bookmarkStart w:id="31" w:name="X5a4e3fc3495eb1b6a32ff4cc3703550537d9fcd"/>
      <w:r>
        <w:t xml:space="preserve">4.2 Checkout: resolver breakdown + snapshot (no retroactividad)</w:t>
      </w:r>
      <w:bookmarkEnd w:id="31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3"/>
        </w:numPr>
      </w:pPr>
      <w:r>
        <w:t xml:space="preserve">Checkout arma</w:t>
      </w:r>
      <w:r>
        <w:t xml:space="preserve"> </w:t>
      </w:r>
      <w:r>
        <w:rPr>
          <w:rStyle w:val="VerbatimChar"/>
        </w:rPr>
        <w:t xml:space="preserve">PolicyContext</w:t>
      </w:r>
      <w:r>
        <w:t xml:space="preserve"> </w:t>
      </w:r>
      <w:r>
        <w:t xml:space="preserve">(country/segment/tier).</w:t>
      </w:r>
    </w:p>
    <w:p>
      <w:pPr>
        <w:numPr>
          <w:ilvl w:val="0"/>
          <w:numId w:val="1013"/>
        </w:numPr>
      </w:pPr>
      <w:r>
        <w:t xml:space="preserve">Pide</w:t>
      </w:r>
      <w:r>
        <w:t xml:space="preserve"> </w:t>
      </w:r>
      <w:r>
        <w:rPr>
          <w:rStyle w:val="VerbatimChar"/>
        </w:rPr>
        <w:t xml:space="preserve">RateVector</w:t>
      </w:r>
      <w:r>
        <w:t xml:space="preserve"> </w:t>
      </w:r>
      <w:r>
        <w:t xml:space="preserve">vigente.</w:t>
      </w:r>
    </w:p>
    <w:p>
      <w:pPr>
        <w:numPr>
          <w:ilvl w:val="0"/>
          <w:numId w:val="1013"/>
        </w:numPr>
      </w:pPr>
      <w:r>
        <w:t xml:space="preserve">FeePolicyResolver calcula breakdown final y guarda:</w:t>
      </w:r>
    </w:p>
    <w:p>
      <w:pPr>
        <w:numPr>
          <w:ilvl w:val="1"/>
          <w:numId w:val="1014"/>
        </w:numPr>
      </w:pPr>
      <w:r>
        <w:rPr>
          <w:rStyle w:val="VerbatimChar"/>
        </w:rPr>
        <w:t xml:space="preserve">locked_fee_structure</w:t>
      </w:r>
    </w:p>
    <w:p>
      <w:pPr>
        <w:numPr>
          <w:ilvl w:val="1"/>
          <w:numId w:val="1014"/>
        </w:numPr>
      </w:pPr>
      <w:r>
        <w:rPr>
          <w:rStyle w:val="VerbatimChar"/>
        </w:rPr>
        <w:t xml:space="preserve">rate_policy_version</w:t>
      </w:r>
    </w:p>
    <w:p>
      <w:pPr>
        <w:numPr>
          <w:ilvl w:val="1"/>
          <w:numId w:val="1014"/>
        </w:numPr>
      </w:pPr>
      <w:r>
        <w:rPr>
          <w:rStyle w:val="VerbatimChar"/>
        </w:rPr>
        <w:t xml:space="preserve">decision_id</w:t>
      </w:r>
    </w:p>
    <w:p>
      <w:pPr>
        <w:numPr>
          <w:ilvl w:val="1"/>
          <w:numId w:val="1014"/>
        </w:numPr>
      </w:pPr>
      <w:r>
        <w:rPr>
          <w:rStyle w:val="VerbatimChar"/>
        </w:rPr>
        <w:t xml:space="preserve">segment_key</w:t>
      </w:r>
    </w:p>
    <w:p>
      <w:pPr>
        <w:numPr>
          <w:ilvl w:val="0"/>
          <w:numId w:val="1013"/>
        </w:numPr>
      </w:pPr>
      <w:r>
        <w:t xml:space="preserve">Orden creada queda congelada: todo settlement/refund/dispute usará ese snapshot.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5"/>
        </w:numPr>
        <w:pStyle w:val="Compact"/>
      </w:pPr>
      <w:r>
        <w:t xml:space="preserve">Reintentos de checkout: idempotencia por</w:t>
      </w:r>
      <w:r>
        <w:t xml:space="preserve"> </w:t>
      </w:r>
      <w:r>
        <w:rPr>
          <w:rStyle w:val="VerbatimChar"/>
        </w:rPr>
        <w:t xml:space="preserve">checkout_session_id</w:t>
      </w:r>
      <w:r>
        <w:t xml:space="preserve">; no cambiar decision_id dentro de la misma sesión salvo expiración deliberada. (Inferencia: consistente con</w:t>
      </w:r>
      <w:r>
        <w:t xml:space="preserve"> </w:t>
      </w:r>
      <w:r>
        <w:t xml:space="preserve">“</w:t>
      </w:r>
      <w:r>
        <w:t xml:space="preserve">snapshot no retroactivo</w:t>
      </w:r>
      <w:r>
        <w:t xml:space="preserve">”</w:t>
      </w:r>
      <w:r>
        <w:t xml:space="preserve"> </w:t>
      </w:r>
      <w:r>
        <w:t xml:space="preserve">+ control de consistencia).</w:t>
      </w:r>
    </w:p>
    <w:p>
      <w:pPr>
        <w:pStyle w:val="Heading3"/>
      </w:pPr>
      <w:bookmarkStart w:id="32" w:name="X3365936a0db59cfbb70fe04969002da2db0824a"/>
      <w:r>
        <w:t xml:space="preserve">4.3 Money Pipeline: ledger split determinístico + reserve</w:t>
      </w:r>
      <w:bookmarkEnd w:id="32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6"/>
        </w:numPr>
      </w:pPr>
      <w:r>
        <w:t xml:space="preserve">A partir de snapshot:</w:t>
      </w:r>
    </w:p>
    <w:p>
      <w:pPr>
        <w:numPr>
          <w:ilvl w:val="1"/>
          <w:numId w:val="1017"/>
        </w:numPr>
        <w:pStyle w:val="Compact"/>
      </w:pPr>
      <w:r>
        <w:t xml:space="preserve">calcula montos para</w:t>
      </w:r>
      <w:r>
        <w:t xml:space="preserve"> </w:t>
      </w:r>
      <w:r>
        <w:rPr>
          <w:rStyle w:val="VerbatimChar"/>
        </w:rPr>
        <w:t xml:space="preserve">PLATFORM_REVENUE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COL_PAYABLE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COUNTRY_RESERVE</w:t>
      </w:r>
      <w:r>
        <w:t xml:space="preserve">.</w:t>
      </w:r>
    </w:p>
    <w:p>
      <w:pPr>
        <w:numPr>
          <w:ilvl w:val="0"/>
          <w:numId w:val="1016"/>
        </w:numPr>
      </w:pPr>
      <w:r>
        <w:t xml:space="preserve">Devenga ingreso (earned schedule) por hitos de orden, protegiendo platform fee.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8"/>
        </w:numPr>
        <w:pStyle w:val="Compact"/>
      </w:pPr>
      <w:r>
        <w:t xml:space="preserve">Refund/disputa: reversiones proporcionales y deterministas desde snapshot (no manuales).</w:t>
      </w:r>
    </w:p>
    <w:p>
      <w:pPr>
        <w:pStyle w:val="Heading3"/>
      </w:pPr>
      <w:bookmarkStart w:id="33" w:name="X9f5907197de8ed8febd93bb3901ee7606e5a5bd"/>
      <w:r>
        <w:t xml:space="preserve">4.4 Gobernanza: cambios de floors/ceilings (workflow formal)</w:t>
      </w:r>
      <w:bookmarkEnd w:id="33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9"/>
        </w:numPr>
      </w:pPr>
      <w:r>
        <w:t xml:space="preserve">Se crea</w:t>
      </w:r>
      <w:r>
        <w:t xml:space="preserve"> </w:t>
      </w:r>
      <w:r>
        <w:rPr>
          <w:rStyle w:val="VerbatimChar"/>
        </w:rPr>
        <w:t xml:space="preserve">CapFloorChangeRequest</w:t>
      </w:r>
      <w:r>
        <w:t xml:space="preserve"> </w:t>
      </w:r>
      <w:r>
        <w:t xml:space="preserve">con evidencia + rango propuesto + vigencia temporal + plan canary.</w:t>
      </w:r>
    </w:p>
    <w:p>
      <w:pPr>
        <w:numPr>
          <w:ilvl w:val="0"/>
          <w:numId w:val="1019"/>
        </w:numPr>
      </w:pPr>
      <w:r>
        <w:t xml:space="preserve">Requiere aprobación de SUPER_ADMIN (y second approver si se activa four-eyes).</w:t>
      </w:r>
    </w:p>
    <w:p>
      <w:pPr>
        <w:numPr>
          <w:ilvl w:val="0"/>
          <w:numId w:val="1019"/>
        </w:numPr>
      </w:pPr>
      <w:r>
        <w:t xml:space="preserve">Publicación crea nueva</w:t>
      </w:r>
      <w:r>
        <w:t xml:space="preserve"> </w:t>
      </w:r>
      <w:r>
        <w:rPr>
          <w:rStyle w:val="VerbatimChar"/>
        </w:rPr>
        <w:t xml:space="preserve">rate_policy_version</w:t>
      </w:r>
      <w:r>
        <w:t xml:space="preserve"> </w:t>
      </w:r>
      <w:r>
        <w:t xml:space="preserve">y puede entrar vía canary.</w:t>
      </w:r>
    </w:p>
    <w:p>
      <w:pPr>
        <w:numPr>
          <w:ilvl w:val="0"/>
          <w:numId w:val="1019"/>
        </w:numPr>
      </w:pPr>
      <w:r>
        <w:t xml:space="preserve">Si falla: rollback automático a</w:t>
      </w:r>
      <w:r>
        <w:t xml:space="preserve"> </w:t>
      </w:r>
      <w:r>
        <w:rPr>
          <w:rStyle w:val="VerbatimChar"/>
        </w:rPr>
        <w:t xml:space="preserve">last_known_good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da7a91f532dcffce7607f6fa03e377688c30671"/>
      <w:r>
        <w:t xml:space="preserve">5) Reglas y políticas (límites, expiraciones, caps, validaciones)</w:t>
      </w:r>
      <w:bookmarkEnd w:id="34"/>
    </w:p>
    <w:p>
      <w:pPr>
        <w:pStyle w:val="Heading3"/>
      </w:pPr>
      <w:bookmarkStart w:id="35" w:name="X717104c1608b73f1172cd6d0ef7f4d9e4d4239f"/>
      <w:r>
        <w:t xml:space="preserve">5.1 Outputs canónicos y su relación (regla matemática dura)</w:t>
      </w:r>
      <w:bookmarkEnd w:id="35"/>
    </w:p>
    <w:p>
      <w:pPr>
        <w:pStyle w:val="FirstParagraph"/>
      </w:pPr>
      <w:r>
        <w:t xml:space="preserve">Para cada orden (o vector por segmento/ventana):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ops_lead_earn_pct &lt;= ops_fee_cap_pct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country_reserve_pct = ops_fee_cap_pct - ops_lead_earn_pct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platform_fee_pct</w:t>
      </w:r>
      <w:r>
        <w:t xml:space="preserve"> </w:t>
      </w:r>
      <w:r>
        <w:t xml:space="preserve">es independiente del bucket ops, pero sujeto a floors/ceilings por país/segmento.</w:t>
      </w:r>
    </w:p>
    <w:p>
      <w:pPr>
        <w:pStyle w:val="Heading3"/>
      </w:pPr>
      <w:bookmarkStart w:id="36" w:name="X6a7796c0e8b829e2f02698417fb8a3330251a45"/>
      <w:r>
        <w:t xml:space="preserve">5.2 Separación buyer-facing vs distribución interna (regla estructural)</w:t>
      </w:r>
      <w:bookmarkEnd w:id="36"/>
    </w:p>
    <w:p>
      <w:pPr>
        <w:numPr>
          <w:ilvl w:val="0"/>
          <w:numId w:val="1021"/>
        </w:numPr>
      </w:pPr>
      <w:r>
        <w:rPr>
          <w:rStyle w:val="VerbatimChar"/>
        </w:rPr>
        <w:t xml:space="preserve">ops_fee_cap_pct</w:t>
      </w:r>
      <w:r>
        <w:t xml:space="preserve"> </w:t>
      </w:r>
      <w:r>
        <w:t xml:space="preserve">(buyer-facing) debe ser</w:t>
      </w:r>
      <w:r>
        <w:t xml:space="preserve"> </w:t>
      </w:r>
      <w:r>
        <w:rPr>
          <w:b/>
        </w:rPr>
        <w:t xml:space="preserve">estable</w:t>
      </w:r>
      <w:r>
        <w:t xml:space="preserve">, con cambios raros y gobernados.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ops_lead_earn_pct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platform_fee_pct</w:t>
      </w:r>
      <w:r>
        <w:t xml:space="preserve"> </w:t>
      </w:r>
      <w:r>
        <w:t xml:space="preserve">pueden ajustarse más frecuentemente</w:t>
      </w:r>
      <w:r>
        <w:t xml:space="preserve"> </w:t>
      </w:r>
      <w:r>
        <w:rPr>
          <w:b/>
        </w:rPr>
        <w:t xml:space="preserve">dentro de guardrails</w:t>
      </w:r>
      <w:r>
        <w:t xml:space="preserve">, sin cambiar lo cobrado al buyer si</w:t>
      </w:r>
      <w:r>
        <w:t xml:space="preserve"> </w:t>
      </w:r>
      <w:r>
        <w:rPr>
          <w:rStyle w:val="VerbatimChar"/>
        </w:rPr>
        <w:t xml:space="preserve">ops_fee_cap_pct</w:t>
      </w:r>
      <w:r>
        <w:t xml:space="preserve"> </w:t>
      </w:r>
      <w:r>
        <w:t xml:space="preserve">no cambia.</w:t>
      </w:r>
    </w:p>
    <w:p>
      <w:pPr>
        <w:pStyle w:val="Heading3"/>
      </w:pPr>
      <w:bookmarkStart w:id="37" w:name="guardrails-obligatorios-por-paíssegmento"/>
      <w:r>
        <w:t xml:space="preserve">5.3 Guardrails obligatorios por país/segmento</w:t>
      </w:r>
      <w:bookmarkEnd w:id="37"/>
    </w:p>
    <w:p>
      <w:pPr>
        <w:pStyle w:val="FirstParagraph"/>
      </w:pPr>
      <w:r>
        <w:t xml:space="preserve">Cada rate tiene: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floor</w:t>
      </w:r>
      <w:r>
        <w:t xml:space="preserve">,</w:t>
      </w:r>
      <w:r>
        <w:t xml:space="preserve"> </w:t>
      </w:r>
      <w:r>
        <w:rPr>
          <w:rStyle w:val="VerbatimChar"/>
        </w:rPr>
        <w:t xml:space="preserve">ceil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max_delta_per_day</w:t>
      </w:r>
      <w:r>
        <w:t xml:space="preserve"> </w:t>
      </w:r>
      <w:r>
        <w:t xml:space="preserve">(smoothing)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min_samples_to_change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cooldown_after_change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safe_mode_profile</w:t>
      </w:r>
      <w:r>
        <w:t xml:space="preserve"> </w:t>
      </w:r>
      <w:r>
        <w:t xml:space="preserve">(baseline conservador)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last_known_good_version</w:t>
      </w:r>
    </w:p>
    <w:p>
      <w:pPr>
        <w:pStyle w:val="Heading3"/>
      </w:pPr>
      <w:bookmarkStart w:id="38" w:name="X08a6a3c6eb30f0affc52d55ca57c372a8f1cb40"/>
      <w:r>
        <w:t xml:space="preserve">5.4 Objetivo correcto: margen neto esperado (no revenue bruto)</w:t>
      </w:r>
      <w:bookmarkEnd w:id="38"/>
    </w:p>
    <w:p>
      <w:pPr>
        <w:pStyle w:val="FirstParagraph"/>
      </w:pPr>
      <w:r>
        <w:t xml:space="preserve">El motor optimiza por país/segmento/ventana un objetivo tipo</w:t>
      </w:r>
      <w:r>
        <w:t xml:space="preserve"> </w:t>
      </w:r>
      <w:r>
        <w:t xml:space="preserve">“</w:t>
      </w:r>
      <w:r>
        <w:t xml:space="preserve">NPM</w:t>
      </w:r>
      <w:r>
        <w:t xml:space="preserve">”</w:t>
      </w:r>
      <w:r>
        <w:t xml:space="preserve"> </w:t>
      </w:r>
      <w:r>
        <w:t xml:space="preserve">(net platform margin), incorporando:</w:t>
      </w:r>
    </w:p>
    <w:p>
      <w:pPr>
        <w:numPr>
          <w:ilvl w:val="0"/>
          <w:numId w:val="1023"/>
        </w:numPr>
      </w:pPr>
      <w:r>
        <w:t xml:space="preserve">earned schedule,</w:t>
      </w:r>
    </w:p>
    <w:p>
      <w:pPr>
        <w:numPr>
          <w:ilvl w:val="0"/>
          <w:numId w:val="1023"/>
        </w:numPr>
      </w:pPr>
      <w:r>
        <w:t xml:space="preserve">costos externos (processing, soporte, disputas/chargebacks),</w:t>
      </w:r>
    </w:p>
    <w:p>
      <w:pPr>
        <w:numPr>
          <w:ilvl w:val="0"/>
          <w:numId w:val="1023"/>
        </w:numPr>
      </w:pPr>
      <w:r>
        <w:t xml:space="preserve">impacto de créditos/lealtad,</w:t>
      </w:r>
    </w:p>
    <w:p>
      <w:pPr>
        <w:numPr>
          <w:ilvl w:val="0"/>
          <w:numId w:val="1023"/>
        </w:numPr>
      </w:pPr>
      <w:r>
        <w:t xml:space="preserve">penalización por volatilidad (smoothing),</w:t>
      </w:r>
    </w:p>
    <w:p>
      <w:pPr>
        <w:numPr>
          <w:ilvl w:val="0"/>
          <w:numId w:val="1023"/>
        </w:numPr>
      </w:pPr>
      <w:r>
        <w:t xml:space="preserve">penalización por riesgo (cola).</w:t>
      </w:r>
    </w:p>
    <w:p>
      <w:pPr>
        <w:pStyle w:val="Heading3"/>
      </w:pPr>
      <w:bookmarkStart w:id="39" w:name="X9975a7e3929c45dcf2cd6744eedea3cdad4c23a"/>
      <w:r>
        <w:t xml:space="preserve">5.5 Segmentación permitida (anti-personalización)</w:t>
      </w:r>
      <w:bookmarkEnd w:id="39"/>
    </w:p>
    <w:p>
      <w:pPr>
        <w:pStyle w:val="FirstParagraph"/>
      </w:pPr>
      <w:r>
        <w:t xml:space="preserve">Segmentación agregada recomendada por documentación: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country_code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hub/zone</w:t>
      </w:r>
      <w:r>
        <w:t xml:space="preserve"> </w:t>
      </w:r>
      <w:r>
        <w:t xml:space="preserve">(si aplica por governance),</w:t>
      </w:r>
    </w:p>
    <w:p>
      <w:pPr>
        <w:numPr>
          <w:ilvl w:val="0"/>
          <w:numId w:val="1024"/>
        </w:numPr>
      </w:pPr>
      <w:r>
        <w:t xml:space="preserve">bucket de ticket,</w:t>
      </w:r>
    </w:p>
    <w:p>
      <w:pPr>
        <w:numPr>
          <w:ilvl w:val="0"/>
          <w:numId w:val="1024"/>
        </w:numPr>
      </w:pPr>
      <w:r>
        <w:t xml:space="preserve">categoría,</w:t>
      </w:r>
    </w:p>
    <w:p>
      <w:pPr>
        <w:numPr>
          <w:ilvl w:val="0"/>
          <w:numId w:val="1024"/>
        </w:numPr>
      </w:pPr>
      <w:r>
        <w:t xml:space="preserve">método de pago,</w:t>
      </w:r>
    </w:p>
    <w:p>
      <w:pPr>
        <w:numPr>
          <w:ilvl w:val="0"/>
          <w:numId w:val="1024"/>
        </w:numPr>
      </w:pPr>
      <w:r>
        <w:t xml:space="preserve">seller_tier.</w:t>
      </w:r>
    </w:p>
    <w:p>
      <w:pPr>
        <w:pStyle w:val="FirstParagraph"/>
      </w:pPr>
      <w:r>
        <w:rPr>
          <w:b/>
        </w:rPr>
        <w:t xml:space="preserve">Regla dura:</w:t>
      </w:r>
      <w:r>
        <w:t xml:space="preserve"> </w:t>
      </w:r>
      <w:r>
        <w:t xml:space="preserve">no segmentar por individuo.</w:t>
      </w:r>
    </w:p>
    <w:p>
      <w:pPr>
        <w:pStyle w:val="Heading3"/>
      </w:pPr>
      <w:bookmarkStart w:id="40" w:name="safe-mode-por-riesgo-y-liquidez"/>
      <w:r>
        <w:t xml:space="preserve">5.6</w:t>
      </w:r>
      <w:r>
        <w:t xml:space="preserve"> </w:t>
      </w:r>
      <w:r>
        <w:t xml:space="preserve">“</w:t>
      </w:r>
      <w:r>
        <w:t xml:space="preserve">Safe mode</w:t>
      </w:r>
      <w:r>
        <w:t xml:space="preserve">”</w:t>
      </w:r>
      <w:r>
        <w:t xml:space="preserve"> </w:t>
      </w:r>
      <w:r>
        <w:t xml:space="preserve">por riesgo y liquidez</w:t>
      </w:r>
      <w:bookmarkEnd w:id="40"/>
    </w:p>
    <w:p>
      <w:pPr>
        <w:pStyle w:val="FirstParagraph"/>
      </w:pPr>
      <w:r>
        <w:t xml:space="preserve">Triggers (ejemplos operables)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dispute_rate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chargeback_rate</w:t>
      </w:r>
      <w:r>
        <w:t xml:space="preserve"> </w:t>
      </w:r>
      <w:r>
        <w:t xml:space="preserve">sube sobre umbral,</w:t>
      </w:r>
    </w:p>
    <w:p>
      <w:pPr>
        <w:numPr>
          <w:ilvl w:val="0"/>
          <w:numId w:val="1025"/>
        </w:numPr>
      </w:pPr>
      <w:r>
        <w:t xml:space="preserve">caída fuerte de conversión,</w:t>
      </w:r>
    </w:p>
    <w:p>
      <w:pPr>
        <w:numPr>
          <w:ilvl w:val="0"/>
          <w:numId w:val="1025"/>
        </w:numPr>
      </w:pPr>
      <w:r>
        <w:t xml:space="preserve">shock operativo (picos de P0, fallos de payouts).</w:t>
      </w:r>
    </w:p>
    <w:p>
      <w:pPr>
        <w:pStyle w:val="FirstParagraph"/>
      </w:pPr>
      <w:r>
        <w:t xml:space="preserve">Acción:</w:t>
      </w:r>
    </w:p>
    <w:p>
      <w:pPr>
        <w:numPr>
          <w:ilvl w:val="0"/>
          <w:numId w:val="1026"/>
        </w:numPr>
      </w:pPr>
      <w:r>
        <w:t xml:space="preserve">congelar</w:t>
      </w:r>
      <w:r>
        <w:t xml:space="preserve"> </w:t>
      </w:r>
      <w:r>
        <w:rPr>
          <w:rStyle w:val="VerbatimChar"/>
        </w:rPr>
        <w:t xml:space="preserve">ops_fee_cap_pct</w:t>
      </w:r>
      <w:r>
        <w:t xml:space="preserve"> </w:t>
      </w:r>
      <w:r>
        <w:t xml:space="preserve">(no cambiar),</w:t>
      </w:r>
    </w:p>
    <w:p>
      <w:pPr>
        <w:numPr>
          <w:ilvl w:val="0"/>
          <w:numId w:val="1026"/>
        </w:numPr>
      </w:pPr>
      <w:r>
        <w:t xml:space="preserve">reducir</w:t>
      </w:r>
      <w:r>
        <w:t xml:space="preserve"> </w:t>
      </w:r>
      <w:r>
        <w:rPr>
          <w:rStyle w:val="VerbatimChar"/>
        </w:rPr>
        <w:t xml:space="preserve">ops_lead_earn_pct</w:t>
      </w:r>
      <w:r>
        <w:t xml:space="preserve"> </w:t>
      </w:r>
      <w:r>
        <w:t xml:space="preserve">dentro de floor/ceil,</w:t>
      </w:r>
    </w:p>
    <w:p>
      <w:pPr>
        <w:numPr>
          <w:ilvl w:val="0"/>
          <w:numId w:val="1026"/>
        </w:numPr>
      </w:pPr>
      <w:r>
        <w:t xml:space="preserve">aumentar</w:t>
      </w:r>
      <w:r>
        <w:t xml:space="preserve"> </w:t>
      </w:r>
      <w:r>
        <w:rPr>
          <w:rStyle w:val="VerbatimChar"/>
        </w:rPr>
        <w:t xml:space="preserve">country_reserve_pct</w:t>
      </w:r>
      <w:r>
        <w:t xml:space="preserve"> </w:t>
      </w:r>
      <w:r>
        <w:t xml:space="preserve">(dentro de límites),</w:t>
      </w:r>
    </w:p>
    <w:p>
      <w:pPr>
        <w:numPr>
          <w:ilvl w:val="0"/>
          <w:numId w:val="1026"/>
        </w:numPr>
      </w:pPr>
      <w:r>
        <w:t xml:space="preserve">opcionalmente ajustar</w:t>
      </w:r>
      <w:r>
        <w:t xml:space="preserve"> </w:t>
      </w:r>
      <w:r>
        <w:rPr>
          <w:rStyle w:val="VerbatimChar"/>
        </w:rPr>
        <w:t xml:space="preserve">platform_fee_pct</w:t>
      </w:r>
      <w:r>
        <w:t xml:space="preserve"> </w:t>
      </w:r>
      <w:r>
        <w:t xml:space="preserve">si es necesario y permitido.</w:t>
      </w:r>
    </w:p>
    <w:p>
      <w:pPr>
        <w:pStyle w:val="Heading3"/>
      </w:pPr>
      <w:bookmarkStart w:id="41" w:name="canaryrollback-operación-de-producción"/>
      <w:r>
        <w:t xml:space="preserve">5.7 Canary/rollback (operación de producción)</w:t>
      </w:r>
      <w:bookmarkEnd w:id="41"/>
    </w:p>
    <w:p>
      <w:pPr>
        <w:numPr>
          <w:ilvl w:val="0"/>
          <w:numId w:val="1027"/>
        </w:numPr>
      </w:pPr>
      <w:r>
        <w:t xml:space="preserve">Rollout escalonado por</w:t>
      </w:r>
      <w:r>
        <w:t xml:space="preserve"> </w:t>
      </w:r>
      <w:r>
        <w:rPr>
          <w:rStyle w:val="VerbatimChar"/>
        </w:rPr>
        <w:t xml:space="preserve">country_code + segment_key</w:t>
      </w:r>
      <w:r>
        <w:t xml:space="preserve">: 5% → 25% → 100%.</w:t>
      </w:r>
    </w:p>
    <w:p>
      <w:pPr>
        <w:numPr>
          <w:ilvl w:val="0"/>
          <w:numId w:val="1027"/>
        </w:numPr>
      </w:pPr>
      <w:r>
        <w:t xml:space="preserve">Rollback automático si se rompen SLOs (conversión/riesgo/margen).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79da9d2269cd54fa63de88bbf006fb3c4a401b7"/>
      <w:r>
        <w:t xml:space="preserve">6) Modelo de datos (tablas/colecciones, campos, índices, relaciones)</w:t>
      </w:r>
      <w:bookmarkEnd w:id="42"/>
    </w:p>
    <w:p>
      <w:pPr>
        <w:pStyle w:val="Heading3"/>
      </w:pPr>
      <w:bookmarkStart w:id="43" w:name="rate_policy_versions-config-por-país"/>
      <w:r>
        <w:t xml:space="preserve">6.1 rate_policy_versions (config por país)</w:t>
      </w:r>
      <w:bookmarkEnd w:id="43"/>
    </w:p>
    <w:p>
      <w:pPr>
        <w:pStyle w:val="FirstParagraph"/>
      </w:pPr>
      <w:r>
        <w:t xml:space="preserve">Campos mínimos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policy_version_id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country_code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effective_from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effective_to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(DRAFT|ACTIVE|ARCHIVED)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platform_take_policy_json</w:t>
      </w:r>
      <w:r>
        <w:t xml:space="preserve"> </w:t>
      </w:r>
      <w:r>
        <w:t xml:space="preserve">(floors/ceil/candidates/guardrails)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ops_cap_policy_json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col_comp_policy_json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risk_policy_json</w:t>
      </w:r>
      <w:r>
        <w:t xml:space="preserve"> </w:t>
      </w:r>
      <w:r>
        <w:t xml:space="preserve">(umbrales, safe_mode)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rollout_plan_json</w:t>
      </w:r>
      <w:r>
        <w:t xml:space="preserve"> </w:t>
      </w:r>
      <w:r>
        <w:t xml:space="preserve">(canary)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last_good_version_id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approved_at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audit_ref</w:t>
      </w:r>
    </w:p>
    <w:p>
      <w:pPr>
        <w:pStyle w:val="FirstParagraph"/>
      </w:pPr>
      <w:r>
        <w:t xml:space="preserve">Índices:</w:t>
      </w:r>
    </w:p>
    <w:p>
      <w:pPr>
        <w:numPr>
          <w:ilvl w:val="0"/>
          <w:numId w:val="1029"/>
        </w:numPr>
      </w:pPr>
      <w:r>
        <w:t xml:space="preserve">(</w:t>
      </w:r>
      <w:r>
        <w:rPr>
          <w:rStyle w:val="VerbatimChar"/>
        </w:rPr>
        <w:t xml:space="preserve">country_code</w:t>
      </w:r>
      <w:r>
        <w:t xml:space="preserve">,</w:t>
      </w:r>
      <w:r>
        <w:rPr>
          <w:rStyle w:val="VerbatimChar"/>
        </w:rPr>
        <w:t xml:space="preserve">status</w:t>
      </w:r>
      <w:r>
        <w:t xml:space="preserve">,</w:t>
      </w:r>
      <w:r>
        <w:rPr>
          <w:rStyle w:val="VerbatimChar"/>
        </w:rPr>
        <w:t xml:space="preserve">effective_from</w:t>
      </w:r>
      <w:r>
        <w:t xml:space="preserve">)</w:t>
      </w:r>
    </w:p>
    <w:p>
      <w:pPr>
        <w:numPr>
          <w:ilvl w:val="0"/>
          <w:numId w:val="1029"/>
        </w:numPr>
      </w:pPr>
      <w:r>
        <w:t xml:space="preserve">unique(</w:t>
      </w:r>
      <w:r>
        <w:rPr>
          <w:rStyle w:val="VerbatimChar"/>
        </w:rPr>
        <w:t xml:space="preserve">country_code</w:t>
      </w:r>
      <w:r>
        <w:t xml:space="preserve">,</w:t>
      </w:r>
      <w:r>
        <w:rPr>
          <w:rStyle w:val="VerbatimChar"/>
        </w:rPr>
        <w:t xml:space="preserve">policy_version_id</w:t>
      </w:r>
      <w:r>
        <w:t xml:space="preserve">)</w:t>
      </w:r>
    </w:p>
    <w:p>
      <w:pPr>
        <w:pStyle w:val="Heading3"/>
      </w:pPr>
      <w:bookmarkStart w:id="44" w:name="rate_vectors-resultado-de-decisión"/>
      <w:r>
        <w:t xml:space="preserve">6.2 rate_vectors (resultado de decisión)</w:t>
      </w:r>
      <w:bookmarkEnd w:id="44"/>
    </w:p>
    <w:p>
      <w:pPr>
        <w:pStyle w:val="FirstParagraph"/>
      </w:pPr>
      <w:r>
        <w:t xml:space="preserve">Campos mínimos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decision_id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country_code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segment_key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time_window_start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time_window_end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policy_version_id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platform_fee_pct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ops_fee_cap_pct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ops_lead_earn_pct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country_reserve_pct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explain_flags_json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Índices:</w:t>
      </w:r>
    </w:p>
    <w:p>
      <w:pPr>
        <w:numPr>
          <w:ilvl w:val="0"/>
          <w:numId w:val="1031"/>
        </w:numPr>
      </w:pPr>
      <w:r>
        <w:t xml:space="preserve">unique(</w:t>
      </w:r>
      <w:r>
        <w:rPr>
          <w:rStyle w:val="VerbatimChar"/>
        </w:rPr>
        <w:t xml:space="preserve">country_code</w:t>
      </w:r>
      <w:r>
        <w:t xml:space="preserve">,</w:t>
      </w:r>
      <w:r>
        <w:rPr>
          <w:rStyle w:val="VerbatimChar"/>
        </w:rPr>
        <w:t xml:space="preserve">segment_key</w:t>
      </w:r>
      <w:r>
        <w:t xml:space="preserve">,</w:t>
      </w:r>
      <w:r>
        <w:rPr>
          <w:rStyle w:val="VerbatimChar"/>
        </w:rPr>
        <w:t xml:space="preserve">time_window_start</w:t>
      </w:r>
      <w:r>
        <w:t xml:space="preserve">)</w:t>
      </w:r>
    </w:p>
    <w:p>
      <w:pPr>
        <w:numPr>
          <w:ilvl w:val="0"/>
          <w:numId w:val="1031"/>
        </w:numPr>
      </w:pPr>
      <w:r>
        <w:t xml:space="preserve">(</w:t>
      </w:r>
      <w:r>
        <w:rPr>
          <w:rStyle w:val="VerbatimChar"/>
        </w:rPr>
        <w:t xml:space="preserve">policy_version_id</w:t>
      </w:r>
      <w:r>
        <w:t xml:space="preserve">,</w:t>
      </w:r>
      <w:r>
        <w:rPr>
          <w:rStyle w:val="VerbatimChar"/>
        </w:rPr>
        <w:t xml:space="preserve">created_at desc</w:t>
      </w:r>
      <w:r>
        <w:t xml:space="preserve">)</w:t>
      </w:r>
    </w:p>
    <w:p>
      <w:pPr>
        <w:pStyle w:val="Heading3"/>
      </w:pPr>
      <w:bookmarkStart w:id="45" w:name="locked_fee_structure-snapshot-por-orden"/>
      <w:r>
        <w:t xml:space="preserve">6.3 locked_fee_structure (snapshot por orden)</w:t>
      </w:r>
      <w:bookmarkEnd w:id="45"/>
    </w:p>
    <w:p>
      <w:pPr>
        <w:pStyle w:val="FirstParagraph"/>
      </w:pPr>
      <w:r>
        <w:t xml:space="preserve">Campos mínimos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order_id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policy_version_id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decision_id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segment_key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rates_json</w:t>
      </w:r>
      <w:r>
        <w:t xml:space="preserve"> </w:t>
      </w:r>
      <w:r>
        <w:t xml:space="preserve">(los 4 rates + reglas relevantes)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breakdown_json</w:t>
      </w:r>
      <w:r>
        <w:t xml:space="preserve"> </w:t>
      </w:r>
      <w:r>
        <w:t xml:space="preserve">(montos calculados)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Índices:</w:t>
      </w:r>
    </w:p>
    <w:p>
      <w:pPr>
        <w:numPr>
          <w:ilvl w:val="0"/>
          <w:numId w:val="1033"/>
        </w:numPr>
      </w:pPr>
      <w:r>
        <w:t xml:space="preserve">unique(</w:t>
      </w:r>
      <w:r>
        <w:rPr>
          <w:rStyle w:val="VerbatimChar"/>
        </w:rPr>
        <w:t xml:space="preserve">order_id</w:t>
      </w:r>
      <w:r>
        <w:t xml:space="preserve">)</w:t>
      </w:r>
    </w:p>
    <w:p>
      <w:pPr>
        <w:numPr>
          <w:ilvl w:val="0"/>
          <w:numId w:val="1033"/>
        </w:numPr>
      </w:pPr>
      <w:r>
        <w:t xml:space="preserve">(</w:t>
      </w:r>
      <w:r>
        <w:rPr>
          <w:rStyle w:val="VerbatimChar"/>
        </w:rPr>
        <w:t xml:space="preserve">policy_version_id</w:t>
      </w:r>
      <w:r>
        <w:t xml:space="preserve">,</w:t>
      </w:r>
      <w:r>
        <w:rPr>
          <w:rStyle w:val="VerbatimChar"/>
        </w:rPr>
        <w:t xml:space="preserve">created_at desc</w:t>
      </w:r>
      <w:r>
        <w:t xml:space="preserve">)</w:t>
      </w:r>
    </w:p>
    <w:p>
      <w:pPr>
        <w:pStyle w:val="Heading3"/>
      </w:pPr>
      <w:bookmarkStart w:id="46" w:name="ledger_accounts-por-país"/>
      <w:r>
        <w:t xml:space="preserve">6.4 ledger_accounts (por país)</w:t>
      </w:r>
      <w:bookmarkEnd w:id="46"/>
    </w:p>
    <w:p>
      <w:pPr>
        <w:numPr>
          <w:ilvl w:val="0"/>
          <w:numId w:val="1034"/>
        </w:numPr>
      </w:pPr>
      <w:r>
        <w:rPr>
          <w:rStyle w:val="VerbatimChar"/>
        </w:rPr>
        <w:t xml:space="preserve">COUNTRY_RESERVE:{country_code}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COL_PAYABLE:{country_code}:{col_id}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PLATFORM_REVENUE:{country_code}</w:t>
      </w:r>
    </w:p>
    <w:p>
      <w:pPr>
        <w:pStyle w:val="Heading3"/>
      </w:pPr>
      <w:bookmarkStart w:id="47" w:name="cap_floor_change_requests"/>
      <w:r>
        <w:t xml:space="preserve">6.5 cap_floor_change_requests</w:t>
      </w:r>
      <w:bookmarkEnd w:id="47"/>
    </w:p>
    <w:p>
      <w:pPr>
        <w:pStyle w:val="FirstParagraph"/>
      </w:pPr>
      <w:r>
        <w:t xml:space="preserve">Campos mínimos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request_id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country_code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rates_affected[]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proposed_ranges_json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justification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evidence_refs[]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effective_from/to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rollout_plan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(OPEN|APPROVED|REJECTED|EXECUTED)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approvals[]</w:t>
      </w:r>
      <w:r>
        <w:t xml:space="preserve"> </w:t>
      </w:r>
      <w:r>
        <w:t xml:space="preserve">(actor_id, time)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audit_ref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64c18beeb9e58354c5bf9bd15a1ccb25bbbf51a"/>
      <w:r>
        <w:t xml:space="preserve">7) Eventos y triggers (event bus/colas/webhooks) + idempotencia</w:t>
      </w:r>
      <w:bookmarkEnd w:id="48"/>
    </w:p>
    <w:p>
      <w:pPr>
        <w:pStyle w:val="Heading3"/>
      </w:pPr>
      <w:bookmarkStart w:id="49" w:name="eventos-mínimos"/>
      <w:r>
        <w:t xml:space="preserve">Eventos mínimos</w:t>
      </w:r>
      <w:bookmarkEnd w:id="49"/>
    </w:p>
    <w:p>
      <w:pPr>
        <w:numPr>
          <w:ilvl w:val="0"/>
          <w:numId w:val="1036"/>
        </w:numPr>
      </w:pPr>
      <w:r>
        <w:rPr>
          <w:rStyle w:val="VerbatimChar"/>
        </w:rPr>
        <w:t xml:space="preserve">RATE_POLICY_PUBLISHED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RATE_POLICY_ROLLED_BACK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RATE_VECTOR_PUBLISHED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CHECKOUT_RATE_SNAPSHOTTED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SAFE_MODE_ENABLED/DISABLED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CAP_FLOOR_CHANGE_REQUEST_CREATED/APPROVED/REJECTED/EXECUTED</w:t>
      </w:r>
    </w:p>
    <w:p>
      <w:pPr>
        <w:pStyle w:val="Heading3"/>
      </w:pPr>
      <w:bookmarkStart w:id="50" w:name="idempotencia"/>
      <w:r>
        <w:t xml:space="preserve">Idempotencia</w:t>
      </w:r>
      <w:bookmarkEnd w:id="50"/>
    </w:p>
    <w:p>
      <w:pPr>
        <w:numPr>
          <w:ilvl w:val="0"/>
          <w:numId w:val="1037"/>
        </w:numPr>
      </w:pPr>
      <w:r>
        <w:t xml:space="preserve">Publicación de policy:</w:t>
      </w:r>
      <w:r>
        <w:t xml:space="preserve"> </w:t>
      </w:r>
      <w:r>
        <w:rPr>
          <w:rStyle w:val="VerbatimChar"/>
        </w:rPr>
        <w:t xml:space="preserve">(country_code, policy_version_id)</w:t>
      </w:r>
    </w:p>
    <w:p>
      <w:pPr>
        <w:numPr>
          <w:ilvl w:val="0"/>
          <w:numId w:val="1037"/>
        </w:numPr>
      </w:pPr>
      <w:r>
        <w:t xml:space="preserve">Rate vector por ventana:</w:t>
      </w:r>
      <w:r>
        <w:t xml:space="preserve"> </w:t>
      </w:r>
      <w:r>
        <w:rPr>
          <w:rStyle w:val="VerbatimChar"/>
        </w:rPr>
        <w:t xml:space="preserve">(country_code, segment_key, time_window_start)</w:t>
      </w:r>
    </w:p>
    <w:p>
      <w:pPr>
        <w:numPr>
          <w:ilvl w:val="0"/>
          <w:numId w:val="1037"/>
        </w:numPr>
      </w:pPr>
      <w:r>
        <w:t xml:space="preserve">Snapshot:</w:t>
      </w:r>
      <w:r>
        <w:t xml:space="preserve"> </w:t>
      </w:r>
      <w:r>
        <w:rPr>
          <w:rStyle w:val="VerbatimChar"/>
        </w:rPr>
        <w:t xml:space="preserve">(order_id)</w:t>
      </w:r>
    </w:p>
    <w:p>
      <w:pPr>
        <w:numPr>
          <w:ilvl w:val="0"/>
          <w:numId w:val="1037"/>
        </w:numPr>
      </w:pPr>
      <w:r>
        <w:t xml:space="preserve">Rollback:</w:t>
      </w:r>
      <w:r>
        <w:t xml:space="preserve"> </w:t>
      </w:r>
      <w:r>
        <w:rPr>
          <w:rStyle w:val="VerbatimChar"/>
        </w:rPr>
        <w:t xml:space="preserve">(country_code, target_version_id)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42d3b90a93356e88e2d7a4374c5ae165fd2b50f"/>
      <w:r>
        <w:t xml:space="preserve">8) Integraciones (inputs/outputs, retries, timeouts, fallbacks)</w:t>
      </w:r>
      <w:bookmarkEnd w:id="51"/>
    </w:p>
    <w:p>
      <w:pPr>
        <w:pStyle w:val="Heading3"/>
      </w:pPr>
      <w:bookmarkStart w:id="52" w:name="entradas-featuresrollups"/>
      <w:r>
        <w:t xml:space="preserve">Entradas (features/rollups)</w:t>
      </w:r>
      <w:bookmarkEnd w:id="52"/>
    </w:p>
    <w:p>
      <w:pPr>
        <w:numPr>
          <w:ilvl w:val="0"/>
          <w:numId w:val="1038"/>
        </w:numPr>
      </w:pPr>
      <w:r>
        <w:rPr>
          <w:rStyle w:val="VerbatimChar"/>
        </w:rPr>
        <w:t xml:space="preserve">conversion_rate</w:t>
      </w:r>
      <w:r>
        <w:t xml:space="preserve"> </w:t>
      </w:r>
      <w:r>
        <w:t xml:space="preserve">por segmento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dispute_rate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chargeback_rate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refund_rate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processing_cost_rate</w:t>
      </w:r>
      <w:r>
        <w:t xml:space="preserve"> </w:t>
      </w:r>
      <w:r>
        <w:t xml:space="preserve">(por método de pago)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support_cost_estimate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loyalty/credits burn rate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earned_schedule_progress</w:t>
      </w:r>
      <w:r>
        <w:t xml:space="preserve"> </w:t>
      </w:r>
      <w:r>
        <w:t xml:space="preserve">y outcomes deterministas</w:t>
      </w:r>
    </w:p>
    <w:p>
      <w:pPr>
        <w:pStyle w:val="Heading3"/>
      </w:pPr>
      <w:bookmarkStart w:id="53" w:name="salidas-contratos"/>
      <w:r>
        <w:t xml:space="preserve">Salidas (contratos)</w:t>
      </w:r>
      <w:bookmarkEnd w:id="53"/>
    </w:p>
    <w:p>
      <w:pPr>
        <w:numPr>
          <w:ilvl w:val="0"/>
          <w:numId w:val="1039"/>
        </w:numPr>
      </w:pPr>
      <w:r>
        <w:rPr>
          <w:rStyle w:val="VerbatimChar"/>
        </w:rPr>
        <w:t xml:space="preserve">GET /rates/vector?country&amp;segment&amp;time</w:t>
      </w:r>
      <w:r>
        <w:t xml:space="preserve"> </w:t>
      </w:r>
      <w:r>
        <w:t xml:space="preserve">→ RateVector + decision_id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POST /checkout/resolve-fees</w:t>
      </w:r>
      <w:r>
        <w:t xml:space="preserve"> </w:t>
      </w:r>
      <w:r>
        <w:t xml:space="preserve">→ breakdown + snapshot refs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POST /rates/simulate</w:t>
      </w:r>
      <w:r>
        <w:t xml:space="preserve"> </w:t>
      </w:r>
      <w:r>
        <w:t xml:space="preserve">→ impacto estimado (margen/conversión/riesgo)</w:t>
      </w:r>
    </w:p>
    <w:p>
      <w:pPr>
        <w:numPr>
          <w:ilvl w:val="0"/>
          <w:numId w:val="1039"/>
        </w:numPr>
      </w:pPr>
      <w:r>
        <w:t xml:space="preserve">Eventos para policy engine (gobernanza multi-país) y para finanzas (reserve health).</w:t>
      </w:r>
    </w:p>
    <w:p>
      <w:pPr>
        <w:pStyle w:val="Heading3"/>
      </w:pPr>
      <w:bookmarkStart w:id="54" w:name="fallbacks"/>
      <w:r>
        <w:t xml:space="preserve">Fallbacks</w:t>
      </w:r>
      <w:bookmarkEnd w:id="54"/>
    </w:p>
    <w:p>
      <w:pPr>
        <w:numPr>
          <w:ilvl w:val="0"/>
          <w:numId w:val="1040"/>
        </w:numPr>
      </w:pPr>
      <w:r>
        <w:rPr>
          <w:rStyle w:val="VerbatimChar"/>
        </w:rPr>
        <w:t xml:space="preserve">last_known_good_version</w:t>
      </w:r>
      <w:r>
        <w:t xml:space="preserve"> </w:t>
      </w:r>
      <w:r>
        <w:t xml:space="preserve">si:</w:t>
      </w:r>
    </w:p>
    <w:p>
      <w:pPr>
        <w:numPr>
          <w:ilvl w:val="1"/>
          <w:numId w:val="1041"/>
        </w:numPr>
      </w:pPr>
      <w:r>
        <w:t xml:space="preserve">latencia de decisión,</w:t>
      </w:r>
    </w:p>
    <w:p>
      <w:pPr>
        <w:numPr>
          <w:ilvl w:val="1"/>
          <w:numId w:val="1041"/>
        </w:numPr>
      </w:pPr>
      <w:r>
        <w:t xml:space="preserve">features faltantes,</w:t>
      </w:r>
    </w:p>
    <w:p>
      <w:pPr>
        <w:numPr>
          <w:ilvl w:val="1"/>
          <w:numId w:val="1041"/>
        </w:numPr>
      </w:pPr>
      <w:r>
        <w:t xml:space="preserve">safe mode activado.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9189cb411218f13ecd19438f0b392cabd1660e0"/>
      <w:r>
        <w:t xml:space="preserve">9) Observabilidad (logs, métricas, alertas, SLOs)</w:t>
      </w:r>
      <w:bookmarkEnd w:id="55"/>
    </w:p>
    <w:p>
      <w:pPr>
        <w:pStyle w:val="Heading3"/>
      </w:pPr>
      <w:bookmarkStart w:id="56" w:name="métricas-mínimas"/>
      <w:r>
        <w:t xml:space="preserve">Métricas mínimas</w:t>
      </w:r>
      <w:bookmarkEnd w:id="56"/>
    </w:p>
    <w:p>
      <w:pPr>
        <w:numPr>
          <w:ilvl w:val="0"/>
          <w:numId w:val="1042"/>
        </w:numPr>
      </w:pPr>
      <w:r>
        <w:rPr>
          <w:rStyle w:val="VerbatimChar"/>
        </w:rPr>
        <w:t xml:space="preserve">rate_vector_publish_total{country,segment}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rate_policy_active_version{country}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safe_mode_active{country}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rate_changes_delta_abs_p95{country}</w:t>
      </w:r>
      <w:r>
        <w:t xml:space="preserve"> </w:t>
      </w:r>
      <w:r>
        <w:t xml:space="preserve">(volatilidad)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conversion_rate{country,segment}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nps_estimate_proxy</w:t>
      </w:r>
      <w:r>
        <w:t xml:space="preserve"> </w:t>
      </w:r>
      <w:r>
        <w:t xml:space="preserve">(tickets/quejas relacionadas a fees)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dispute_rate{country,segment}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chargeback_rate{country,segment}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reserve_inflow/outflow{country}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reserve_coverage_days{country}</w:t>
      </w:r>
      <w:r>
        <w:t xml:space="preserve"> </w:t>
      </w:r>
      <w:r>
        <w:t xml:space="preserve">(salud de liquidez)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rollback_total{country}</w:t>
      </w:r>
    </w:p>
    <w:p>
      <w:pPr>
        <w:pStyle w:val="Heading3"/>
      </w:pPr>
      <w:bookmarkStart w:id="57" w:name="alertas"/>
      <w:r>
        <w:t xml:space="preserve">Alertas</w:t>
      </w:r>
      <w:bookmarkEnd w:id="57"/>
    </w:p>
    <w:p>
      <w:pPr>
        <w:numPr>
          <w:ilvl w:val="0"/>
          <w:numId w:val="1043"/>
        </w:numPr>
      </w:pPr>
      <w:r>
        <w:t xml:space="preserve">Dispute/chargeback sobre umbral → activar safe mode</w:t>
      </w:r>
    </w:p>
    <w:p>
      <w:pPr>
        <w:numPr>
          <w:ilvl w:val="0"/>
          <w:numId w:val="1043"/>
        </w:numPr>
      </w:pPr>
      <w:r>
        <w:t xml:space="preserve">Caída de conversión &gt; X% tras cambio de policy (kill switch + rollback)</w:t>
      </w:r>
    </w:p>
    <w:p>
      <w:pPr>
        <w:numPr>
          <w:ilvl w:val="0"/>
          <w:numId w:val="1043"/>
        </w:numPr>
      </w:pPr>
      <w:r>
        <w:t xml:space="preserve">Volatilidad alta (max_delta violado)</w:t>
      </w:r>
    </w:p>
    <w:p>
      <w:pPr>
        <w:numPr>
          <w:ilvl w:val="0"/>
          <w:numId w:val="1043"/>
        </w:numPr>
      </w:pPr>
      <w:r>
        <w:t xml:space="preserve">Reserva baja (coverage_days bajo) → subir reserve_pct dentro de rangos o frenar earn del COL (según policy).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2771ac2bbc7628db2d00c7001c68441858d51f3"/>
      <w:r>
        <w:t xml:space="preserve">10) Seguridad y auditoría (quién hizo qué, evidencia, retención)</w:t>
      </w:r>
      <w:bookmarkEnd w:id="58"/>
    </w:p>
    <w:p>
      <w:pPr>
        <w:numPr>
          <w:ilvl w:val="0"/>
          <w:numId w:val="1044"/>
        </w:numPr>
      </w:pPr>
      <w:r>
        <w:t xml:space="preserve">Toda decisión de rate debe guardar: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decision_id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explain_flags</w:t>
      </w:r>
      <w:r>
        <w:t xml:space="preserve">.</w:t>
      </w:r>
    </w:p>
    <w:p>
      <w:pPr>
        <w:numPr>
          <w:ilvl w:val="0"/>
          <w:numId w:val="1044"/>
        </w:numPr>
      </w:pPr>
      <w:r>
        <w:t xml:space="preserve">Cambios de floors/ceilings requieren aprobación SUPER_ADMIN y quedan en audit log con evidencia.</w:t>
      </w:r>
    </w:p>
    <w:p>
      <w:pPr>
        <w:numPr>
          <w:ilvl w:val="0"/>
          <w:numId w:val="1044"/>
        </w:numPr>
      </w:pPr>
      <w:r>
        <w:t xml:space="preserve">Snapshot por orden es inmutable (base para settlement/refund/dispute).</w:t>
      </w:r>
    </w:p>
    <w:p>
      <w:pPr>
        <w:numPr>
          <w:ilvl w:val="0"/>
          <w:numId w:val="1044"/>
        </w:numPr>
      </w:pPr>
      <w:r>
        <w:t xml:space="preserve">Export de auditoría:</w:t>
      </w:r>
      <w:r>
        <w:t xml:space="preserve"> </w:t>
      </w:r>
      <w:r>
        <w:t xml:space="preserve">“</w:t>
      </w:r>
      <w:r>
        <w:t xml:space="preserve">qué versión afectó qué órdenes</w:t>
      </w:r>
      <w:r>
        <w:t xml:space="preserve">”</w:t>
      </w:r>
      <w:r>
        <w:t xml:space="preserve"> </w:t>
      </w:r>
      <w:r>
        <w:t xml:space="preserve">por ventana temporal (no retroactivo).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X00823d7f1a46dbdbd823654d192e26551448889"/>
      <w:r>
        <w:t xml:space="preserve">11) Compatibilidad con sistemas existentes (dependencias directas)</w:t>
      </w:r>
      <w:bookmarkEnd w:id="59"/>
    </w:p>
    <w:p>
      <w:pPr>
        <w:numPr>
          <w:ilvl w:val="0"/>
          <w:numId w:val="1046"/>
        </w:numPr>
      </w:pPr>
      <w:r>
        <w:rPr>
          <w:b/>
        </w:rPr>
        <w:t xml:space="preserve">Gobernanza multi-país / Policy Engine:</w:t>
      </w:r>
      <w:r>
        <w:t xml:space="preserve"> </w:t>
      </w:r>
      <w:r>
        <w:t xml:space="preserve">provee floors/ceilings, versionado, canary/rollback y</w:t>
      </w:r>
      <w:r>
        <w:t xml:space="preserve"> </w:t>
      </w:r>
      <w:r>
        <w:t xml:space="preserve">“</w:t>
      </w:r>
      <w:r>
        <w:t xml:space="preserve">last good</w:t>
      </w:r>
      <w:r>
        <w:t xml:space="preserve">”</w:t>
      </w:r>
      <w:r>
        <w:t xml:space="preserve">.</w:t>
      </w:r>
    </w:p>
    <w:p>
      <w:pPr>
        <w:numPr>
          <w:ilvl w:val="0"/>
          <w:numId w:val="1046"/>
        </w:numPr>
      </w:pPr>
      <w:r>
        <w:rPr>
          <w:b/>
        </w:rPr>
        <w:t xml:space="preserve">Checkout Financial Engine:</w:t>
      </w:r>
      <w:r>
        <w:t xml:space="preserve"> </w:t>
      </w:r>
      <w:r>
        <w:t xml:space="preserve">FeePolicyResolver toma RateVector y genera breakdown + locked_fee_structure.</w:t>
      </w:r>
    </w:p>
    <w:p>
      <w:pPr>
        <w:numPr>
          <w:ilvl w:val="0"/>
          <w:numId w:val="1046"/>
        </w:numPr>
      </w:pPr>
      <w:r>
        <w:rPr>
          <w:b/>
        </w:rPr>
        <w:t xml:space="preserve">Ledger/Settlement/Refunds/Disputes:</w:t>
      </w:r>
      <w:r>
        <w:t xml:space="preserve"> </w:t>
      </w:r>
      <w:r>
        <w:t xml:space="preserve">split determinístico y reversiones desde snapshot; outcomes deterministas.</w:t>
      </w:r>
    </w:p>
    <w:p>
      <w:pPr>
        <w:numPr>
          <w:ilvl w:val="0"/>
          <w:numId w:val="1046"/>
        </w:numPr>
      </w:pPr>
      <w:r>
        <w:rPr>
          <w:b/>
        </w:rPr>
        <w:t xml:space="preserve">Auditoría WORM:</w:t>
      </w:r>
      <w:r>
        <w:t xml:space="preserve"> </w:t>
      </w:r>
      <w:r>
        <w:t xml:space="preserve">cambios y decisiones críticos trazables.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0" w:name="X9d97edef943b782a69c8d578d3c25b14d6af9e7"/>
      <w:r>
        <w:t xml:space="preserve">Conflictos/incoherencias corregidas (motor unificado)</w:t>
      </w:r>
      <w:bookmarkEnd w:id="60"/>
    </w:p>
    <w:p>
      <w:pPr>
        <w:numPr>
          <w:ilvl w:val="0"/>
          <w:numId w:val="1047"/>
        </w:numPr>
      </w:pPr>
      <w:r>
        <w:rPr>
          <w:b/>
        </w:rPr>
        <w:t xml:space="preserve">Dos motores parciales con reglas duplicadas</w:t>
      </w:r>
      <w:r>
        <w:t xml:space="preserve"> </w:t>
      </w:r>
      <w:r>
        <w:t xml:space="preserve">→ unificado: un solo RateVector canónico que compila a breakdown y ledger.</w:t>
      </w:r>
    </w:p>
    <w:p>
      <w:pPr>
        <w:numPr>
          <w:ilvl w:val="0"/>
          <w:numId w:val="1047"/>
        </w:numPr>
      </w:pPr>
      <w:r>
        <w:rPr>
          <w:b/>
        </w:rPr>
        <w:t xml:space="preserve">Cambios retroactivos rompen contabilidad</w:t>
      </w:r>
      <w:r>
        <w:t xml:space="preserve"> </w:t>
      </w:r>
      <w:r>
        <w:t xml:space="preserve">→ prohibido: snapshot inmutable por orden (</w:t>
      </w:r>
      <w:r>
        <w:rPr>
          <w:rStyle w:val="VerbatimChar"/>
        </w:rPr>
        <w:t xml:space="preserve">locked_fee_structure</w:t>
      </w:r>
      <w:r>
        <w:t xml:space="preserve">).</w:t>
      </w:r>
    </w:p>
    <w:p>
      <w:pPr>
        <w:numPr>
          <w:ilvl w:val="0"/>
          <w:numId w:val="1047"/>
        </w:numPr>
      </w:pPr>
      <w:r>
        <w:rPr>
          <w:b/>
        </w:rPr>
        <w:t xml:space="preserve">Buyer-facing inestable vs distribución interna</w:t>
      </w:r>
      <w:r>
        <w:t xml:space="preserve"> </w:t>
      </w:r>
      <w:r>
        <w:t xml:space="preserve">→ separado: cap visible estable; earn/reserve internos dinámicos dentro de guardrails.</w:t>
      </w:r>
    </w:p>
    <w:p>
      <w:pPr>
        <w:numPr>
          <w:ilvl w:val="0"/>
          <w:numId w:val="1047"/>
        </w:numPr>
      </w:pPr>
      <w:r>
        <w:rPr>
          <w:b/>
        </w:rPr>
        <w:t xml:space="preserve">Sin reserva país (riesgo de liquidez)</w:t>
      </w:r>
      <w:r>
        <w:t xml:space="preserve"> </w:t>
      </w:r>
      <w:r>
        <w:t xml:space="preserve">→ incorporado:</w:t>
      </w:r>
      <w:r>
        <w:t xml:space="preserve"> </w:t>
      </w:r>
      <w:r>
        <w:rPr>
          <w:rStyle w:val="VerbatimChar"/>
        </w:rPr>
        <w:t xml:space="preserve">COUNTRY_RESERVE</w:t>
      </w:r>
      <w:r>
        <w:t xml:space="preserve"> </w:t>
      </w:r>
      <w:r>
        <w:t xml:space="preserve">alimentado por diferencial</w:t>
      </w:r>
      <w:r>
        <w:t xml:space="preserve"> </w:t>
      </w:r>
      <w:r>
        <w:rPr>
          <w:rStyle w:val="VerbatimChar"/>
        </w:rPr>
        <w:t xml:space="preserve">cap - earn</w:t>
      </w:r>
      <w:r>
        <w:t xml:space="preserve">.</w:t>
      </w:r>
    </w:p>
    <w:p>
      <w:pPr>
        <w:numPr>
          <w:ilvl w:val="0"/>
          <w:numId w:val="1047"/>
        </w:numPr>
      </w:pPr>
      <w:r>
        <w:rPr>
          <w:b/>
        </w:rPr>
        <w:t xml:space="preserve">Sin gobernanza real de floors/ceilings</w:t>
      </w:r>
      <w:r>
        <w:t xml:space="preserve"> </w:t>
      </w:r>
      <w:r>
        <w:t xml:space="preserve">→ workflow formal</w:t>
      </w:r>
      <w:r>
        <w:t xml:space="preserve"> </w:t>
      </w:r>
      <w:r>
        <w:rPr>
          <w:rStyle w:val="VerbatimChar"/>
        </w:rPr>
        <w:t xml:space="preserve">CapFloorChangeRequest</w:t>
      </w:r>
      <w:r>
        <w:t xml:space="preserve"> </w:t>
      </w:r>
      <w:r>
        <w:t xml:space="preserve">+ aprobación SUPER_ADMIN + canary/rollback + last-good.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Inferencia (marcada):</w:t>
      </w:r>
      <w:r>
        <w:t xml:space="preserve"> </w:t>
      </w:r>
      <w:r>
        <w:t xml:space="preserve">el documento describe el diseño y arquitectura objetivo, pero no fija endpoints exactos ni los valores numéricos de floors/ceilings por país; se definieron contratos mínimos y objetos de datos consistentes con los pilares explicitados (snapshot, versionado, guardrails, reserve ledger, canary/rollback, auditoría).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2026-02-07T09:46:56Z</dcterms:created>
  <dcterms:modified xsi:type="dcterms:W3CDTF">2026-02-07T09:46:56Z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