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bc3bb5b9f4c4ff8fc56d39937a5ff21b04feb9f"/>
      <w:r>
        <w:t xml:space="preserve">Sistema Memory v2.0 (Gift Memory OS) — Solo Memory (sin Genie)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Genie y Memory</w:t>
      </w:r>
      <w:r>
        <w:t xml:space="preserve">”</w:t>
      </w:r>
      <w:r>
        <w:t xml:space="preserve">. En esta entrega se usa</w:t>
      </w:r>
      <w:r>
        <w:t xml:space="preserve"> </w:t>
      </w:r>
      <w:r>
        <w:rPr>
          <w:b/>
        </w:rPr>
        <w:t xml:space="preserve">solo</w:t>
      </w:r>
      <w:r>
        <w:t xml:space="preserve"> </w:t>
      </w:r>
      <w:r>
        <w:t xml:space="preserve">la sección Memory y sus reglas/entidades asociadas.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Memory es el sistema que crea un</w:t>
      </w:r>
      <w:r>
        <w:t xml:space="preserve"> </w:t>
      </w:r>
      <w:r>
        <w:rPr>
          <w:b/>
        </w:rPr>
        <w:t xml:space="preserve">perfil de regalos</w:t>
      </w:r>
      <w:r>
        <w:t xml:space="preserve"> </w:t>
      </w:r>
      <w:r>
        <w:t xml:space="preserve">(gift-profile) por destinatario (recipient) y por buyer, para recordar señales estables (gustos, tallas, alergias, fechas, preferencias de privacidad,</w:t>
      </w:r>
      <w:r>
        <w:t xml:space="preserve"> </w:t>
      </w:r>
      <w:r>
        <w:t xml:space="preserve">“</w:t>
      </w:r>
      <w:r>
        <w:t xml:space="preserve">cosas que ya regalé</w:t>
      </w:r>
      <w:r>
        <w:t xml:space="preserve">”</w:t>
      </w:r>
      <w:r>
        <w:t xml:space="preserve">) y convertirlas en</w:t>
      </w:r>
      <w:r>
        <w:t xml:space="preserve"> </w:t>
      </w:r>
      <w:r>
        <w:rPr>
          <w:b/>
        </w:rPr>
        <w:t xml:space="preserve">preferencias estructuradas</w:t>
      </w:r>
      <w:r>
        <w:t xml:space="preserve"> </w:t>
      </w:r>
      <w:r>
        <w:t xml:space="preserve">reutilizables por el resto del producto (Genie, Search, Cupones/Lealtad, Notificaciones, etc.). Memory</w:t>
      </w:r>
      <w:r>
        <w:t xml:space="preserve"> </w:t>
      </w:r>
      <w:r>
        <w:rPr>
          <w:b/>
        </w:rPr>
        <w:t xml:space="preserve">no recomienda</w:t>
      </w:r>
      <w:r>
        <w:t xml:space="preserve"> </w:t>
      </w:r>
      <w:r>
        <w:t xml:space="preserve">por sí solo; Memory</w:t>
      </w:r>
      <w:r>
        <w:t xml:space="preserve"> </w:t>
      </w:r>
      <w:r>
        <w:rPr>
          <w:b/>
        </w:rPr>
        <w:t xml:space="preserve">provee contexto</w:t>
      </w:r>
      <w:r>
        <w:t xml:space="preserve">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01"/>
        </w:numPr>
      </w:pPr>
      <w:r>
        <w:t xml:space="preserve">Reuso: reducir fricción en compras repetidas (cumples, aniversarios, Navidad).</w:t>
      </w:r>
    </w:p>
    <w:p>
      <w:pPr>
        <w:numPr>
          <w:ilvl w:val="0"/>
          <w:numId w:val="1001"/>
        </w:numPr>
      </w:pPr>
      <w:r>
        <w:t xml:space="preserve">Consistencia: una única fuente de verdad para preferencias del destinatario.</w:t>
      </w:r>
    </w:p>
    <w:p>
      <w:pPr>
        <w:numPr>
          <w:ilvl w:val="0"/>
          <w:numId w:val="1001"/>
        </w:numPr>
      </w:pPr>
      <w:r>
        <w:t xml:space="preserve">Privacidad: controlar</w:t>
      </w:r>
      <w:r>
        <w:t xml:space="preserve"> </w:t>
      </w:r>
      <w:r>
        <w:t xml:space="preserve">“</w:t>
      </w:r>
      <w:r>
        <w:t xml:space="preserve">qué ve el seller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qué guarda el buyer</w:t>
      </w:r>
      <w:r>
        <w:t xml:space="preserve">”</w:t>
      </w:r>
      <w:r>
        <w:t xml:space="preserve"> </w:t>
      </w:r>
      <w:r>
        <w:t xml:space="preserve">y soportar</w:t>
      </w:r>
      <w:r>
        <w:t xml:space="preserve"> </w:t>
      </w:r>
      <w:r>
        <w:t xml:space="preserve">“</w:t>
      </w:r>
      <w:r>
        <w:t xml:space="preserve">Admirador Secreto</w:t>
      </w:r>
      <w:r>
        <w:t xml:space="preserve">”</w:t>
      </w:r>
      <w:r>
        <w:t xml:space="preserve"> </w:t>
      </w:r>
      <w:r>
        <w:t xml:space="preserve">como política transversal.</w:t>
      </w:r>
    </w:p>
    <w:p>
      <w:pPr>
        <w:numPr>
          <w:ilvl w:val="0"/>
          <w:numId w:val="1001"/>
        </w:numPr>
      </w:pPr>
      <w:r>
        <w:t xml:space="preserve">Seguridad/compliance: PII y datos sensibles con clases de datos y retención; acceso mínimo y auditado.</w:t>
      </w:r>
    </w:p>
    <w:p>
      <w:pPr>
        <w:numPr>
          <w:ilvl w:val="0"/>
          <w:numId w:val="1001"/>
        </w:numPr>
      </w:pPr>
      <w:r>
        <w:t xml:space="preserve">Integración limpia: Memory no duplica Users; referencia IDs canónicos y emite eventos.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2"/>
        </w:numPr>
      </w:pPr>
      <w:r>
        <w:rPr>
          <w:b/>
        </w:rPr>
        <w:t xml:space="preserve">Recipient Directory</w:t>
      </w:r>
      <w:r>
        <w:t xml:space="preserve">: destinatarios (personas) creados por un buyer con metadatos y relación.</w:t>
      </w:r>
    </w:p>
    <w:p>
      <w:pPr>
        <w:numPr>
          <w:ilvl w:val="0"/>
          <w:numId w:val="1002"/>
        </w:numPr>
      </w:pPr>
      <w:r>
        <w:rPr>
          <w:b/>
        </w:rPr>
        <w:t xml:space="preserve">Gift Memory Profile</w:t>
      </w:r>
      <w:r>
        <w:t xml:space="preserve"> </w:t>
      </w:r>
      <w:r>
        <w:t xml:space="preserve">por destinatario:</w:t>
      </w:r>
    </w:p>
    <w:p>
      <w:pPr>
        <w:numPr>
          <w:ilvl w:val="1"/>
          <w:numId w:val="1003"/>
        </w:numPr>
      </w:pPr>
      <w:r>
        <w:t xml:space="preserve">preferencias (categorías, estilos, colores),</w:t>
      </w:r>
    </w:p>
    <w:p>
      <w:pPr>
        <w:numPr>
          <w:ilvl w:val="1"/>
          <w:numId w:val="1003"/>
        </w:numPr>
      </w:pPr>
      <w:r>
        <w:t xml:space="preserve">restricciones (alergias, dislikes),</w:t>
      </w:r>
    </w:p>
    <w:p>
      <w:pPr>
        <w:numPr>
          <w:ilvl w:val="1"/>
          <w:numId w:val="1003"/>
        </w:numPr>
      </w:pPr>
      <w:r>
        <w:t xml:space="preserve">detalles prácticos (tallas, rango de presupuesto),</w:t>
      </w:r>
    </w:p>
    <w:p>
      <w:pPr>
        <w:numPr>
          <w:ilvl w:val="1"/>
          <w:numId w:val="1003"/>
        </w:numPr>
      </w:pPr>
      <w:r>
        <w:t xml:space="preserve">fechas (cumpleaños, aniversario),</w:t>
      </w:r>
    </w:p>
    <w:p>
      <w:pPr>
        <w:numPr>
          <w:ilvl w:val="1"/>
          <w:numId w:val="1003"/>
        </w:numPr>
      </w:pPr>
      <w:r>
        <w:t xml:space="preserve">historial de regalos (gift_history).</w:t>
      </w:r>
    </w:p>
    <w:p>
      <w:pPr>
        <w:numPr>
          <w:ilvl w:val="0"/>
          <w:numId w:val="1002"/>
        </w:numPr>
      </w:pPr>
      <w:r>
        <w:rPr>
          <w:b/>
        </w:rPr>
        <w:t xml:space="preserve">Occasions &amp; Reminders</w:t>
      </w:r>
      <w:r>
        <w:t xml:space="preserve">: recordatorios asociados a recipient + fecha + zona/país (timezone).</w:t>
      </w:r>
    </w:p>
    <w:p>
      <w:pPr>
        <w:numPr>
          <w:ilvl w:val="0"/>
          <w:numId w:val="1002"/>
        </w:numPr>
      </w:pPr>
      <w:r>
        <w:rPr>
          <w:b/>
        </w:rPr>
        <w:t xml:space="preserve">Signal ingestion</w:t>
      </w:r>
      <w:r>
        <w:t xml:space="preserve">: captura de señales desde:</w:t>
      </w:r>
    </w:p>
    <w:p>
      <w:pPr>
        <w:numPr>
          <w:ilvl w:val="1"/>
          <w:numId w:val="1004"/>
        </w:numPr>
      </w:pPr>
      <w:r>
        <w:t xml:space="preserve">acciones del buyer (guardar, ver, comprar, devolver),</w:t>
      </w:r>
    </w:p>
    <w:p>
      <w:pPr>
        <w:numPr>
          <w:ilvl w:val="1"/>
          <w:numId w:val="1004"/>
        </w:numPr>
      </w:pPr>
      <w:r>
        <w:t xml:space="preserve">inputs explícitos (formularios),</w:t>
      </w:r>
    </w:p>
    <w:p>
      <w:pPr>
        <w:numPr>
          <w:ilvl w:val="1"/>
          <w:numId w:val="1004"/>
        </w:numPr>
      </w:pPr>
      <w:r>
        <w:t xml:space="preserve">notas manuales.</w:t>
      </w:r>
    </w:p>
    <w:p>
      <w:pPr>
        <w:numPr>
          <w:ilvl w:val="0"/>
          <w:numId w:val="1002"/>
        </w:numPr>
      </w:pPr>
      <w:r>
        <w:rPr>
          <w:b/>
        </w:rPr>
        <w:t xml:space="preserve">Privacy controls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campos marcados como privados,</w:t>
      </w:r>
    </w:p>
    <w:p>
      <w:pPr>
        <w:numPr>
          <w:ilvl w:val="1"/>
          <w:numId w:val="1005"/>
        </w:numPr>
      </w:pPr>
      <w:r>
        <w:t xml:space="preserve">niveles de compartición (solo buyer / compartible con seller / compartible con soporte).</w:t>
      </w:r>
    </w:p>
    <w:p>
      <w:pPr>
        <w:pStyle w:val="Heading3"/>
      </w:pPr>
      <w:bookmarkStart w:id="24" w:name="excluye-en-solo-memory"/>
      <w:r>
        <w:t xml:space="preserve">Excluye (en</w:t>
      </w:r>
      <w:r>
        <w:t xml:space="preserve"> </w:t>
      </w:r>
      <w:r>
        <w:t xml:space="preserve">“</w:t>
      </w:r>
      <w:r>
        <w:t xml:space="preserve">Solo Memory</w:t>
      </w:r>
      <w:r>
        <w:t xml:space="preserve">”</w:t>
      </w:r>
      <w:r>
        <w:t xml:space="preserve">)</w:t>
      </w:r>
      <w:bookmarkEnd w:id="24"/>
    </w:p>
    <w:p>
      <w:pPr>
        <w:numPr>
          <w:ilvl w:val="0"/>
          <w:numId w:val="1006"/>
        </w:numPr>
      </w:pPr>
      <w:r>
        <w:t xml:space="preserve">Wizard</w:t>
      </w:r>
      <w:r>
        <w:t xml:space="preserve"> </w:t>
      </w:r>
      <w:r>
        <w:t xml:space="preserve">“</w:t>
      </w:r>
      <w:r>
        <w:t xml:space="preserve">3 preguntas</w:t>
      </w:r>
      <w:r>
        <w:t xml:space="preserve">”</w:t>
      </w:r>
      <w:r>
        <w:t xml:space="preserve"> </w:t>
      </w:r>
      <w:r>
        <w:t xml:space="preserve">y ranking de recomendaciones (eso es Genie).</w:t>
      </w:r>
    </w:p>
    <w:p>
      <w:pPr>
        <w:numPr>
          <w:ilvl w:val="0"/>
          <w:numId w:val="1006"/>
        </w:numPr>
      </w:pPr>
      <w:r>
        <w:t xml:space="preserve">Modelos</w:t>
      </w:r>
      <w:r>
        <w:t xml:space="preserve"> </w:t>
      </w:r>
      <w:r>
        <w:t xml:space="preserve">“</w:t>
      </w:r>
      <w:r>
        <w:t xml:space="preserve">automáticos</w:t>
      </w:r>
      <w:r>
        <w:t xml:space="preserve">”</w:t>
      </w:r>
      <w:r>
        <w:t xml:space="preserve"> </w:t>
      </w:r>
      <w:r>
        <w:t xml:space="preserve">de recomendación en runtime; aquí solo almacenamos preferencias y señales estructuradas.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3.1 Actores</w:t>
      </w:r>
      <w:bookmarkEnd w:id="26"/>
    </w:p>
    <w:p>
      <w:pPr>
        <w:numPr>
          <w:ilvl w:val="0"/>
          <w:numId w:val="1007"/>
        </w:numPr>
      </w:pPr>
      <w:r>
        <w:rPr>
          <w:b/>
        </w:rPr>
        <w:t xml:space="preserve">BUYER:</w:t>
      </w:r>
      <w:r>
        <w:t xml:space="preserve"> </w:t>
      </w:r>
      <w:r>
        <w:t xml:space="preserve">crea recipients, edita perfiles, registra preferencias, guarda regalos hechos, configura recordatorios.</w:t>
      </w:r>
    </w:p>
    <w:p>
      <w:pPr>
        <w:numPr>
          <w:ilvl w:val="0"/>
          <w:numId w:val="1007"/>
        </w:numPr>
      </w:pPr>
      <w:r>
        <w:rPr>
          <w:b/>
        </w:rPr>
        <w:t xml:space="preserve">SYSTEM/BOT:</w:t>
      </w:r>
      <w:r>
        <w:t xml:space="preserve"> </w:t>
      </w:r>
      <w:r>
        <w:t xml:space="preserve">ingesta señales post-compra (order_completed, refunds), agenda recordatorios, normaliza tags.</w:t>
      </w:r>
    </w:p>
    <w:p>
      <w:pPr>
        <w:numPr>
          <w:ilvl w:val="0"/>
          <w:numId w:val="1007"/>
        </w:numPr>
      </w:pPr>
      <w:r>
        <w:rPr>
          <w:b/>
        </w:rPr>
        <w:t xml:space="preserve">SUPPORT (limitado):</w:t>
      </w:r>
      <w:r>
        <w:t xml:space="preserve"> </w:t>
      </w:r>
      <w:r>
        <w:t xml:space="preserve">acceso solo con ticket/razón para ayudar a corregir datos o investigar problemas (VIEW_SENSITIVE).</w:t>
      </w:r>
    </w:p>
    <w:p>
      <w:pPr>
        <w:numPr>
          <w:ilvl w:val="0"/>
          <w:numId w:val="1007"/>
        </w:numPr>
      </w:pPr>
      <w:r>
        <w:rPr>
          <w:b/>
        </w:rPr>
        <w:t xml:space="preserve">ADMIN/OPS:</w:t>
      </w:r>
      <w:r>
        <w:t xml:space="preserve"> </w:t>
      </w:r>
      <w:r>
        <w:t xml:space="preserve">configura taxonomía/validadores por país (categorías, tallas, campos permitidos).</w:t>
      </w:r>
    </w:p>
    <w:p>
      <w:pPr>
        <w:pStyle w:val="Heading3"/>
      </w:pPr>
      <w:bookmarkStart w:id="27" w:name="permisos-mínimos"/>
      <w:r>
        <w:t xml:space="preserve">3.2 Permisos mínimos</w:t>
      </w:r>
      <w:bookmarkEnd w:id="27"/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memory.recipient.create/read/update/delete.own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memory.profile.read/update.own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memory.history.add/remove.own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memory.reminders.create/update/delete.own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memory.signals.ingest</w:t>
      </w:r>
      <w:r>
        <w:t xml:space="preserve"> </w:t>
      </w:r>
      <w:r>
        <w:t xml:space="preserve">(system)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memory.taxonomy.read</w:t>
      </w:r>
      <w:r>
        <w:t xml:space="preserve"> </w:t>
      </w:r>
      <w:r>
        <w:t xml:space="preserve">(app)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memory.taxonomy.manage</w:t>
      </w:r>
      <w:r>
        <w:t xml:space="preserve"> </w:t>
      </w:r>
      <w:r>
        <w:t xml:space="preserve">(ops/admin)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memory.view_sensitive</w:t>
      </w:r>
      <w:r>
        <w:t xml:space="preserve"> </w:t>
      </w:r>
      <w:r>
        <w:t xml:space="preserve">(support; requiere reason)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memory.audit.read</w:t>
      </w:r>
      <w:r>
        <w:t xml:space="preserve"> </w:t>
      </w:r>
      <w:r>
        <w:t xml:space="preserve">(audit/admin)</w:t>
      </w:r>
    </w:p>
    <w:p>
      <w:pPr>
        <w:pStyle w:val="Heading3"/>
      </w:pPr>
      <w:bookmarkStart w:id="28" w:name="guards"/>
      <w:r>
        <w:t xml:space="preserve">3.3 Guards</w:t>
      </w:r>
      <w:bookmarkEnd w:id="28"/>
    </w:p>
    <w:p>
      <w:pPr>
        <w:numPr>
          <w:ilvl w:val="0"/>
          <w:numId w:val="1009"/>
        </w:numPr>
      </w:pPr>
      <w:r>
        <w:t xml:space="preserve">AuthGuard</w:t>
      </w:r>
    </w:p>
    <w:p>
      <w:pPr>
        <w:numPr>
          <w:ilvl w:val="0"/>
          <w:numId w:val="1009"/>
        </w:numPr>
      </w:pPr>
      <w:r>
        <w:t xml:space="preserve">OwnershipGuard: buyer solo accede a recipients propios.</w:t>
      </w:r>
    </w:p>
    <w:p>
      <w:pPr>
        <w:numPr>
          <w:ilvl w:val="0"/>
          <w:numId w:val="1009"/>
        </w:numPr>
      </w:pPr>
      <w:r>
        <w:t xml:space="preserve">DataClassGuard: campos sensibles (alergias, notas privadas) requieren scopes estrictos.</w:t>
      </w:r>
    </w:p>
    <w:p>
      <w:pPr>
        <w:numPr>
          <w:ilvl w:val="0"/>
          <w:numId w:val="1009"/>
        </w:numPr>
      </w:pPr>
      <w:r>
        <w:t xml:space="preserve">PrivacyGuard: por defecto</w:t>
      </w:r>
      <w:r>
        <w:t xml:space="preserve"> </w:t>
      </w:r>
      <w:r>
        <w:rPr>
          <w:b/>
        </w:rPr>
        <w:t xml:space="preserve">no compartir</w:t>
      </w:r>
      <w:r>
        <w:t xml:space="preserve"> </w:t>
      </w:r>
      <w:r>
        <w:t xml:space="preserve">nada con sellers; solo campos explícitamente marcados</w:t>
      </w:r>
      <w:r>
        <w:t xml:space="preserve"> </w:t>
      </w:r>
      <w:r>
        <w:t xml:space="preserve">“</w:t>
      </w:r>
      <w:r>
        <w:t xml:space="preserve">shareable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AuditGuard: cambios y lecturas sensibles generan eventos WORM-style (coherente con Auditoría).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crear-destinatario-recipient"/>
      <w:r>
        <w:t xml:space="preserve">4.1 Crear destinatario (Recipient)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0"/>
        </w:numPr>
      </w:pPr>
      <w:r>
        <w:t xml:space="preserve">Buyer crea recipient: nombre/alias, relación (pareja, mamá, amigo), país/ciudad opcional, zona horaria.</w:t>
      </w:r>
    </w:p>
    <w:p>
      <w:pPr>
        <w:numPr>
          <w:ilvl w:val="0"/>
          <w:numId w:val="1010"/>
        </w:numPr>
      </w:pPr>
      <w:r>
        <w:t xml:space="preserve">Sistema genera</w:t>
      </w:r>
      <w:r>
        <w:t xml:space="preserve"> </w:t>
      </w:r>
      <w:r>
        <w:rPr>
          <w:rStyle w:val="VerbatimChar"/>
        </w:rPr>
        <w:t xml:space="preserve">recipient_id</w:t>
      </w:r>
      <w:r>
        <w:t xml:space="preserve"> </w:t>
      </w:r>
      <w:r>
        <w:t xml:space="preserve">scoped al buyer (no global).</w:t>
      </w:r>
    </w:p>
    <w:p>
      <w:pPr>
        <w:numPr>
          <w:ilvl w:val="0"/>
          <w:numId w:val="1010"/>
        </w:numPr>
      </w:pPr>
      <w:r>
        <w:t xml:space="preserve">Se crea un</w:t>
      </w:r>
      <w:r>
        <w:t xml:space="preserve"> </w:t>
      </w:r>
      <w:r>
        <w:rPr>
          <w:rStyle w:val="VerbatimChar"/>
        </w:rPr>
        <w:t xml:space="preserve">memory_profile</w:t>
      </w:r>
      <w:r>
        <w:t xml:space="preserve"> </w:t>
      </w:r>
      <w:r>
        <w:t xml:space="preserve">vacío con defaults.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1"/>
        </w:numPr>
        <w:pStyle w:val="Compact"/>
      </w:pPr>
      <w:r>
        <w:t xml:space="preserve">Duplicados: si el buyer crea dos recipients con nombres parecidos, se permite, pero se sugiere merge (merge requiere acción explícita y queda auditado). (Suposición: el doc no detalla merge; se define el control mínimo consistente con evitar pérdida de historial).</w:t>
      </w:r>
    </w:p>
    <w:p>
      <w:pPr>
        <w:pStyle w:val="Heading3"/>
      </w:pPr>
      <w:bookmarkStart w:id="31" w:name="X71090423ee83dd709020798a926795e5f4945ff"/>
      <w:r>
        <w:t xml:space="preserve">4.2 Capturar preferencias explícitas (Profile update)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2"/>
        </w:numPr>
        <w:pStyle w:val="Compact"/>
      </w:pPr>
      <w:r>
        <w:t xml:space="preserve">Buyer edita: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likes_tags[]</w:t>
      </w:r>
      <w:r>
        <w:t xml:space="preserve"> </w:t>
      </w:r>
      <w:r>
        <w:t xml:space="preserve">(p. ej.</w:t>
      </w:r>
      <w:r>
        <w:t xml:space="preserve"> </w:t>
      </w:r>
      <w:r>
        <w:t xml:space="preserve">“</w:t>
      </w:r>
      <w:r>
        <w:t xml:space="preserve">romántico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gaming</w:t>
      </w:r>
      <w:r>
        <w:t xml:space="preserve">”</w:t>
      </w:r>
      <w:r>
        <w:t xml:space="preserve">),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dislikes_tags[]</w:t>
      </w:r>
      <w:r>
        <w:t xml:space="preserve">,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colors[]</w:t>
      </w:r>
      <w:r>
        <w:t xml:space="preserve">,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sizes</w:t>
      </w:r>
      <w:r>
        <w:t xml:space="preserve"> </w:t>
      </w:r>
      <w:r>
        <w:t xml:space="preserve">(ropa/zapato),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budget_range</w:t>
      </w:r>
      <w:r>
        <w:t xml:space="preserve">,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allergies</w:t>
      </w:r>
      <w:r>
        <w:t xml:space="preserve"> </w:t>
      </w:r>
      <w:r>
        <w:t xml:space="preserve">(si aplica),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notes_private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Se valida contra taxonomía por país (evita tags sucios).</w:t>
      </w:r>
    </w:p>
    <w:p>
      <w:pPr>
        <w:numPr>
          <w:ilvl w:val="0"/>
          <w:numId w:val="1014"/>
        </w:numPr>
      </w:pPr>
      <w:r>
        <w:t xml:space="preserve">Se escribe evento</w:t>
      </w:r>
      <w:r>
        <w:t xml:space="preserve"> </w:t>
      </w:r>
      <w:r>
        <w:rPr>
          <w:rStyle w:val="VerbatimChar"/>
        </w:rPr>
        <w:t xml:space="preserve">MEMORY_PROFILE_UPDATED</w:t>
      </w:r>
      <w:r>
        <w:t xml:space="preserve"> </w:t>
      </w:r>
      <w:r>
        <w:t xml:space="preserve">con diff.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5"/>
        </w:numPr>
        <w:pStyle w:val="Compact"/>
      </w:pPr>
      <w:r>
        <w:t xml:space="preserve">Alergias/datos sensibles: marcados como</w:t>
      </w:r>
      <w:r>
        <w:t xml:space="preserve"> </w:t>
      </w:r>
      <w:r>
        <w:rPr>
          <w:rStyle w:val="VerbatimChar"/>
        </w:rPr>
        <w:t xml:space="preserve">PII_VAULT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(según clase definida en el proyecto) y con acceso restringido.</w:t>
      </w:r>
    </w:p>
    <w:p>
      <w:pPr>
        <w:pStyle w:val="Heading3"/>
      </w:pPr>
      <w:bookmarkStart w:id="32" w:name="X1297a3e0151493df2462e34169c3855a0d3e3ce"/>
      <w:r>
        <w:t xml:space="preserve">4.3 Ingesta automática desde compras (Signals → Memory)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6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, si el buyer asignó un recipient a la orden:</w:t>
      </w:r>
    </w:p>
    <w:p>
      <w:pPr>
        <w:numPr>
          <w:ilvl w:val="0"/>
          <w:numId w:val="1017"/>
        </w:numPr>
      </w:pPr>
      <w:r>
        <w:t xml:space="preserve">se agrega a</w:t>
      </w:r>
      <w:r>
        <w:t xml:space="preserve"> </w:t>
      </w:r>
      <w:r>
        <w:rPr>
          <w:rStyle w:val="VerbatimChar"/>
        </w:rPr>
        <w:t xml:space="preserve">gift_history</w:t>
      </w:r>
      <w:r>
        <w:t xml:space="preserve"> </w:t>
      </w:r>
      <w:r>
        <w:t xml:space="preserve">(qué se regaló, categoría, precio, fecha),</w:t>
      </w:r>
    </w:p>
    <w:p>
      <w:pPr>
        <w:numPr>
          <w:ilvl w:val="0"/>
          <w:numId w:val="1017"/>
        </w:numPr>
      </w:pPr>
      <w:r>
        <w:t xml:space="preserve">se incrementa</w:t>
      </w:r>
      <w:r>
        <w:t xml:space="preserve"> </w:t>
      </w:r>
      <w:r>
        <w:t xml:space="preserve">“</w:t>
      </w:r>
      <w:r>
        <w:t xml:space="preserve">señales</w:t>
      </w:r>
      <w:r>
        <w:t xml:space="preserve">”</w:t>
      </w:r>
      <w:r>
        <w:t xml:space="preserve"> </w:t>
      </w:r>
      <w:r>
        <w:t xml:space="preserve">para tags/categorías relacionadas (sin recomendar aún).</w:t>
      </w:r>
    </w:p>
    <w:p>
      <w:pPr>
        <w:numPr>
          <w:ilvl w:val="0"/>
          <w:numId w:val="1018"/>
        </w:numPr>
        <w:pStyle w:val="Compact"/>
      </w:pPr>
      <w:r>
        <w:t xml:space="preserve">Si hay</w:t>
      </w:r>
      <w:r>
        <w:t xml:space="preserve"> </w:t>
      </w:r>
      <w:r>
        <w:rPr>
          <w:rStyle w:val="VerbatimChar"/>
        </w:rPr>
        <w:t xml:space="preserve">REFUND/RETURN</w:t>
      </w:r>
      <w:r>
        <w:t xml:space="preserve">: se registra outcome para no repetir.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9"/>
        </w:numPr>
      </w:pPr>
      <w:r>
        <w:t xml:space="preserve">Orden sin recipient: no se guarda en memory (evita inferencias erróneas).</w:t>
      </w:r>
    </w:p>
    <w:p>
      <w:pPr>
        <w:numPr>
          <w:ilvl w:val="0"/>
          <w:numId w:val="1019"/>
        </w:numPr>
      </w:pPr>
      <w:r>
        <w:t xml:space="preserve">Múltiples destinatarios en una sola orden: si el core no soporta split, no se inventa; se permite asignación manual posterior por el buyer (Suposición: consistente con</w:t>
      </w:r>
      <w:r>
        <w:t xml:space="preserve"> </w:t>
      </w:r>
      <w:r>
        <w:t xml:space="preserve">“</w:t>
      </w:r>
      <w:r>
        <w:t xml:space="preserve">no inventar features</w:t>
      </w:r>
      <w:r>
        <w:t xml:space="preserve">”</w:t>
      </w:r>
      <w:r>
        <w:t xml:space="preserve">).</w:t>
      </w:r>
    </w:p>
    <w:p>
      <w:pPr>
        <w:pStyle w:val="Heading3"/>
      </w:pPr>
      <w:bookmarkStart w:id="33" w:name="recordatorios-occasions-reminders"/>
      <w:r>
        <w:t xml:space="preserve">4.4 Recordatorios (Occasions &amp; Reminders)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20"/>
        </w:numPr>
      </w:pPr>
      <w:r>
        <w:t xml:space="preserve">Buyer guarda fecha (cumpleaños/aniversario).</w:t>
      </w:r>
    </w:p>
    <w:p>
      <w:pPr>
        <w:numPr>
          <w:ilvl w:val="0"/>
          <w:numId w:val="1020"/>
        </w:numPr>
      </w:pPr>
      <w:r>
        <w:t xml:space="preserve">Configura recordatorios (p. ej. 14 días antes, 3 días antes).</w:t>
      </w:r>
    </w:p>
    <w:p>
      <w:pPr>
        <w:numPr>
          <w:ilvl w:val="0"/>
          <w:numId w:val="1020"/>
        </w:numPr>
      </w:pPr>
      <w:r>
        <w:t xml:space="preserve">Scheduler emite</w:t>
      </w:r>
      <w:r>
        <w:t xml:space="preserve"> </w:t>
      </w:r>
      <w:r>
        <w:rPr>
          <w:rStyle w:val="VerbatimChar"/>
        </w:rPr>
        <w:t xml:space="preserve">REMINDER_DUE</w:t>
      </w:r>
      <w:r>
        <w:t xml:space="preserve"> </w:t>
      </w:r>
      <w:r>
        <w:t xml:space="preserve">y el sistema de Notificaciones lo entrega (Inbox como verdad).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21"/>
        </w:numPr>
      </w:pPr>
      <w:r>
        <w:t xml:space="preserve">Timezone: se usa timezone del hub/país del buyer o del recipient si existe (policy).</w:t>
      </w:r>
    </w:p>
    <w:p>
      <w:pPr>
        <w:numPr>
          <w:ilvl w:val="0"/>
          <w:numId w:val="1021"/>
        </w:numPr>
      </w:pPr>
      <w:r>
        <w:t xml:space="preserve">Usuario desactiva marketing: recordatorios transaccionales siguen si son</w:t>
      </w:r>
      <w:r>
        <w:t xml:space="preserve"> </w:t>
      </w:r>
      <w:r>
        <w:t xml:space="preserve">“</w:t>
      </w:r>
      <w:r>
        <w:t xml:space="preserve">utilidad personal</w:t>
      </w:r>
      <w:r>
        <w:t xml:space="preserve">”</w:t>
      </w:r>
      <w:r>
        <w:t xml:space="preserve"> </w:t>
      </w:r>
      <w:r>
        <w:t xml:space="preserve">(Suposición: el doc menciona recordatorios; la distinción marketing/transaccional depende del sistema Notificaciones).</w:t>
      </w:r>
    </w:p>
    <w:p>
      <w:pPr>
        <w:pStyle w:val="Heading3"/>
      </w:pPr>
      <w:bookmarkStart w:id="34" w:name="privacidad-y-admirador-secreto"/>
      <w:r>
        <w:t xml:space="preserve">4.5 Privacidad y</w:t>
      </w:r>
      <w:r>
        <w:t xml:space="preserve"> </w:t>
      </w:r>
      <w:r>
        <w:t xml:space="preserve">“</w:t>
      </w:r>
      <w:r>
        <w:t xml:space="preserve">Admirador Secreto</w:t>
      </w:r>
      <w:r>
        <w:t xml:space="preserve">”</w:t>
      </w:r>
      <w:bookmarkEnd w:id="34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22"/>
        </w:numPr>
      </w:pPr>
      <w:r>
        <w:t xml:space="preserve">Memory guarda preferencias aunque el checkout sea anónimo.</w:t>
      </w:r>
    </w:p>
    <w:p>
      <w:pPr>
        <w:numPr>
          <w:ilvl w:val="0"/>
          <w:numId w:val="1022"/>
        </w:numPr>
      </w:pPr>
      <w:r>
        <w:t xml:space="preserve">Seller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ve el perfil del recipient; solo ve lo necesario para cumplir la entrega (dirección, instrucciones permitidas) desde el core de orden.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23"/>
        </w:numPr>
        <w:pStyle w:val="Compact"/>
      </w:pPr>
      <w:r>
        <w:t xml:space="preserve">Si el buyer marca un campo como</w:t>
      </w:r>
      <w:r>
        <w:t xml:space="preserve"> </w:t>
      </w:r>
      <w:r>
        <w:t xml:space="preserve">“</w:t>
      </w:r>
      <w:r>
        <w:t xml:space="preserve">shareable</w:t>
      </w:r>
      <w:r>
        <w:t xml:space="preserve">”</w:t>
      </w:r>
      <w:r>
        <w:t xml:space="preserve">, solo se comparte en contextos definidos (p. ej.</w:t>
      </w:r>
      <w:r>
        <w:t xml:space="preserve"> </w:t>
      </w:r>
      <w:r>
        <w:t xml:space="preserve">“</w:t>
      </w:r>
      <w:r>
        <w:t xml:space="preserve">mensaje en tarjeta</w:t>
      </w:r>
      <w:r>
        <w:t xml:space="preserve">”</w:t>
      </w:r>
      <w:r>
        <w:t xml:space="preserve">); nunca alergias o notas privadas.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da7a91f532dcffce7607f6fa03e377688c30671"/>
      <w:r>
        <w:t xml:space="preserve">5) Reglas y políticas (límites, expiraciones, caps, validaciones)</w:t>
      </w:r>
      <w:bookmarkEnd w:id="35"/>
    </w:p>
    <w:p>
      <w:pPr>
        <w:pStyle w:val="Heading3"/>
      </w:pPr>
      <w:bookmarkStart w:id="36" w:name="propiedad-y-aislamiento-regla-dura"/>
      <w:r>
        <w:t xml:space="preserve">5.1 Propiedad y aislamiento (regla dura)</w:t>
      </w:r>
      <w:bookmarkEnd w:id="36"/>
    </w:p>
    <w:p>
      <w:pPr>
        <w:numPr>
          <w:ilvl w:val="0"/>
          <w:numId w:val="1024"/>
        </w:numPr>
        <w:pStyle w:val="Compact"/>
      </w:pPr>
      <w:r>
        <w:t xml:space="preserve">Recipients y perfiles son</w:t>
      </w:r>
      <w:r>
        <w:t xml:space="preserve"> </w:t>
      </w:r>
      <w:r>
        <w:rPr>
          <w:b/>
        </w:rPr>
        <w:t xml:space="preserve">por buyer</w:t>
      </w:r>
      <w:r>
        <w:t xml:space="preserve"> </w:t>
      </w:r>
      <w:r>
        <w:t xml:space="preserve">(no globales, no compartidos cross-user).</w:t>
      </w:r>
    </w:p>
    <w:p>
      <w:pPr>
        <w:pStyle w:val="Heading3"/>
      </w:pPr>
      <w:bookmarkStart w:id="37" w:name="privacidad-por-defecto-regla-dura"/>
      <w:r>
        <w:t xml:space="preserve">5.2 Privacidad por defecto (regla dura)</w:t>
      </w:r>
      <w:bookmarkEnd w:id="37"/>
    </w:p>
    <w:p>
      <w:pPr>
        <w:numPr>
          <w:ilvl w:val="0"/>
          <w:numId w:val="1025"/>
        </w:numPr>
      </w:pPr>
      <w:r>
        <w:t xml:space="preserve">Todo campo es</w:t>
      </w:r>
      <w:r>
        <w:t xml:space="preserve"> </w:t>
      </w:r>
      <w:r>
        <w:rPr>
          <w:b/>
        </w:rPr>
        <w:t xml:space="preserve">private_by_default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“</w:t>
      </w:r>
      <w:r>
        <w:t xml:space="preserve">Shareable</w:t>
      </w:r>
      <w:r>
        <w:t xml:space="preserve">”</w:t>
      </w:r>
      <w:r>
        <w:t xml:space="preserve"> </w:t>
      </w:r>
      <w:r>
        <w:t xml:space="preserve">debe ser explícito por campo (whitelist).</w:t>
      </w:r>
    </w:p>
    <w:p>
      <w:pPr>
        <w:pStyle w:val="Heading3"/>
      </w:pPr>
      <w:bookmarkStart w:id="38" w:name="datos-sensibles-y-clases"/>
      <w:r>
        <w:t xml:space="preserve">5.3 Datos sensibles y clases</w:t>
      </w:r>
      <w:bookmarkEnd w:id="38"/>
    </w:p>
    <w:p>
      <w:pPr>
        <w:numPr>
          <w:ilvl w:val="0"/>
          <w:numId w:val="1026"/>
        </w:numPr>
      </w:pPr>
      <w:r>
        <w:t xml:space="preserve">Notas privadas, alergias, tallas: tratar como datos sensibles y restringir acceso.</w:t>
      </w:r>
    </w:p>
    <w:p>
      <w:pPr>
        <w:numPr>
          <w:ilvl w:val="0"/>
          <w:numId w:val="1026"/>
        </w:numPr>
      </w:pPr>
      <w:r>
        <w:t xml:space="preserve">Acceso staff requiere reason +</w:t>
      </w:r>
      <w:r>
        <w:t xml:space="preserve"> </w:t>
      </w:r>
      <w:r>
        <w:rPr>
          <w:rStyle w:val="VerbatimChar"/>
        </w:rPr>
        <w:t xml:space="preserve">VIEW_SENSITIVE</w:t>
      </w:r>
      <w:r>
        <w:t xml:space="preserve"> </w:t>
      </w:r>
      <w:r>
        <w:t xml:space="preserve">auditado.</w:t>
      </w:r>
    </w:p>
    <w:p>
      <w:pPr>
        <w:pStyle w:val="Heading3"/>
      </w:pPr>
      <w:bookmarkStart w:id="39" w:name="taxonomía-controlada-calidad"/>
      <w:r>
        <w:t xml:space="preserve">5.4 Taxonomía controlada (calidad)</w:t>
      </w:r>
      <w:bookmarkEnd w:id="39"/>
    </w:p>
    <w:p>
      <w:pPr>
        <w:numPr>
          <w:ilvl w:val="0"/>
          <w:numId w:val="1027"/>
        </w:numPr>
        <w:pStyle w:val="Compact"/>
      </w:pPr>
      <w:r>
        <w:t xml:space="preserve">Tags/categorías deben venir de un catálogo controlado por país (multi-país).</w:t>
      </w:r>
    </w:p>
    <w:p>
      <w:pPr>
        <w:pStyle w:val="Heading3"/>
      </w:pPr>
      <w:bookmarkStart w:id="40" w:name="retención"/>
      <w:r>
        <w:t xml:space="preserve">5.5 Retención</w:t>
      </w:r>
      <w:bookmarkEnd w:id="40"/>
    </w:p>
    <w:p>
      <w:pPr>
        <w:numPr>
          <w:ilvl w:val="0"/>
          <w:numId w:val="1028"/>
        </w:numPr>
      </w:pPr>
      <w:r>
        <w:t xml:space="preserve">Historial de regalos: retención larga (útil) pero sujeta a políticas de borrado de cuenta.</w:t>
      </w:r>
    </w:p>
    <w:p>
      <w:pPr>
        <w:numPr>
          <w:ilvl w:val="0"/>
          <w:numId w:val="1028"/>
        </w:numPr>
      </w:pPr>
      <w:r>
        <w:t xml:space="preserve">Si el usuario solicita borrado:</w:t>
      </w:r>
    </w:p>
    <w:p>
      <w:pPr>
        <w:numPr>
          <w:ilvl w:val="1"/>
          <w:numId w:val="1029"/>
        </w:numPr>
      </w:pPr>
      <w:r>
        <w:t xml:space="preserve">se elimina el perfil/recipients donde legalmente permitido,</w:t>
      </w:r>
    </w:p>
    <w:p>
      <w:pPr>
        <w:numPr>
          <w:ilvl w:val="1"/>
          <w:numId w:val="1029"/>
        </w:numPr>
      </w:pPr>
      <w:r>
        <w:t xml:space="preserve">si existe evidencia financiera asociada (órdenes), se conserva lo legal en bóveda fiscal/ledger (fuera de Memory).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9da9d2269cd54fa63de88bbf006fb3c4a401b7"/>
      <w:r>
        <w:t xml:space="preserve">6) Modelo de datos (tablas/colecciones, campos, índices, relaciones)</w:t>
      </w:r>
      <w:bookmarkEnd w:id="41"/>
    </w:p>
    <w:p>
      <w:pPr>
        <w:pStyle w:val="Heading3"/>
      </w:pPr>
      <w:bookmarkStart w:id="42" w:name="recipients"/>
      <w:r>
        <w:t xml:space="preserve">6.1 recipients</w:t>
      </w:r>
      <w:bookmarkEnd w:id="42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recipient_id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buyer_id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display_name</w:t>
      </w:r>
      <w:r>
        <w:t xml:space="preserve"> </w:t>
      </w:r>
      <w:r>
        <w:t xml:space="preserve">(alias)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relationship_type</w:t>
      </w:r>
      <w:r>
        <w:t xml:space="preserve"> </w:t>
      </w:r>
      <w:r>
        <w:t xml:space="preserve">(enum)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timezone</w:t>
      </w:r>
      <w:r>
        <w:t xml:space="preserve"> </w:t>
      </w:r>
      <w:r>
        <w:t xml:space="preserve">(nullable)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country_code</w:t>
      </w:r>
      <w:r>
        <w:t xml:space="preserve"> </w:t>
      </w:r>
      <w:r>
        <w:t xml:space="preserve">(nullable)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1"/>
        </w:numPr>
      </w:pPr>
      <w:r>
        <w:t xml:space="preserve">unique(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recipient_id</w:t>
      </w:r>
      <w:r>
        <w:t xml:space="preserve">)</w:t>
      </w:r>
    </w:p>
    <w:p>
      <w:pPr>
        <w:numPr>
          <w:ilvl w:val="0"/>
          <w:numId w:val="1031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pStyle w:val="Heading3"/>
      </w:pPr>
      <w:bookmarkStart w:id="43" w:name="memory_profiles"/>
      <w:r>
        <w:t xml:space="preserve">6.2 memory_profiles</w:t>
      </w:r>
      <w:bookmarkEnd w:id="43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profile_id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likes_tags[]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dislikes_tags[]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preferred_categories[]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preferred_colors[]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sizes_json</w:t>
      </w:r>
      <w:r>
        <w:t xml:space="preserve"> </w:t>
      </w:r>
      <w:r>
        <w:t xml:space="preserve">(ropa, zapato, anillo)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budget_min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allergies_json</w:t>
      </w:r>
      <w:r>
        <w:t xml:space="preserve"> </w:t>
      </w:r>
      <w:r>
        <w:t xml:space="preserve">(sensible)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notes_private</w:t>
      </w:r>
      <w:r>
        <w:t xml:space="preserve"> </w:t>
      </w:r>
      <w:r>
        <w:t xml:space="preserve">(sensible)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shareable_fields_json</w:t>
      </w:r>
      <w:r>
        <w:t xml:space="preserve"> </w:t>
      </w:r>
      <w:r>
        <w:t xml:space="preserve">(whitelist)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version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3"/>
        </w:numPr>
      </w:pPr>
      <w:r>
        <w:t xml:space="preserve">unique(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recipient_id</w:t>
      </w:r>
      <w:r>
        <w:t xml:space="preserve">)</w:t>
      </w:r>
    </w:p>
    <w:p>
      <w:pPr>
        <w:numPr>
          <w:ilvl w:val="0"/>
          <w:numId w:val="1033"/>
        </w:numPr>
      </w:pPr>
      <w:r>
        <w:t xml:space="preserve">GIN en arrays/tags para consultas rápidas (solo internas)</w:t>
      </w:r>
    </w:p>
    <w:p>
      <w:pPr>
        <w:pStyle w:val="Heading3"/>
      </w:pPr>
      <w:bookmarkStart w:id="44" w:name="gift_history"/>
      <w:r>
        <w:t xml:space="preserve">6.3 gift_history</w:t>
      </w:r>
      <w:bookmarkEnd w:id="44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history_id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recipient_id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order_id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product_id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category_id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gifted_at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price_amount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outcome</w:t>
      </w:r>
      <w:r>
        <w:t xml:space="preserve"> </w:t>
      </w:r>
      <w:r>
        <w:t xml:space="preserve">(KEPT|REFUNDED|RETURNED)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(opcional)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5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recipient_id</w:t>
      </w:r>
      <w:r>
        <w:t xml:space="preserve">,</w:t>
      </w:r>
      <w:r>
        <w:rPr>
          <w:rStyle w:val="VerbatimChar"/>
        </w:rPr>
        <w:t xml:space="preserve">gifted_at desc</w:t>
      </w:r>
      <w:r>
        <w:t xml:space="preserve">)</w:t>
      </w:r>
    </w:p>
    <w:p>
      <w:pPr>
        <w:numPr>
          <w:ilvl w:val="0"/>
          <w:numId w:val="1035"/>
        </w:numPr>
      </w:pPr>
      <w:r>
        <w:t xml:space="preserve">unique(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order_id</w:t>
      </w:r>
      <w:r>
        <w:t xml:space="preserve">) (si 1 recipient por order)</w:t>
      </w:r>
    </w:p>
    <w:p>
      <w:pPr>
        <w:pStyle w:val="Heading3"/>
      </w:pPr>
      <w:bookmarkStart w:id="45" w:name="occasions"/>
      <w:r>
        <w:t xml:space="preserve">6.4 occasions</w:t>
      </w:r>
      <w:bookmarkEnd w:id="45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occasion_id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recipient_id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occasion_type</w:t>
      </w:r>
      <w:r>
        <w:t xml:space="preserve"> </w:t>
      </w:r>
      <w:r>
        <w:t xml:space="preserve">(BIRTHDAY|ANNIVERSARY|OTHER)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date_mm_dd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date_full</w:t>
      </w:r>
      <w:r>
        <w:t xml:space="preserve"> </w:t>
      </w:r>
      <w:r>
        <w:t xml:space="preserve">(según política)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timezone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7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date_mm_dd</w:t>
      </w:r>
      <w:r>
        <w:t xml:space="preserve">)</w:t>
      </w:r>
    </w:p>
    <w:p>
      <w:pPr>
        <w:numPr>
          <w:ilvl w:val="0"/>
          <w:numId w:val="1037"/>
        </w:numPr>
      </w:pPr>
      <w:r>
        <w:t xml:space="preserve">(</w:t>
      </w:r>
      <w:r>
        <w:rPr>
          <w:rStyle w:val="VerbatimChar"/>
        </w:rPr>
        <w:t xml:space="preserve">recipient_id</w:t>
      </w:r>
      <w:r>
        <w:t xml:space="preserve">,</w:t>
      </w:r>
      <w:r>
        <w:rPr>
          <w:rStyle w:val="VerbatimChar"/>
        </w:rPr>
        <w:t xml:space="preserve">occasion_type</w:t>
      </w:r>
      <w:r>
        <w:t xml:space="preserve">)</w:t>
      </w:r>
    </w:p>
    <w:p>
      <w:pPr>
        <w:pStyle w:val="Heading3"/>
      </w:pPr>
      <w:bookmarkStart w:id="46" w:name="reminders"/>
      <w:r>
        <w:t xml:space="preserve">6.5 reminders</w:t>
      </w:r>
      <w:bookmarkEnd w:id="46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reminder_id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occasion_id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offset_days</w:t>
      </w:r>
      <w:r>
        <w:t xml:space="preserve"> </w:t>
      </w:r>
      <w:r>
        <w:t xml:space="preserve">(14, 3, 1…)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next_fire_at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channel_preferences</w:t>
      </w:r>
      <w:r>
        <w:t xml:space="preserve"> </w:t>
      </w:r>
      <w:r>
        <w:t xml:space="preserve">(opcional; se respeta Notificaciones)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(ACTIVE|PAUSED)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9"/>
        </w:numPr>
      </w:pPr>
      <w:r>
        <w:t xml:space="preserve">(</w:t>
      </w:r>
      <w:r>
        <w:rPr>
          <w:rStyle w:val="VerbatimChar"/>
        </w:rPr>
        <w:t xml:space="preserve">next_fire_at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numPr>
          <w:ilvl w:val="0"/>
          <w:numId w:val="1039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pStyle w:val="Heading3"/>
      </w:pPr>
      <w:bookmarkStart w:id="47" w:name="memory_signals-event-sourced-ligero"/>
      <w:r>
        <w:t xml:space="preserve">6.6 memory_signals (event-sourced ligero)</w:t>
      </w:r>
      <w:bookmarkEnd w:id="47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signal_id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recipient_id</w:t>
      </w:r>
      <w:r>
        <w:t xml:space="preserve"> </w:t>
      </w:r>
      <w:r>
        <w:t xml:space="preserve">(nullable si no asignado)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source_event_type</w:t>
      </w:r>
      <w:r>
        <w:t xml:space="preserve"> </w:t>
      </w:r>
      <w:r>
        <w:t xml:space="preserve">(VIEW|SAVE|ORDER_COMPLETED|REFUND)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entity_type</w:t>
      </w:r>
      <w:r>
        <w:t xml:space="preserve"> </w:t>
      </w:r>
      <w:r>
        <w:t xml:space="preserve">(PRODUCT|CATEGORY|TAG)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entity_id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weight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41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recipient_id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41"/>
        </w:numPr>
      </w:pPr>
      <w:r>
        <w:t xml:space="preserve">(</w:t>
      </w:r>
      <w:r>
        <w:rPr>
          <w:rStyle w:val="VerbatimChar"/>
        </w:rPr>
        <w:t xml:space="preserve">source_event_type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4c18beeb9e58354c5bf9bd15a1ccb25bbbf51a"/>
      <w:r>
        <w:t xml:space="preserve">7) Eventos y triggers (event bus/colas/webhooks) + idempotencia</w:t>
      </w:r>
      <w:bookmarkEnd w:id="48"/>
    </w:p>
    <w:p>
      <w:pPr>
        <w:pStyle w:val="Heading3"/>
      </w:pPr>
      <w:bookmarkStart w:id="49" w:name="eventos-del-dominio-memory"/>
      <w:r>
        <w:t xml:space="preserve">7.1 Eventos del dominio Memory</w:t>
      </w:r>
      <w:bookmarkEnd w:id="49"/>
    </w:p>
    <w:p>
      <w:pPr>
        <w:numPr>
          <w:ilvl w:val="0"/>
          <w:numId w:val="1042"/>
        </w:numPr>
      </w:pPr>
      <w:r>
        <w:rPr>
          <w:rStyle w:val="VerbatimChar"/>
        </w:rPr>
        <w:t xml:space="preserve">RECIPIENT_CREATED/UPDATED/DELETED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MEMORY_PROFILE_UPDATED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GIFT_HISTORY_ADDED/REMOVED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OCCASION_CREATED/UPDATED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REMINDER_SCHEDULED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REMINDER_DUE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MEMORY_SIGNAL_INGESTED</w:t>
      </w:r>
    </w:p>
    <w:p>
      <w:pPr>
        <w:pStyle w:val="Heading3"/>
      </w:pPr>
      <w:bookmarkStart w:id="50" w:name="idempotencia"/>
      <w:r>
        <w:t xml:space="preserve">7.2 Idempotencia</w:t>
      </w:r>
      <w:bookmarkEnd w:id="50"/>
    </w:p>
    <w:p>
      <w:pPr>
        <w:numPr>
          <w:ilvl w:val="0"/>
          <w:numId w:val="1043"/>
        </w:numPr>
      </w:pPr>
      <w:r>
        <w:rPr>
          <w:rStyle w:val="VerbatimChar"/>
        </w:rPr>
        <w:t xml:space="preserve">GIFT_HISTORY_ADDED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(buyer_id, order_id)</w:t>
      </w:r>
      <w:r>
        <w:t xml:space="preserve"> </w:t>
      </w:r>
      <w:r>
        <w:t xml:space="preserve">(si 1 recipient por orden).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MEMORY_SIGNAL_INGESTED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(source_event_id, entity_type, entity_id)</w:t>
      </w:r>
      <w:r>
        <w:t xml:space="preserve"> </w:t>
      </w:r>
      <w:r>
        <w:t xml:space="preserve">(Suposición: el doc no fija claves; necesario para reintentos).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REMINDER_DUE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(reminder_id, fire_at)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42d3b90a93356e88e2d7a4374c5ae165fd2b50f"/>
      <w:r>
        <w:t xml:space="preserve">8) Integraciones (inputs/outputs, retries, timeouts, fallbacks)</w:t>
      </w:r>
      <w:bookmarkEnd w:id="51"/>
    </w:p>
    <w:p>
      <w:pPr>
        <w:pStyle w:val="Heading3"/>
      </w:pPr>
      <w:bookmarkStart w:id="52" w:name="órdenes"/>
      <w:r>
        <w:t xml:space="preserve">Órdenes</w:t>
      </w:r>
      <w:bookmarkEnd w:id="52"/>
    </w:p>
    <w:p>
      <w:pPr>
        <w:numPr>
          <w:ilvl w:val="0"/>
          <w:numId w:val="104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recipient_id</w:t>
      </w:r>
      <w:r>
        <w:t xml:space="preserve"> </w:t>
      </w:r>
      <w:r>
        <w:t xml:space="preserve">(si el buyer lo seleccionó).</w:t>
      </w:r>
    </w:p>
    <w:p>
      <w:pPr>
        <w:numPr>
          <w:ilvl w:val="0"/>
          <w:numId w:val="104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gift_history</w:t>
      </w:r>
      <w:r>
        <w:t xml:space="preserve"> </w:t>
      </w:r>
      <w:r>
        <w:t xml:space="preserve">+ señales.</w:t>
      </w:r>
    </w:p>
    <w:p>
      <w:pPr>
        <w:pStyle w:val="Heading3"/>
      </w:pPr>
      <w:bookmarkStart w:id="53" w:name="notificaciones"/>
      <w:r>
        <w:t xml:space="preserve">Notificaciones</w:t>
      </w:r>
      <w:bookmarkEnd w:id="53"/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REMINDER_DUE</w:t>
      </w:r>
      <w:r>
        <w:t xml:space="preserve"> </w:t>
      </w:r>
      <w:r>
        <w:t xml:space="preserve">→ Notification Center (Inbox como fuente).</w:t>
      </w:r>
    </w:p>
    <w:p>
      <w:pPr>
        <w:pStyle w:val="Heading3"/>
      </w:pPr>
      <w:bookmarkStart w:id="54" w:name="gobernanza-multi-país"/>
      <w:r>
        <w:t xml:space="preserve">Gobernanza multi-país</w:t>
      </w:r>
      <w:bookmarkEnd w:id="54"/>
    </w:p>
    <w:p>
      <w:pPr>
        <w:numPr>
          <w:ilvl w:val="0"/>
          <w:numId w:val="1046"/>
        </w:numPr>
        <w:pStyle w:val="Compact"/>
      </w:pPr>
      <w:r>
        <w:t xml:space="preserve">Taxonomías, validadores de tallas/campos, timezone defaults por país/hub.</w:t>
      </w:r>
    </w:p>
    <w:p>
      <w:pPr>
        <w:pStyle w:val="Heading3"/>
      </w:pPr>
      <w:bookmarkStart w:id="55" w:name="seguridadauditoría"/>
      <w:r>
        <w:t xml:space="preserve">Seguridad/Auditoría</w:t>
      </w:r>
      <w:bookmarkEnd w:id="55"/>
    </w:p>
    <w:p>
      <w:pPr>
        <w:numPr>
          <w:ilvl w:val="0"/>
          <w:numId w:val="1047"/>
        </w:numPr>
        <w:pStyle w:val="Compact"/>
      </w:pPr>
      <w:r>
        <w:t xml:space="preserve">Lecturas sensibles y cambios de perfil auditados (WORM).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9189cb411218f13ecd19438f0b392cabd1660e0"/>
      <w:r>
        <w:t xml:space="preserve">9) Observabilidad (logs, métricas, alertas, SLOs)</w:t>
      </w:r>
      <w:bookmarkEnd w:id="56"/>
    </w:p>
    <w:p>
      <w:pPr>
        <w:pStyle w:val="Heading3"/>
      </w:pPr>
      <w:bookmarkStart w:id="57" w:name="métricas-mínimas"/>
      <w:r>
        <w:t xml:space="preserve">Métricas mínimas</w:t>
      </w:r>
      <w:bookmarkEnd w:id="57"/>
    </w:p>
    <w:p>
      <w:pPr>
        <w:numPr>
          <w:ilvl w:val="0"/>
          <w:numId w:val="1048"/>
        </w:numPr>
      </w:pPr>
      <w:r>
        <w:rPr>
          <w:rStyle w:val="VerbatimChar"/>
        </w:rPr>
        <w:t xml:space="preserve">memory_recipients_created_total{country}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memory_profiles_updated_total{country}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gift_history_added_total{country}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memory_signals_ingested_total{source_event}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reminders_scheduled_total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reminders_fired_total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reminder_delivery_fail_total{channel}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memory_sensitive_reads_total{role}</w:t>
      </w:r>
    </w:p>
    <w:p>
      <w:pPr>
        <w:pStyle w:val="Heading3"/>
      </w:pPr>
      <w:bookmarkStart w:id="58" w:name="alertas"/>
      <w:r>
        <w:t xml:space="preserve">Alertas</w:t>
      </w:r>
      <w:bookmarkEnd w:id="58"/>
    </w:p>
    <w:p>
      <w:pPr>
        <w:numPr>
          <w:ilvl w:val="0"/>
          <w:numId w:val="1049"/>
        </w:numPr>
      </w:pPr>
      <w:r>
        <w:t xml:space="preserve">Spike de</w:t>
      </w:r>
      <w:r>
        <w:t xml:space="preserve"> </w:t>
      </w:r>
      <w:r>
        <w:rPr>
          <w:rStyle w:val="VerbatimChar"/>
        </w:rPr>
        <w:t xml:space="preserve">memory_sensitive_reads_total</w:t>
      </w:r>
      <w:r>
        <w:t xml:space="preserve"> </w:t>
      </w:r>
      <w:r>
        <w:t xml:space="preserve">(posible abuso interno)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reminder_delivery_fail_total</w:t>
      </w:r>
      <w:r>
        <w:t xml:space="preserve"> </w:t>
      </w:r>
      <w:r>
        <w:t xml:space="preserve">alto (proveedor notificaciones)</w:t>
      </w:r>
    </w:p>
    <w:p>
      <w:pPr>
        <w:numPr>
          <w:ilvl w:val="0"/>
          <w:numId w:val="1049"/>
        </w:numPr>
      </w:pPr>
      <w:r>
        <w:t xml:space="preserve">Crecimiento anormal de signals sin recipient (UX: users no asignan recipient)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2771ac2bbc7628db2d00c7001c68441858d51f3"/>
      <w:r>
        <w:t xml:space="preserve">10) Seguridad y auditoría (quién hizo qué, evidencia, retención)</w:t>
      </w:r>
      <w:bookmarkEnd w:id="59"/>
    </w:p>
    <w:p>
      <w:pPr>
        <w:numPr>
          <w:ilvl w:val="0"/>
          <w:numId w:val="1050"/>
        </w:numPr>
      </w:pPr>
      <w:r>
        <w:t xml:space="preserve">Default privado; sellers no acceden a Memory.</w:t>
      </w:r>
    </w:p>
    <w:p>
      <w:pPr>
        <w:numPr>
          <w:ilvl w:val="0"/>
          <w:numId w:val="1050"/>
        </w:numPr>
      </w:pPr>
      <w:r>
        <w:t xml:space="preserve">Campos sensibles bajo DataClassGuard;</w:t>
      </w:r>
      <w:r>
        <w:t xml:space="preserve"> </w:t>
      </w:r>
      <w:r>
        <w:rPr>
          <w:rStyle w:val="VerbatimChar"/>
        </w:rPr>
        <w:t xml:space="preserve">VIEW_SENSITIVE</w:t>
      </w:r>
      <w:r>
        <w:t xml:space="preserve"> </w:t>
      </w:r>
      <w:r>
        <w:t xml:space="preserve">obligatorio para staff.</w:t>
      </w:r>
    </w:p>
    <w:p>
      <w:pPr>
        <w:numPr>
          <w:ilvl w:val="0"/>
          <w:numId w:val="1050"/>
        </w:numPr>
      </w:pPr>
      <w:r>
        <w:t xml:space="preserve">Auditoría de cambios con diff (qué cambió en preferencias/tallas/fechas).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00823d7f1a46dbdbd823654d192e26551448889"/>
      <w:r>
        <w:t xml:space="preserve">11) Compatibilidad con sistemas existentes (dependencias directas)</w:t>
      </w:r>
      <w:bookmarkEnd w:id="60"/>
    </w:p>
    <w:p>
      <w:pPr>
        <w:numPr>
          <w:ilvl w:val="0"/>
          <w:numId w:val="1051"/>
        </w:numPr>
      </w:pPr>
      <w:r>
        <w:rPr>
          <w:b/>
        </w:rPr>
        <w:t xml:space="preserve">Usuarios:</w:t>
      </w:r>
      <w:r>
        <w:t xml:space="preserve"> </w:t>
      </w:r>
      <w:r>
        <w:t xml:space="preserve">buyer_id canónico; Memory no duplica identidad.</w:t>
      </w:r>
    </w:p>
    <w:p>
      <w:pPr>
        <w:numPr>
          <w:ilvl w:val="0"/>
          <w:numId w:val="1051"/>
        </w:numPr>
      </w:pPr>
      <w:r>
        <w:rPr>
          <w:b/>
        </w:rPr>
        <w:t xml:space="preserve">Órdenes:</w:t>
      </w:r>
      <w:r>
        <w:t xml:space="preserve"> </w:t>
      </w:r>
      <w:r>
        <w:t xml:space="preserve">fuente para</w:t>
      </w:r>
      <w:r>
        <w:t xml:space="preserve"> </w:t>
      </w:r>
      <w:r>
        <w:rPr>
          <w:rStyle w:val="VerbatimChar"/>
        </w:rPr>
        <w:t xml:space="preserve">gift_history</w:t>
      </w:r>
      <w:r>
        <w:t xml:space="preserve"> </w:t>
      </w:r>
      <w:r>
        <w:t xml:space="preserve">y outcomes.</w:t>
      </w:r>
    </w:p>
    <w:p>
      <w:pPr>
        <w:numPr>
          <w:ilvl w:val="0"/>
          <w:numId w:val="1051"/>
        </w:numPr>
      </w:pPr>
      <w:r>
        <w:rPr>
          <w:b/>
        </w:rPr>
        <w:t xml:space="preserve">Notificaciones:</w:t>
      </w:r>
      <w:r>
        <w:t xml:space="preserve"> </w:t>
      </w:r>
      <w:r>
        <w:t xml:space="preserve">recordatorios y campañas utilitarias.</w:t>
      </w:r>
    </w:p>
    <w:p>
      <w:pPr>
        <w:numPr>
          <w:ilvl w:val="0"/>
          <w:numId w:val="1051"/>
        </w:numPr>
      </w:pPr>
      <w:r>
        <w:rPr>
          <w:b/>
        </w:rPr>
        <w:t xml:space="preserve">Auditoría:</w:t>
      </w:r>
      <w:r>
        <w:t xml:space="preserve"> </w:t>
      </w:r>
      <w:r>
        <w:t xml:space="preserve">eventos y lecturas sensibles trazables.</w:t>
      </w:r>
    </w:p>
    <w:p>
      <w:pPr>
        <w:numPr>
          <w:ilvl w:val="0"/>
          <w:numId w:val="1051"/>
        </w:numPr>
      </w:pPr>
      <w:r>
        <w:rPr>
          <w:b/>
        </w:rPr>
        <w:t xml:space="preserve">Gobernanza multi-país:</w:t>
      </w:r>
      <w:r>
        <w:t xml:space="preserve"> </w:t>
      </w:r>
      <w:r>
        <w:t xml:space="preserve">taxonomía/validaciones/localización.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Xff384f9b08f2cbc921db8489b7f8882e2c44b1f"/>
      <w:r>
        <w:t xml:space="preserve">Conflictos/incoherencias corregidas (en</w:t>
      </w:r>
      <w:r>
        <w:t xml:space="preserve"> </w:t>
      </w:r>
      <w:r>
        <w:t xml:space="preserve">“</w:t>
      </w:r>
      <w:r>
        <w:t xml:space="preserve">Solo Memory</w:t>
      </w:r>
      <w:r>
        <w:t xml:space="preserve">”</w:t>
      </w:r>
      <w:r>
        <w:t xml:space="preserve">)</w:t>
      </w:r>
      <w:bookmarkEnd w:id="61"/>
    </w:p>
    <w:p>
      <w:pPr>
        <w:numPr>
          <w:ilvl w:val="0"/>
          <w:numId w:val="1052"/>
        </w:numPr>
      </w:pPr>
      <w:r>
        <w:rPr>
          <w:b/>
        </w:rPr>
        <w:t xml:space="preserve">Memory como recomendador</w:t>
      </w:r>
      <w:r>
        <w:t xml:space="preserve"> </w:t>
      </w:r>
      <w:r>
        <w:t xml:space="preserve">→ corregido: Memory solo almacena preferencias/señales; recomendación es Genie/Search.</w:t>
      </w:r>
    </w:p>
    <w:p>
      <w:pPr>
        <w:numPr>
          <w:ilvl w:val="0"/>
          <w:numId w:val="1052"/>
        </w:numPr>
      </w:pPr>
      <w:r>
        <w:rPr>
          <w:b/>
        </w:rPr>
        <w:t xml:space="preserve">Compartición accidental con sellers</w:t>
      </w:r>
      <w:r>
        <w:t xml:space="preserve"> </w:t>
      </w:r>
      <w:r>
        <w:t xml:space="preserve">→ corregido: privado por defecto + whitelist de campos shareable.</w:t>
      </w:r>
    </w:p>
    <w:p>
      <w:pPr>
        <w:numPr>
          <w:ilvl w:val="0"/>
          <w:numId w:val="1052"/>
        </w:numPr>
      </w:pPr>
      <w:r>
        <w:rPr>
          <w:b/>
        </w:rPr>
        <w:t xml:space="preserve">Recipients globales (riesgo de privacidad)</w:t>
      </w:r>
      <w:r>
        <w:t xml:space="preserve"> </w:t>
      </w:r>
      <w:r>
        <w:t xml:space="preserve">→ corregido: recipients son scoped al buyer.</w:t>
      </w:r>
    </w:p>
    <w:p>
      <w:pPr>
        <w:numPr>
          <w:ilvl w:val="0"/>
          <w:numId w:val="1052"/>
        </w:numPr>
      </w:pPr>
      <w:r>
        <w:rPr>
          <w:b/>
        </w:rPr>
        <w:t xml:space="preserve">Datos sensibles sin control</w:t>
      </w:r>
      <w:r>
        <w:t xml:space="preserve"> </w:t>
      </w:r>
      <w:r>
        <w:t xml:space="preserve">→ corregido: DataClassGuard + VIEW_SENSITIVE + auditoría WORM.</w:t>
      </w:r>
    </w:p>
    <w:p>
      <w:pPr>
        <w:numPr>
          <w:ilvl w:val="0"/>
          <w:numId w:val="1052"/>
        </w:numPr>
      </w:pPr>
      <w:r>
        <w:rPr>
          <w:b/>
        </w:rPr>
        <w:t xml:space="preserve">Señales automáticas sin destinatario (inferencias peligrosas)</w:t>
      </w:r>
      <w:r>
        <w:t xml:space="preserve"> </w:t>
      </w:r>
      <w:r>
        <w:t xml:space="preserve">→ corregido: ingesta post-compra solo si el buyer asignó recipient; si no, no se infiere.</w:t>
      </w:r>
    </w:p>
    <w:p>
      <w:pPr>
        <w:numPr>
          <w:ilvl w:val="0"/>
          <w:numId w:val="1052"/>
        </w:numPr>
      </w:pPr>
      <w:r>
        <w:rPr>
          <w:b/>
        </w:rPr>
        <w:t xml:space="preserve">Recordatorios sin timezone/política multi-país</w:t>
      </w:r>
      <w:r>
        <w:t xml:space="preserve"> </w:t>
      </w:r>
      <w:r>
        <w:t xml:space="preserve">→ corregido: timezone gobernado por país/hub/recipient y disparo determinista.</w:t>
      </w:r>
    </w:p>
    <w:p>
      <w:pPr>
        <w:pStyle w:val="FirstParagraph"/>
      </w:pPr>
      <w:r>
        <w:rPr>
          <w:b/>
        </w:rPr>
        <w:t xml:space="preserve">Inferencia (marcada):</w:t>
      </w:r>
      <w:r>
        <w:t xml:space="preserve"> </w:t>
      </w:r>
      <w:r>
        <w:t xml:space="preserve">el documento describe entidades y comportamientos de Memory, pero no fija claves de idempotencia ni tablas exactas; se normalizó el modelo y claves mínimas para soportar reintentos móviles, auditoría y no-duplicación, consistente con el estilo del proyecto (outbox/idempotencia/auditoría/snapshots).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2026-02-07T10:12:19Z</dcterms:created>
  <dcterms:modified xsi:type="dcterms:W3CDTF">2026-02-07T10:12:19Z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