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2448" w14:textId="321EB48D" w:rsidR="00C21970" w:rsidRDefault="00C21970"/>
    <w:p w14:paraId="4B8D46B6" w14:textId="7C4A41B3" w:rsidR="00C21970" w:rsidRDefault="00C21970" w:rsidP="00C21970">
      <w:pPr>
        <w:jc w:val="center"/>
      </w:pPr>
      <w:r w:rsidRPr="00D22BA5">
        <w:rPr>
          <w:rFonts w:ascii="Arial" w:hAnsi="Arial"/>
          <w:noProof/>
        </w:rPr>
        <w:drawing>
          <wp:inline distT="0" distB="0" distL="0" distR="0" wp14:anchorId="3C5CD9B7" wp14:editId="382EF3C3">
            <wp:extent cx="4140200" cy="1511300"/>
            <wp:effectExtent l="0" t="0" r="0" b="0"/>
            <wp:docPr id="2" name="Picture 2"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1511300"/>
                    </a:xfrm>
                    <a:prstGeom prst="rect">
                      <a:avLst/>
                    </a:prstGeom>
                    <a:noFill/>
                    <a:ln>
                      <a:noFill/>
                    </a:ln>
                  </pic:spPr>
                </pic:pic>
              </a:graphicData>
            </a:graphic>
          </wp:inline>
        </w:drawing>
      </w:r>
    </w:p>
    <w:p w14:paraId="05DE8917" w14:textId="77777777" w:rsidR="00C21970" w:rsidRDefault="00C21970" w:rsidP="00C21970"/>
    <w:p w14:paraId="78FC0C34" w14:textId="3115C170" w:rsidR="00C21970" w:rsidRPr="00D22BA5" w:rsidRDefault="00C21970" w:rsidP="00C21970">
      <w:pPr>
        <w:jc w:val="center"/>
        <w:rPr>
          <w:rFonts w:ascii="Arial" w:hAnsi="Arial"/>
          <w:b/>
          <w:bCs/>
          <w:sz w:val="36"/>
          <w:szCs w:val="36"/>
        </w:rPr>
      </w:pPr>
      <w:r w:rsidRPr="00D22BA5">
        <w:rPr>
          <w:rFonts w:ascii="Arial" w:hAnsi="Arial"/>
          <w:b/>
          <w:bCs/>
          <w:sz w:val="36"/>
          <w:szCs w:val="36"/>
        </w:rPr>
        <w:t>Cyprus International University</w:t>
      </w:r>
    </w:p>
    <w:p w14:paraId="786D17CE" w14:textId="77777777" w:rsidR="00C21970" w:rsidRPr="00D22BA5" w:rsidRDefault="00C21970" w:rsidP="00C21970">
      <w:pPr>
        <w:jc w:val="center"/>
        <w:rPr>
          <w:rFonts w:ascii="Arial" w:hAnsi="Arial"/>
          <w:sz w:val="36"/>
          <w:szCs w:val="36"/>
        </w:rPr>
      </w:pPr>
      <w:r w:rsidRPr="00D22BA5">
        <w:rPr>
          <w:rFonts w:ascii="Arial" w:hAnsi="Arial"/>
          <w:sz w:val="36"/>
          <w:szCs w:val="36"/>
        </w:rPr>
        <w:t xml:space="preserve">Faculty of engineering </w:t>
      </w:r>
    </w:p>
    <w:p w14:paraId="0C372FDA" w14:textId="77777777" w:rsidR="00C21970" w:rsidRPr="00D22BA5" w:rsidRDefault="00C21970" w:rsidP="00C21970">
      <w:pPr>
        <w:jc w:val="center"/>
        <w:rPr>
          <w:rFonts w:ascii="Arial" w:hAnsi="Arial"/>
          <w:sz w:val="36"/>
          <w:szCs w:val="36"/>
        </w:rPr>
      </w:pPr>
      <w:r w:rsidRPr="00D22BA5">
        <w:rPr>
          <w:rFonts w:ascii="Arial" w:hAnsi="Arial"/>
          <w:sz w:val="36"/>
          <w:szCs w:val="36"/>
        </w:rPr>
        <w:t>Department of Software Engineering</w:t>
      </w:r>
    </w:p>
    <w:p w14:paraId="3C3374F8" w14:textId="77777777" w:rsidR="00C21970" w:rsidRPr="00D22BA5" w:rsidRDefault="00C21970" w:rsidP="00C21970">
      <w:pPr>
        <w:jc w:val="center"/>
        <w:rPr>
          <w:rFonts w:ascii="Arial" w:hAnsi="Arial"/>
          <w:sz w:val="36"/>
          <w:szCs w:val="36"/>
        </w:rPr>
      </w:pPr>
      <w:r w:rsidRPr="00D22BA5">
        <w:rPr>
          <w:rFonts w:ascii="Arial" w:hAnsi="Arial"/>
          <w:sz w:val="36"/>
          <w:szCs w:val="36"/>
        </w:rPr>
        <w:t xml:space="preserve">2021-2022 Spring semester </w:t>
      </w:r>
    </w:p>
    <w:p w14:paraId="3492FC1C" w14:textId="77777777" w:rsidR="00C21970" w:rsidRPr="00D22BA5" w:rsidRDefault="00C21970" w:rsidP="00C21970">
      <w:pPr>
        <w:rPr>
          <w:rFonts w:ascii="Arial" w:hAnsi="Arial"/>
          <w:b/>
          <w:bCs/>
          <w:sz w:val="36"/>
          <w:szCs w:val="36"/>
        </w:rPr>
      </w:pPr>
    </w:p>
    <w:p w14:paraId="05DE9CE3" w14:textId="77777777" w:rsidR="00C21970" w:rsidRPr="0095208D" w:rsidRDefault="00C21970" w:rsidP="00C21970">
      <w:pPr>
        <w:jc w:val="center"/>
        <w:rPr>
          <w:rFonts w:ascii="Trebuchet MS" w:hAnsi="Trebuchet MS"/>
          <w:b/>
          <w:bCs/>
          <w:sz w:val="40"/>
          <w:szCs w:val="40"/>
        </w:rPr>
      </w:pPr>
      <w:r w:rsidRPr="0095208D">
        <w:rPr>
          <w:rFonts w:ascii="Trebuchet MS" w:hAnsi="Trebuchet MS"/>
          <w:b/>
          <w:bCs/>
          <w:sz w:val="40"/>
          <w:szCs w:val="40"/>
        </w:rPr>
        <w:t>Masked Face Recognition System (MFR)</w:t>
      </w:r>
    </w:p>
    <w:p w14:paraId="40F2011F" w14:textId="0D3E4CCE" w:rsidR="00C21970" w:rsidRPr="00C21970" w:rsidRDefault="00EC7A68" w:rsidP="00C21970">
      <w:pPr>
        <w:spacing w:line="480" w:lineRule="auto"/>
        <w:jc w:val="center"/>
        <w:rPr>
          <w:rFonts w:ascii="Trebuchet MS" w:hAnsi="Trebuchet MS"/>
          <w:b/>
          <w:sz w:val="40"/>
          <w:szCs w:val="40"/>
        </w:rPr>
      </w:pPr>
      <w:r>
        <w:rPr>
          <w:rFonts w:ascii="Trebuchet MS" w:hAnsi="Trebuchet MS"/>
          <w:b/>
          <w:sz w:val="40"/>
          <w:szCs w:val="40"/>
        </w:rPr>
        <w:t>Corrective Action List</w:t>
      </w:r>
    </w:p>
    <w:p w14:paraId="1F21E8D7" w14:textId="77777777" w:rsidR="00C21970" w:rsidRPr="00D22BA5" w:rsidRDefault="00C21970" w:rsidP="00C21970">
      <w:pPr>
        <w:jc w:val="center"/>
        <w:rPr>
          <w:rFonts w:ascii="Arial" w:hAnsi="Arial"/>
          <w:b/>
          <w:bCs/>
          <w:sz w:val="40"/>
          <w:szCs w:val="40"/>
        </w:rPr>
      </w:pPr>
      <w:r w:rsidRPr="00D22BA5">
        <w:rPr>
          <w:rFonts w:ascii="Arial" w:hAnsi="Arial"/>
          <w:b/>
          <w:bCs/>
          <w:sz w:val="36"/>
          <w:szCs w:val="36"/>
        </w:rPr>
        <w:t>Project Supervisor</w:t>
      </w:r>
    </w:p>
    <w:p w14:paraId="37E61AA7" w14:textId="4CBC6ADB" w:rsidR="00C21970" w:rsidRDefault="00C21970" w:rsidP="00C21970">
      <w:pPr>
        <w:jc w:val="center"/>
        <w:rPr>
          <w:rFonts w:ascii="Arial" w:hAnsi="Arial"/>
          <w:sz w:val="36"/>
          <w:szCs w:val="36"/>
        </w:rPr>
      </w:pPr>
      <w:r w:rsidRPr="00D22BA5">
        <w:rPr>
          <w:rFonts w:ascii="Arial" w:hAnsi="Arial"/>
          <w:sz w:val="36"/>
          <w:szCs w:val="36"/>
        </w:rPr>
        <w:t>Assist. Prof. Dr. Parvaneh ESMAİLİ</w:t>
      </w:r>
    </w:p>
    <w:p w14:paraId="735C2574" w14:textId="77777777" w:rsidR="00C21970" w:rsidRPr="00D22BA5" w:rsidRDefault="00C21970" w:rsidP="00C21970">
      <w:pPr>
        <w:jc w:val="center"/>
        <w:rPr>
          <w:rFonts w:ascii="Arial" w:hAnsi="Arial"/>
          <w:sz w:val="36"/>
          <w:szCs w:val="36"/>
        </w:rPr>
      </w:pPr>
    </w:p>
    <w:p w14:paraId="11995A87" w14:textId="77777777" w:rsidR="00C21970" w:rsidRPr="00D22BA5" w:rsidRDefault="00C21970" w:rsidP="00C21970">
      <w:pPr>
        <w:jc w:val="center"/>
        <w:rPr>
          <w:rFonts w:ascii="Arial" w:hAnsi="Arial"/>
          <w:b/>
          <w:bCs/>
          <w:sz w:val="36"/>
          <w:szCs w:val="36"/>
        </w:rPr>
      </w:pPr>
      <w:r w:rsidRPr="00D22BA5">
        <w:rPr>
          <w:rFonts w:ascii="Arial" w:hAnsi="Arial"/>
          <w:b/>
          <w:bCs/>
          <w:sz w:val="36"/>
          <w:szCs w:val="36"/>
        </w:rPr>
        <w:t xml:space="preserve">Authors </w:t>
      </w:r>
    </w:p>
    <w:p w14:paraId="4332A910" w14:textId="77777777" w:rsidR="00C21970" w:rsidRPr="00D22BA5" w:rsidRDefault="00C21970" w:rsidP="00C21970">
      <w:pPr>
        <w:jc w:val="center"/>
        <w:rPr>
          <w:rFonts w:ascii="Arial" w:hAnsi="Arial"/>
          <w:sz w:val="36"/>
          <w:szCs w:val="36"/>
        </w:rPr>
      </w:pPr>
      <w:r w:rsidRPr="00D22BA5">
        <w:rPr>
          <w:rFonts w:ascii="Arial" w:hAnsi="Arial"/>
          <w:sz w:val="36"/>
          <w:szCs w:val="36"/>
        </w:rPr>
        <w:t>Ahmad Jawabreh &amp; Zaid Mohtaseb</w:t>
      </w:r>
    </w:p>
    <w:p w14:paraId="098C9140" w14:textId="77777777" w:rsidR="00C21970" w:rsidRDefault="00C21970" w:rsidP="00C21970">
      <w:pPr>
        <w:jc w:val="center"/>
        <w:rPr>
          <w:rFonts w:ascii="Arial" w:hAnsi="Arial"/>
          <w:sz w:val="36"/>
          <w:szCs w:val="36"/>
        </w:rPr>
      </w:pPr>
    </w:p>
    <w:p w14:paraId="70ACEDD5" w14:textId="77777777" w:rsidR="00C21970" w:rsidRPr="00D22BA5" w:rsidRDefault="00C21970" w:rsidP="00C21970">
      <w:pPr>
        <w:jc w:val="center"/>
        <w:rPr>
          <w:rFonts w:ascii="Arial" w:hAnsi="Arial"/>
          <w:sz w:val="36"/>
          <w:szCs w:val="36"/>
        </w:rPr>
      </w:pPr>
      <w:r w:rsidRPr="00D22BA5">
        <w:rPr>
          <w:rFonts w:ascii="Arial" w:hAnsi="Arial"/>
          <w:sz w:val="36"/>
          <w:szCs w:val="36"/>
        </w:rPr>
        <w:t>V1</w:t>
      </w:r>
    </w:p>
    <w:p w14:paraId="5F014942" w14:textId="4F64401E" w:rsidR="00C21970" w:rsidRDefault="00C21970"/>
    <w:p w14:paraId="631436D2" w14:textId="19881033" w:rsidR="00C21970" w:rsidRDefault="00C21970"/>
    <w:p w14:paraId="710A8DB9" w14:textId="77777777" w:rsidR="00C21970" w:rsidRPr="00EC172F" w:rsidRDefault="00C21970" w:rsidP="00C21970">
      <w:pPr>
        <w:spacing w:line="480" w:lineRule="auto"/>
        <w:jc w:val="center"/>
        <w:rPr>
          <w:rFonts w:ascii="Trebuchet MS" w:hAnsi="Trebuchet MS"/>
        </w:rPr>
      </w:pPr>
      <w:r>
        <w:rPr>
          <w:rFonts w:ascii="Trebuchet MS" w:hAnsi="Trebuchet MS"/>
          <w:sz w:val="28"/>
          <w:szCs w:val="28"/>
        </w:rPr>
        <w:t>Table of Contents</w:t>
      </w:r>
    </w:p>
    <w:p w14:paraId="3CEBEA05" w14:textId="77777777" w:rsidR="00C21970" w:rsidRDefault="00C21970" w:rsidP="00C21970">
      <w:pPr>
        <w:pStyle w:val="TOC1"/>
        <w:tabs>
          <w:tab w:val="right" w:leader="dot" w:pos="9350"/>
        </w:tabs>
        <w:rPr>
          <w:b w:val="0"/>
          <w:bCs w:val="0"/>
          <w:caps w:val="0"/>
          <w:noProof/>
          <w:sz w:val="24"/>
          <w:szCs w:val="24"/>
        </w:rPr>
      </w:pPr>
      <w:r>
        <w:fldChar w:fldCharType="begin"/>
      </w:r>
      <w:r>
        <w:instrText xml:space="preserve"> TOC \o "1-3" \h \z \u </w:instrText>
      </w:r>
      <w:r>
        <w:fldChar w:fldCharType="separate"/>
      </w:r>
      <w:hyperlink w:anchor="_Toc133082476" w:history="1">
        <w:r w:rsidRPr="007605F4">
          <w:rPr>
            <w:rStyle w:val="Hyperlink"/>
            <w:rFonts w:ascii="Trebuchet MS" w:hAnsi="Trebuchet MS"/>
            <w:noProof/>
          </w:rPr>
          <w:t>1.0   Statement of Purpose</w:t>
        </w:r>
        <w:r>
          <w:rPr>
            <w:noProof/>
            <w:webHidden/>
          </w:rPr>
          <w:tab/>
        </w:r>
        <w:r>
          <w:rPr>
            <w:noProof/>
            <w:webHidden/>
          </w:rPr>
          <w:fldChar w:fldCharType="begin"/>
        </w:r>
        <w:r>
          <w:rPr>
            <w:noProof/>
            <w:webHidden/>
          </w:rPr>
          <w:instrText xml:space="preserve"> PAGEREF _Toc133082476 \h </w:instrText>
        </w:r>
        <w:r>
          <w:rPr>
            <w:noProof/>
            <w:webHidden/>
          </w:rPr>
        </w:r>
        <w:r>
          <w:rPr>
            <w:noProof/>
            <w:webHidden/>
          </w:rPr>
          <w:fldChar w:fldCharType="separate"/>
        </w:r>
        <w:r>
          <w:rPr>
            <w:noProof/>
            <w:webHidden/>
          </w:rPr>
          <w:t>2</w:t>
        </w:r>
        <w:r>
          <w:rPr>
            <w:noProof/>
            <w:webHidden/>
          </w:rPr>
          <w:fldChar w:fldCharType="end"/>
        </w:r>
      </w:hyperlink>
    </w:p>
    <w:p w14:paraId="417D8660" w14:textId="77777777" w:rsidR="00C21970" w:rsidRDefault="00E518A1" w:rsidP="00C21970">
      <w:pPr>
        <w:pStyle w:val="TOC1"/>
        <w:tabs>
          <w:tab w:val="right" w:leader="dot" w:pos="9350"/>
        </w:tabs>
        <w:rPr>
          <w:b w:val="0"/>
          <w:bCs w:val="0"/>
          <w:caps w:val="0"/>
          <w:noProof/>
          <w:sz w:val="24"/>
          <w:szCs w:val="24"/>
        </w:rPr>
      </w:pPr>
      <w:hyperlink w:anchor="_Toc133082477" w:history="1">
        <w:r w:rsidR="00C21970" w:rsidRPr="007605F4">
          <w:rPr>
            <w:rStyle w:val="Hyperlink"/>
            <w:rFonts w:ascii="Trebuchet MS" w:hAnsi="Trebuchet MS"/>
            <w:noProof/>
          </w:rPr>
          <w:t>2.0   Corrective Actions List</w:t>
        </w:r>
        <w:r w:rsidR="00C21970">
          <w:rPr>
            <w:noProof/>
            <w:webHidden/>
          </w:rPr>
          <w:tab/>
        </w:r>
        <w:r w:rsidR="00C21970">
          <w:rPr>
            <w:noProof/>
            <w:webHidden/>
          </w:rPr>
          <w:fldChar w:fldCharType="begin"/>
        </w:r>
        <w:r w:rsidR="00C21970">
          <w:rPr>
            <w:noProof/>
            <w:webHidden/>
          </w:rPr>
          <w:instrText xml:space="preserve"> PAGEREF _Toc133082477 \h </w:instrText>
        </w:r>
        <w:r w:rsidR="00C21970">
          <w:rPr>
            <w:noProof/>
            <w:webHidden/>
          </w:rPr>
        </w:r>
        <w:r w:rsidR="00C21970">
          <w:rPr>
            <w:noProof/>
            <w:webHidden/>
          </w:rPr>
          <w:fldChar w:fldCharType="separate"/>
        </w:r>
        <w:r w:rsidR="00C21970">
          <w:rPr>
            <w:noProof/>
            <w:webHidden/>
          </w:rPr>
          <w:t>3</w:t>
        </w:r>
        <w:r w:rsidR="00C21970">
          <w:rPr>
            <w:noProof/>
            <w:webHidden/>
          </w:rPr>
          <w:fldChar w:fldCharType="end"/>
        </w:r>
      </w:hyperlink>
    </w:p>
    <w:p w14:paraId="13E23C50" w14:textId="6104ACC1" w:rsidR="00C21970" w:rsidRDefault="00C21970" w:rsidP="00C21970">
      <w:r>
        <w:fldChar w:fldCharType="end"/>
      </w:r>
    </w:p>
    <w:p w14:paraId="0B6458D0" w14:textId="23AFCEE0" w:rsidR="00C21970" w:rsidRDefault="00C21970" w:rsidP="00C21970"/>
    <w:p w14:paraId="2AA01A67" w14:textId="062C30A5" w:rsidR="00C21970" w:rsidRDefault="00C21970" w:rsidP="00C21970"/>
    <w:p w14:paraId="6852E475" w14:textId="4F135763" w:rsidR="00C21970" w:rsidRDefault="00C21970" w:rsidP="00C21970"/>
    <w:p w14:paraId="340C469C" w14:textId="55FD99C0" w:rsidR="00C21970" w:rsidRDefault="00C21970" w:rsidP="00C21970"/>
    <w:p w14:paraId="7D0034BC" w14:textId="0BF41646" w:rsidR="00C21970" w:rsidRDefault="00C21970" w:rsidP="00C21970"/>
    <w:p w14:paraId="2E072637" w14:textId="6351DAF4" w:rsidR="00C21970" w:rsidRDefault="00C21970" w:rsidP="00C21970"/>
    <w:p w14:paraId="5649ADB6" w14:textId="639A0E9C" w:rsidR="00C21970" w:rsidRDefault="00C21970" w:rsidP="00C21970"/>
    <w:p w14:paraId="282F5B4D" w14:textId="3BCE70A4" w:rsidR="00C21970" w:rsidRDefault="00C21970" w:rsidP="00C21970"/>
    <w:p w14:paraId="79C40AFB" w14:textId="70E6435B" w:rsidR="00C21970" w:rsidRDefault="00C21970" w:rsidP="00C21970"/>
    <w:p w14:paraId="4CB2E3C8" w14:textId="05D954E3" w:rsidR="00C21970" w:rsidRDefault="00C21970" w:rsidP="00C21970"/>
    <w:p w14:paraId="7D9A4B26" w14:textId="2341E3F9" w:rsidR="00C21970" w:rsidRDefault="00C21970" w:rsidP="00C21970"/>
    <w:p w14:paraId="31D381FA" w14:textId="1A2E2858" w:rsidR="00C21970" w:rsidRDefault="00C21970" w:rsidP="00C21970"/>
    <w:p w14:paraId="77CE673F" w14:textId="445BCD54" w:rsidR="00C21970" w:rsidRDefault="00C21970" w:rsidP="00C21970"/>
    <w:p w14:paraId="10E0E9A8" w14:textId="1F709937" w:rsidR="00C21970" w:rsidRDefault="00C21970" w:rsidP="00C21970"/>
    <w:p w14:paraId="3DB29BE3" w14:textId="08132331" w:rsidR="00C21970" w:rsidRDefault="00C21970" w:rsidP="00C21970"/>
    <w:p w14:paraId="6139CC77" w14:textId="0165DDE1" w:rsidR="00C21970" w:rsidRDefault="00C21970" w:rsidP="00C21970"/>
    <w:p w14:paraId="3BFDC2C0" w14:textId="11251A91" w:rsidR="00C21970" w:rsidRDefault="00C21970" w:rsidP="00C21970"/>
    <w:p w14:paraId="5778F14F" w14:textId="55CE4C39" w:rsidR="00C21970" w:rsidRDefault="00C21970" w:rsidP="00C21970"/>
    <w:p w14:paraId="664F0F74" w14:textId="0210D2CD" w:rsidR="00C21970" w:rsidRDefault="00C21970" w:rsidP="00C21970"/>
    <w:p w14:paraId="5A73A709" w14:textId="21DBF6B1" w:rsidR="00C21970" w:rsidRDefault="00C21970" w:rsidP="00C21970"/>
    <w:p w14:paraId="0E93966E" w14:textId="4EFEC14B" w:rsidR="00C21970" w:rsidRDefault="00C21970" w:rsidP="00C21970"/>
    <w:p w14:paraId="1E4A3117" w14:textId="1F4A06D7" w:rsidR="00C21970" w:rsidRDefault="00C21970" w:rsidP="00C21970"/>
    <w:p w14:paraId="75F52485" w14:textId="5886E7EB" w:rsidR="00C21970" w:rsidRDefault="00C21970" w:rsidP="00C21970"/>
    <w:p w14:paraId="4A7C07E6" w14:textId="1347E11E" w:rsidR="00C21970" w:rsidRDefault="00C21970" w:rsidP="00C21970"/>
    <w:p w14:paraId="19242812" w14:textId="77777777" w:rsidR="00C21970" w:rsidRPr="00ED3C37" w:rsidRDefault="00C21970" w:rsidP="00C21970">
      <w:pPr>
        <w:spacing w:before="120" w:line="480" w:lineRule="auto"/>
        <w:outlineLvl w:val="0"/>
        <w:rPr>
          <w:rFonts w:ascii="Trebuchet MS" w:hAnsi="Trebuchet MS"/>
        </w:rPr>
      </w:pPr>
      <w:bookmarkStart w:id="0" w:name="_Toc133082476"/>
      <w:r>
        <w:rPr>
          <w:rFonts w:ascii="Trebuchet MS" w:hAnsi="Trebuchet MS"/>
          <w:sz w:val="28"/>
          <w:szCs w:val="28"/>
        </w:rPr>
        <w:t xml:space="preserve">1.0   </w:t>
      </w:r>
      <w:r w:rsidRPr="00BD178F">
        <w:rPr>
          <w:rFonts w:ascii="Trebuchet MS" w:hAnsi="Trebuchet MS"/>
          <w:sz w:val="28"/>
          <w:szCs w:val="28"/>
        </w:rPr>
        <w:t>Statement of Purpose</w:t>
      </w:r>
      <w:bookmarkEnd w:id="0"/>
      <w:r>
        <w:rPr>
          <w:rFonts w:ascii="Trebuchet MS" w:hAnsi="Trebuchet MS"/>
          <w:sz w:val="28"/>
          <w:szCs w:val="28"/>
        </w:rPr>
        <w:fldChar w:fldCharType="begin"/>
      </w:r>
      <w:r>
        <w:instrText xml:space="preserve"> TC "</w:instrText>
      </w:r>
      <w:bookmarkStart w:id="1" w:name="_Toc132014397"/>
      <w:r w:rsidRPr="00D142CB">
        <w:rPr>
          <w:rFonts w:ascii="Trebuchet MS" w:hAnsi="Trebuchet MS"/>
          <w:sz w:val="28"/>
          <w:szCs w:val="28"/>
        </w:rPr>
        <w:instrText>1.0 Statement of Purpose</w:instrText>
      </w:r>
      <w:bookmarkEnd w:id="1"/>
      <w:r>
        <w:instrText xml:space="preserve">" \f C \l "1" </w:instrText>
      </w:r>
      <w:r>
        <w:rPr>
          <w:rFonts w:ascii="Trebuchet MS" w:hAnsi="Trebuchet MS"/>
          <w:sz w:val="28"/>
          <w:szCs w:val="28"/>
        </w:rPr>
        <w:fldChar w:fldCharType="end"/>
      </w:r>
    </w:p>
    <w:p w14:paraId="1B22064B" w14:textId="77777777" w:rsidR="00C21970" w:rsidRDefault="00C21970" w:rsidP="00C21970">
      <w:pPr>
        <w:pStyle w:val="BodyText"/>
        <w:jc w:val="both"/>
        <w:rPr>
          <w:rFonts w:ascii="Trebuchet MS" w:hAnsi="Trebuchet MS"/>
        </w:rPr>
      </w:pPr>
      <w:r>
        <w:rPr>
          <w:rFonts w:ascii="Trebuchet MS" w:hAnsi="Trebuchet MS"/>
        </w:rPr>
        <w:t>The purpose of this document is to provide a list of the corrective actions that are needed to ensure defective products or processes comply with quality standards. This document includes (a) a description of the issue that needs corrective action along with a identification number, (b) a description of the corrective action, (c) the name of the person who is responsible for this corrective action, (d) the target date by which this corrective action should be implemented, (e) the status of the implementation of the corrective action, and (f) the metrics that will be used to determine whether the corrective action had the desired impact.</w:t>
      </w:r>
    </w:p>
    <w:p w14:paraId="0DCA2E5A" w14:textId="20AF2AB8" w:rsidR="00C21970" w:rsidRDefault="00C21970" w:rsidP="00C21970">
      <w:r>
        <w:rPr>
          <w:noProof/>
        </w:rPr>
        <w:drawing>
          <wp:inline distT="0" distB="0" distL="0" distR="0" wp14:anchorId="67B5E9BC" wp14:editId="5A7C3FF8">
            <wp:extent cx="59436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69F457AB" w14:textId="77777777" w:rsidR="00C21970" w:rsidRDefault="00C21970" w:rsidP="00C21970">
      <w:pPr>
        <w:spacing w:before="120" w:line="480" w:lineRule="auto"/>
        <w:outlineLvl w:val="0"/>
        <w:rPr>
          <w:rFonts w:ascii="Trebuchet MS" w:hAnsi="Trebuchet MS"/>
        </w:rPr>
      </w:pPr>
      <w:bookmarkStart w:id="2" w:name="_Toc133082477"/>
      <w:r>
        <w:rPr>
          <w:rFonts w:ascii="Trebuchet MS" w:hAnsi="Trebuchet MS"/>
          <w:sz w:val="28"/>
          <w:szCs w:val="28"/>
        </w:rPr>
        <w:t>2.0   Corrective Actions List</w:t>
      </w:r>
      <w:bookmarkEnd w:id="2"/>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655"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451"/>
        <w:gridCol w:w="2568"/>
        <w:gridCol w:w="1482"/>
        <w:gridCol w:w="1475"/>
        <w:gridCol w:w="1473"/>
        <w:gridCol w:w="1604"/>
      </w:tblGrid>
      <w:tr w:rsidR="00C21970" w:rsidRPr="008B5038" w14:paraId="5B72EC24" w14:textId="77777777" w:rsidTr="0052059C">
        <w:tc>
          <w:tcPr>
            <w:tcW w:w="602" w:type="dxa"/>
            <w:shd w:val="clear" w:color="auto" w:fill="00B0F0"/>
          </w:tcPr>
          <w:p w14:paraId="518E8D94" w14:textId="77777777" w:rsidR="00C21970" w:rsidRPr="008B5038" w:rsidRDefault="00C21970" w:rsidP="0052059C">
            <w:pPr>
              <w:jc w:val="center"/>
              <w:rPr>
                <w:b/>
                <w:bCs/>
              </w:rPr>
            </w:pPr>
            <w:r w:rsidRPr="008B5038">
              <w:rPr>
                <w:rFonts w:ascii="Trebuchet MS" w:hAnsi="Trebuchet MS"/>
                <w:b/>
                <w:bCs/>
                <w:u w:val="single"/>
              </w:rPr>
              <w:t>No.</w:t>
            </w:r>
          </w:p>
        </w:tc>
        <w:tc>
          <w:tcPr>
            <w:tcW w:w="2451" w:type="dxa"/>
            <w:shd w:val="clear" w:color="auto" w:fill="00B0F0"/>
          </w:tcPr>
          <w:p w14:paraId="64DA5270" w14:textId="77777777" w:rsidR="00C21970" w:rsidRPr="008B5038" w:rsidRDefault="00C21970" w:rsidP="0052059C">
            <w:pPr>
              <w:jc w:val="center"/>
              <w:rPr>
                <w:b/>
                <w:bCs/>
              </w:rPr>
            </w:pPr>
            <w:r w:rsidRPr="008B5038">
              <w:rPr>
                <w:rFonts w:ascii="Trebuchet MS" w:hAnsi="Trebuchet MS"/>
                <w:b/>
                <w:bCs/>
                <w:u w:val="single"/>
              </w:rPr>
              <w:t>Issues Description</w:t>
            </w:r>
          </w:p>
        </w:tc>
        <w:tc>
          <w:tcPr>
            <w:tcW w:w="2568" w:type="dxa"/>
            <w:shd w:val="clear" w:color="auto" w:fill="00B0F0"/>
          </w:tcPr>
          <w:p w14:paraId="26996D34" w14:textId="77777777" w:rsidR="00C21970" w:rsidRPr="008B5038" w:rsidRDefault="00C21970" w:rsidP="0052059C">
            <w:pPr>
              <w:jc w:val="center"/>
              <w:rPr>
                <w:b/>
                <w:bCs/>
              </w:rPr>
            </w:pPr>
            <w:r w:rsidRPr="008B5038">
              <w:rPr>
                <w:rFonts w:ascii="Trebuchet MS" w:hAnsi="Trebuchet MS"/>
                <w:b/>
                <w:bCs/>
                <w:u w:val="single"/>
              </w:rPr>
              <w:t>Description of Corrective Action</w:t>
            </w:r>
          </w:p>
        </w:tc>
        <w:tc>
          <w:tcPr>
            <w:tcW w:w="1482" w:type="dxa"/>
            <w:shd w:val="clear" w:color="auto" w:fill="00B0F0"/>
          </w:tcPr>
          <w:p w14:paraId="66FF278C" w14:textId="77777777" w:rsidR="00C21970" w:rsidRPr="008B5038" w:rsidRDefault="00C21970" w:rsidP="0052059C">
            <w:pPr>
              <w:jc w:val="center"/>
              <w:rPr>
                <w:b/>
                <w:bCs/>
              </w:rPr>
            </w:pPr>
            <w:r w:rsidRPr="008B5038">
              <w:rPr>
                <w:rFonts w:ascii="Trebuchet MS" w:hAnsi="Trebuchet MS"/>
                <w:b/>
                <w:bCs/>
                <w:u w:val="single"/>
              </w:rPr>
              <w:t>Assigned To</w:t>
            </w:r>
          </w:p>
        </w:tc>
        <w:tc>
          <w:tcPr>
            <w:tcW w:w="1475" w:type="dxa"/>
            <w:shd w:val="clear" w:color="auto" w:fill="00B0F0"/>
          </w:tcPr>
          <w:p w14:paraId="659D26E2" w14:textId="77777777" w:rsidR="00C21970" w:rsidRPr="008B5038" w:rsidRDefault="00C21970" w:rsidP="0052059C">
            <w:pPr>
              <w:jc w:val="center"/>
              <w:rPr>
                <w:b/>
                <w:bCs/>
              </w:rPr>
            </w:pPr>
            <w:r w:rsidRPr="008B5038">
              <w:rPr>
                <w:rFonts w:ascii="Trebuchet MS" w:hAnsi="Trebuchet MS"/>
                <w:b/>
                <w:bCs/>
                <w:u w:val="single"/>
              </w:rPr>
              <w:t>Target Date</w:t>
            </w:r>
          </w:p>
        </w:tc>
        <w:tc>
          <w:tcPr>
            <w:tcW w:w="1473" w:type="dxa"/>
            <w:shd w:val="clear" w:color="auto" w:fill="00B0F0"/>
          </w:tcPr>
          <w:p w14:paraId="58E9A410" w14:textId="77777777" w:rsidR="00C21970" w:rsidRPr="008B5038" w:rsidRDefault="00C21970" w:rsidP="0052059C">
            <w:pPr>
              <w:jc w:val="center"/>
              <w:rPr>
                <w:b/>
                <w:bCs/>
              </w:rPr>
            </w:pPr>
            <w:r w:rsidRPr="008B5038">
              <w:rPr>
                <w:rFonts w:ascii="Trebuchet MS" w:hAnsi="Trebuchet MS"/>
                <w:b/>
                <w:bCs/>
                <w:u w:val="single"/>
              </w:rPr>
              <w:t>Status</w:t>
            </w:r>
          </w:p>
        </w:tc>
        <w:tc>
          <w:tcPr>
            <w:tcW w:w="1604" w:type="dxa"/>
            <w:shd w:val="clear" w:color="auto" w:fill="00B0F0"/>
          </w:tcPr>
          <w:p w14:paraId="1647CC3D" w14:textId="77777777" w:rsidR="00C21970" w:rsidRPr="008B5038" w:rsidRDefault="00C21970" w:rsidP="0052059C">
            <w:pPr>
              <w:jc w:val="center"/>
              <w:rPr>
                <w:b/>
                <w:bCs/>
              </w:rPr>
            </w:pPr>
            <w:r w:rsidRPr="008B5038">
              <w:rPr>
                <w:rFonts w:ascii="Trebuchet MS" w:hAnsi="Trebuchet MS"/>
                <w:b/>
                <w:bCs/>
                <w:u w:val="single"/>
              </w:rPr>
              <w:t>Metrics</w:t>
            </w:r>
          </w:p>
        </w:tc>
      </w:tr>
      <w:tr w:rsidR="00C21970" w:rsidRPr="008B5038" w14:paraId="461C9ECF" w14:textId="77777777" w:rsidTr="0052059C">
        <w:trPr>
          <w:trHeight w:val="1169"/>
        </w:trPr>
        <w:tc>
          <w:tcPr>
            <w:tcW w:w="602" w:type="dxa"/>
            <w:shd w:val="clear" w:color="auto" w:fill="auto"/>
          </w:tcPr>
          <w:p w14:paraId="62DA12D1" w14:textId="77777777" w:rsidR="00C21970" w:rsidRPr="008B5038" w:rsidRDefault="00C21970" w:rsidP="0052059C">
            <w:pPr>
              <w:jc w:val="center"/>
              <w:rPr>
                <w:rFonts w:ascii="Trebuchet MS" w:hAnsi="Trebuchet MS"/>
              </w:rPr>
            </w:pPr>
            <w:r w:rsidRPr="008B5038">
              <w:rPr>
                <w:rFonts w:ascii="Trebuchet MS" w:hAnsi="Trebuchet MS"/>
              </w:rPr>
              <w:t>1</w:t>
            </w:r>
          </w:p>
        </w:tc>
        <w:tc>
          <w:tcPr>
            <w:tcW w:w="2451" w:type="dxa"/>
            <w:shd w:val="clear" w:color="auto" w:fill="auto"/>
          </w:tcPr>
          <w:p w14:paraId="6310D1C9" w14:textId="77777777" w:rsidR="00C21970" w:rsidRPr="008B5038" w:rsidRDefault="00C21970" w:rsidP="0052059C">
            <w:pPr>
              <w:jc w:val="center"/>
              <w:rPr>
                <w:rFonts w:ascii="Trebuchet MS" w:hAnsi="Trebuchet MS"/>
              </w:rPr>
            </w:pPr>
            <w:r w:rsidRPr="008B5038">
              <w:rPr>
                <w:rFonts w:ascii="Trebuchet MS" w:hAnsi="Trebuchet MS"/>
              </w:rPr>
              <w:t>Make the hardware parts order and missing to order some parts</w:t>
            </w:r>
          </w:p>
        </w:tc>
        <w:tc>
          <w:tcPr>
            <w:tcW w:w="2568" w:type="dxa"/>
            <w:shd w:val="clear" w:color="auto" w:fill="auto"/>
          </w:tcPr>
          <w:p w14:paraId="174D0183" w14:textId="77777777" w:rsidR="00C21970" w:rsidRPr="008B5038" w:rsidRDefault="00C21970" w:rsidP="0052059C">
            <w:pPr>
              <w:jc w:val="center"/>
              <w:rPr>
                <w:rFonts w:ascii="Trebuchet MS" w:hAnsi="Trebuchet MS"/>
              </w:rPr>
            </w:pPr>
            <w:r w:rsidRPr="008B5038">
              <w:rPr>
                <w:rFonts w:ascii="Trebuchet MS" w:hAnsi="Trebuchet MS"/>
              </w:rPr>
              <w:t>Contacting with the supplier and dealing to send the missing parts correctly</w:t>
            </w:r>
          </w:p>
        </w:tc>
        <w:tc>
          <w:tcPr>
            <w:tcW w:w="1482" w:type="dxa"/>
            <w:shd w:val="clear" w:color="auto" w:fill="auto"/>
          </w:tcPr>
          <w:p w14:paraId="003FAAE0" w14:textId="77777777" w:rsidR="00C21970" w:rsidRPr="008B5038" w:rsidRDefault="00C21970" w:rsidP="0052059C">
            <w:pPr>
              <w:jc w:val="center"/>
              <w:rPr>
                <w:rFonts w:ascii="Trebuchet MS" w:hAnsi="Trebuchet MS"/>
              </w:rPr>
            </w:pPr>
            <w:r w:rsidRPr="008B5038">
              <w:rPr>
                <w:rFonts w:ascii="Trebuchet MS" w:hAnsi="Trebuchet MS"/>
              </w:rPr>
              <w:t>Zaid Motasib</w:t>
            </w:r>
          </w:p>
        </w:tc>
        <w:tc>
          <w:tcPr>
            <w:tcW w:w="1475" w:type="dxa"/>
            <w:shd w:val="clear" w:color="auto" w:fill="auto"/>
          </w:tcPr>
          <w:p w14:paraId="258B1444" w14:textId="77777777" w:rsidR="00C21970" w:rsidRPr="008B5038" w:rsidRDefault="00C21970" w:rsidP="0052059C">
            <w:pPr>
              <w:jc w:val="center"/>
              <w:rPr>
                <w:rFonts w:ascii="Trebuchet MS" w:hAnsi="Trebuchet MS"/>
              </w:rPr>
            </w:pPr>
          </w:p>
          <w:p w14:paraId="639533B8" w14:textId="77777777" w:rsidR="00C21970" w:rsidRPr="008B5038" w:rsidRDefault="00C21970" w:rsidP="0052059C">
            <w:pPr>
              <w:jc w:val="center"/>
              <w:rPr>
                <w:rFonts w:ascii="Trebuchet MS" w:hAnsi="Trebuchet MS"/>
              </w:rPr>
            </w:pPr>
            <w:r w:rsidRPr="008B5038">
              <w:rPr>
                <w:rFonts w:ascii="Trebuchet MS" w:hAnsi="Trebuchet MS"/>
              </w:rPr>
              <w:t>22/04/2022</w:t>
            </w:r>
          </w:p>
        </w:tc>
        <w:tc>
          <w:tcPr>
            <w:tcW w:w="1473" w:type="dxa"/>
            <w:shd w:val="clear" w:color="auto" w:fill="auto"/>
          </w:tcPr>
          <w:p w14:paraId="6DEDF8DA" w14:textId="77777777" w:rsidR="00C21970" w:rsidRPr="008B5038" w:rsidRDefault="00C21970" w:rsidP="0052059C">
            <w:pPr>
              <w:jc w:val="center"/>
              <w:rPr>
                <w:rFonts w:ascii="Trebuchet MS" w:hAnsi="Trebuchet MS"/>
              </w:rPr>
            </w:pPr>
            <w:r w:rsidRPr="008B5038">
              <w:rPr>
                <w:rFonts w:ascii="Trebuchet MS" w:hAnsi="Trebuchet MS"/>
              </w:rPr>
              <w:t>Completed</w:t>
            </w:r>
          </w:p>
        </w:tc>
        <w:tc>
          <w:tcPr>
            <w:tcW w:w="1604" w:type="dxa"/>
            <w:shd w:val="clear" w:color="auto" w:fill="auto"/>
          </w:tcPr>
          <w:p w14:paraId="5D70A952" w14:textId="77777777" w:rsidR="00C21970" w:rsidRPr="008B5038" w:rsidRDefault="00C21970" w:rsidP="0052059C">
            <w:pPr>
              <w:jc w:val="center"/>
              <w:rPr>
                <w:rFonts w:ascii="Trebuchet MS" w:hAnsi="Trebuchet MS"/>
              </w:rPr>
            </w:pPr>
            <w:r w:rsidRPr="008B5038">
              <w:rPr>
                <w:rFonts w:ascii="Trebuchet MS" w:hAnsi="Trebuchet MS"/>
              </w:rPr>
              <w:t>Supplier sent the parts quickly</w:t>
            </w:r>
          </w:p>
        </w:tc>
      </w:tr>
      <w:tr w:rsidR="00C21970" w:rsidRPr="008B5038" w14:paraId="3539F7EE" w14:textId="77777777" w:rsidTr="0052059C">
        <w:tc>
          <w:tcPr>
            <w:tcW w:w="602" w:type="dxa"/>
            <w:shd w:val="clear" w:color="auto" w:fill="auto"/>
          </w:tcPr>
          <w:p w14:paraId="530533E1" w14:textId="77777777" w:rsidR="00C21970" w:rsidRPr="008B5038" w:rsidRDefault="00C21970" w:rsidP="0052059C">
            <w:pPr>
              <w:jc w:val="center"/>
              <w:rPr>
                <w:rFonts w:ascii="Trebuchet MS" w:hAnsi="Trebuchet MS"/>
              </w:rPr>
            </w:pPr>
            <w:r w:rsidRPr="008B5038">
              <w:rPr>
                <w:rFonts w:ascii="Trebuchet MS" w:hAnsi="Trebuchet MS"/>
              </w:rPr>
              <w:t>2</w:t>
            </w:r>
          </w:p>
        </w:tc>
        <w:tc>
          <w:tcPr>
            <w:tcW w:w="2451" w:type="dxa"/>
            <w:shd w:val="clear" w:color="auto" w:fill="auto"/>
          </w:tcPr>
          <w:p w14:paraId="09A41FED" w14:textId="77777777" w:rsidR="00C21970" w:rsidRPr="008B5038" w:rsidRDefault="00C21970" w:rsidP="0052059C">
            <w:pPr>
              <w:jc w:val="center"/>
              <w:rPr>
                <w:rFonts w:ascii="Trebuchet MS" w:hAnsi="Trebuchet MS"/>
                <w:lang w:bidi="ar-JO"/>
              </w:rPr>
            </w:pPr>
            <w:r w:rsidRPr="008B5038">
              <w:rPr>
                <w:rFonts w:ascii="Trebuchet MS" w:hAnsi="Trebuchet MS"/>
                <w:lang w:bidi="ar-JO"/>
              </w:rPr>
              <w:t>Very slow truffle environment</w:t>
            </w:r>
          </w:p>
        </w:tc>
        <w:tc>
          <w:tcPr>
            <w:tcW w:w="2568" w:type="dxa"/>
            <w:shd w:val="clear" w:color="auto" w:fill="auto"/>
          </w:tcPr>
          <w:p w14:paraId="78696AC3" w14:textId="77777777" w:rsidR="00C21970" w:rsidRPr="008B5038" w:rsidRDefault="00C21970" w:rsidP="0052059C">
            <w:pPr>
              <w:jc w:val="center"/>
              <w:rPr>
                <w:rFonts w:ascii="Trebuchet MS" w:hAnsi="Trebuchet MS"/>
              </w:rPr>
            </w:pPr>
            <w:r w:rsidRPr="008B5038">
              <w:rPr>
                <w:rFonts w:ascii="Trebuchet MS" w:hAnsi="Trebuchet MS"/>
              </w:rPr>
              <w:t>Contacting to Eng.</w:t>
            </w:r>
            <w:r>
              <w:t xml:space="preserve"> </w:t>
            </w:r>
            <w:r w:rsidRPr="008B5038">
              <w:rPr>
                <w:rFonts w:ascii="Trebuchet MS" w:hAnsi="Trebuchet MS"/>
              </w:rPr>
              <w:t xml:space="preserve">Kostis Karantias in chainlink labs </w:t>
            </w:r>
          </w:p>
        </w:tc>
        <w:tc>
          <w:tcPr>
            <w:tcW w:w="1482" w:type="dxa"/>
            <w:shd w:val="clear" w:color="auto" w:fill="auto"/>
          </w:tcPr>
          <w:p w14:paraId="7F31A65C" w14:textId="77777777" w:rsidR="00C21970" w:rsidRPr="008B5038" w:rsidRDefault="00C21970" w:rsidP="0052059C">
            <w:pPr>
              <w:jc w:val="center"/>
              <w:rPr>
                <w:rFonts w:ascii="Trebuchet MS" w:hAnsi="Trebuchet MS"/>
              </w:rPr>
            </w:pPr>
            <w:r w:rsidRPr="008B5038">
              <w:rPr>
                <w:rFonts w:ascii="Trebuchet MS" w:hAnsi="Trebuchet MS"/>
              </w:rPr>
              <w:t>Ahmad Jawabreh</w:t>
            </w:r>
          </w:p>
        </w:tc>
        <w:tc>
          <w:tcPr>
            <w:tcW w:w="1475" w:type="dxa"/>
            <w:shd w:val="clear" w:color="auto" w:fill="auto"/>
          </w:tcPr>
          <w:p w14:paraId="2EC80A70" w14:textId="77777777" w:rsidR="00C21970" w:rsidRPr="008B5038" w:rsidRDefault="00C21970" w:rsidP="0052059C">
            <w:pPr>
              <w:jc w:val="center"/>
              <w:rPr>
                <w:rFonts w:ascii="Trebuchet MS" w:hAnsi="Trebuchet MS"/>
              </w:rPr>
            </w:pPr>
            <w:r w:rsidRPr="008B5038">
              <w:rPr>
                <w:rFonts w:ascii="Trebuchet MS" w:hAnsi="Trebuchet MS"/>
              </w:rPr>
              <w:t>28/04/2021</w:t>
            </w:r>
          </w:p>
        </w:tc>
        <w:tc>
          <w:tcPr>
            <w:tcW w:w="1473" w:type="dxa"/>
            <w:shd w:val="clear" w:color="auto" w:fill="auto"/>
          </w:tcPr>
          <w:p w14:paraId="4B453DA2" w14:textId="77777777" w:rsidR="00C21970" w:rsidRPr="008B5038" w:rsidRDefault="00C21970" w:rsidP="0052059C">
            <w:pPr>
              <w:jc w:val="center"/>
              <w:rPr>
                <w:rFonts w:ascii="Trebuchet MS" w:hAnsi="Trebuchet MS"/>
              </w:rPr>
            </w:pPr>
            <w:r w:rsidRPr="008B5038">
              <w:rPr>
                <w:rFonts w:ascii="Trebuchet MS" w:hAnsi="Trebuchet MS"/>
              </w:rPr>
              <w:t xml:space="preserve">Completed </w:t>
            </w:r>
          </w:p>
        </w:tc>
        <w:tc>
          <w:tcPr>
            <w:tcW w:w="1604" w:type="dxa"/>
            <w:shd w:val="clear" w:color="auto" w:fill="auto"/>
          </w:tcPr>
          <w:p w14:paraId="3A5A4C9D" w14:textId="77777777" w:rsidR="00C21970" w:rsidRPr="008B5038" w:rsidRDefault="00C21970" w:rsidP="0052059C">
            <w:pPr>
              <w:jc w:val="center"/>
              <w:rPr>
                <w:rFonts w:ascii="Trebuchet MS" w:hAnsi="Trebuchet MS"/>
              </w:rPr>
            </w:pPr>
            <w:r w:rsidRPr="008B5038">
              <w:rPr>
                <w:rFonts w:ascii="Trebuchet MS" w:hAnsi="Trebuchet MS"/>
              </w:rPr>
              <w:t xml:space="preserve">Sending the solution by chainlink labs </w:t>
            </w:r>
          </w:p>
        </w:tc>
      </w:tr>
      <w:tr w:rsidR="00C21970" w:rsidRPr="008B5038" w14:paraId="408916AD" w14:textId="77777777" w:rsidTr="0052059C">
        <w:tc>
          <w:tcPr>
            <w:tcW w:w="602" w:type="dxa"/>
            <w:shd w:val="clear" w:color="auto" w:fill="auto"/>
          </w:tcPr>
          <w:p w14:paraId="0BE93796" w14:textId="77777777" w:rsidR="00C21970" w:rsidRPr="008B5038" w:rsidRDefault="00C21970" w:rsidP="0052059C">
            <w:pPr>
              <w:jc w:val="center"/>
              <w:rPr>
                <w:rFonts w:ascii="Trebuchet MS" w:hAnsi="Trebuchet MS"/>
              </w:rPr>
            </w:pPr>
            <w:r w:rsidRPr="008B5038">
              <w:rPr>
                <w:rFonts w:ascii="Trebuchet MS" w:hAnsi="Trebuchet MS"/>
              </w:rPr>
              <w:t>3</w:t>
            </w:r>
          </w:p>
        </w:tc>
        <w:tc>
          <w:tcPr>
            <w:tcW w:w="2451" w:type="dxa"/>
            <w:shd w:val="clear" w:color="auto" w:fill="auto"/>
          </w:tcPr>
          <w:p w14:paraId="0D062BF8" w14:textId="77777777" w:rsidR="00C21970" w:rsidRPr="008B5038" w:rsidRDefault="00C21970" w:rsidP="0052059C">
            <w:pPr>
              <w:jc w:val="center"/>
              <w:rPr>
                <w:rFonts w:ascii="Trebuchet MS" w:hAnsi="Trebuchet MS"/>
                <w:lang w:bidi="ar-JO"/>
              </w:rPr>
            </w:pPr>
            <w:r w:rsidRPr="008B5038">
              <w:rPr>
                <w:rFonts w:ascii="Trebuchet MS" w:hAnsi="Trebuchet MS"/>
                <w:lang w:bidi="ar-JO"/>
              </w:rPr>
              <w:t>Hardware parts stuck in the airport customs</w:t>
            </w:r>
          </w:p>
        </w:tc>
        <w:tc>
          <w:tcPr>
            <w:tcW w:w="2568" w:type="dxa"/>
            <w:shd w:val="clear" w:color="auto" w:fill="auto"/>
          </w:tcPr>
          <w:p w14:paraId="40D17E98" w14:textId="77777777" w:rsidR="00C21970" w:rsidRPr="008B5038" w:rsidRDefault="00C21970" w:rsidP="0052059C">
            <w:pPr>
              <w:jc w:val="center"/>
              <w:rPr>
                <w:rFonts w:ascii="Trebuchet MS" w:hAnsi="Trebuchet MS"/>
              </w:rPr>
            </w:pPr>
            <w:r w:rsidRPr="008B5038">
              <w:rPr>
                <w:rFonts w:ascii="Trebuchet MS" w:hAnsi="Trebuchet MS"/>
              </w:rPr>
              <w:t xml:space="preserve">Contacting with the </w:t>
            </w:r>
            <w:r w:rsidRPr="008B5038">
              <w:rPr>
                <w:rFonts w:ascii="Trebuchet MS" w:hAnsi="Trebuchet MS"/>
                <w:lang w:bidi="ar-JO"/>
              </w:rPr>
              <w:t>airport customs department and solve the issue</w:t>
            </w:r>
          </w:p>
        </w:tc>
        <w:tc>
          <w:tcPr>
            <w:tcW w:w="1482" w:type="dxa"/>
            <w:shd w:val="clear" w:color="auto" w:fill="auto"/>
          </w:tcPr>
          <w:p w14:paraId="3FF25B38" w14:textId="77777777" w:rsidR="00C21970" w:rsidRPr="008B5038" w:rsidRDefault="00C21970" w:rsidP="0052059C">
            <w:pPr>
              <w:jc w:val="center"/>
              <w:rPr>
                <w:rFonts w:ascii="Trebuchet MS" w:hAnsi="Trebuchet MS"/>
              </w:rPr>
            </w:pPr>
            <w:r w:rsidRPr="008B5038">
              <w:rPr>
                <w:rFonts w:ascii="Trebuchet MS" w:hAnsi="Trebuchet MS"/>
              </w:rPr>
              <w:t>Ferhat Bal</w:t>
            </w:r>
          </w:p>
        </w:tc>
        <w:tc>
          <w:tcPr>
            <w:tcW w:w="1475" w:type="dxa"/>
            <w:shd w:val="clear" w:color="auto" w:fill="auto"/>
          </w:tcPr>
          <w:p w14:paraId="4FA2508E" w14:textId="77777777" w:rsidR="00C21970" w:rsidRPr="008B5038" w:rsidRDefault="00C21970" w:rsidP="0052059C">
            <w:pPr>
              <w:jc w:val="center"/>
              <w:rPr>
                <w:rFonts w:ascii="Trebuchet MS" w:hAnsi="Trebuchet MS"/>
              </w:rPr>
            </w:pPr>
          </w:p>
          <w:p w14:paraId="20F92FEE" w14:textId="77777777" w:rsidR="00C21970" w:rsidRPr="008B5038" w:rsidRDefault="00C21970" w:rsidP="0052059C">
            <w:pPr>
              <w:jc w:val="center"/>
              <w:rPr>
                <w:rFonts w:ascii="Trebuchet MS" w:hAnsi="Trebuchet MS"/>
              </w:rPr>
            </w:pPr>
            <w:r w:rsidRPr="008B5038">
              <w:rPr>
                <w:rFonts w:ascii="Trebuchet MS" w:hAnsi="Trebuchet MS"/>
              </w:rPr>
              <w:t>11/05/2022</w:t>
            </w:r>
          </w:p>
        </w:tc>
        <w:tc>
          <w:tcPr>
            <w:tcW w:w="1473" w:type="dxa"/>
            <w:shd w:val="clear" w:color="auto" w:fill="auto"/>
          </w:tcPr>
          <w:p w14:paraId="12B076DC" w14:textId="77777777" w:rsidR="00C21970" w:rsidRPr="008B5038" w:rsidRDefault="00C21970" w:rsidP="0052059C">
            <w:pPr>
              <w:jc w:val="center"/>
              <w:rPr>
                <w:rFonts w:ascii="Trebuchet MS" w:hAnsi="Trebuchet MS"/>
              </w:rPr>
            </w:pPr>
            <w:r w:rsidRPr="008B5038">
              <w:rPr>
                <w:rFonts w:ascii="Trebuchet MS" w:hAnsi="Trebuchet MS"/>
              </w:rPr>
              <w:t>Completed</w:t>
            </w:r>
          </w:p>
        </w:tc>
        <w:tc>
          <w:tcPr>
            <w:tcW w:w="1604" w:type="dxa"/>
            <w:shd w:val="clear" w:color="auto" w:fill="auto"/>
          </w:tcPr>
          <w:p w14:paraId="16CC8EA5" w14:textId="77777777" w:rsidR="00C21970" w:rsidRPr="008B5038" w:rsidRDefault="00C21970" w:rsidP="0052059C">
            <w:pPr>
              <w:jc w:val="center"/>
              <w:rPr>
                <w:rFonts w:ascii="Trebuchet MS" w:hAnsi="Trebuchet MS"/>
              </w:rPr>
            </w:pPr>
            <w:r w:rsidRPr="008B5038">
              <w:rPr>
                <w:rFonts w:ascii="Trebuchet MS" w:hAnsi="Trebuchet MS"/>
              </w:rPr>
              <w:t>finishing the customs clearance quickly</w:t>
            </w:r>
          </w:p>
        </w:tc>
      </w:tr>
    </w:tbl>
    <w:p w14:paraId="3F8DA19D" w14:textId="77777777" w:rsidR="00C21970" w:rsidRDefault="00C21970" w:rsidP="00C21970"/>
    <w:sectPr w:rsidR="00C219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1DBE" w14:textId="77777777" w:rsidR="00E518A1" w:rsidRDefault="00E518A1" w:rsidP="00C21970">
      <w:pPr>
        <w:spacing w:after="0" w:line="240" w:lineRule="auto"/>
      </w:pPr>
      <w:r>
        <w:separator/>
      </w:r>
    </w:p>
  </w:endnote>
  <w:endnote w:type="continuationSeparator" w:id="0">
    <w:p w14:paraId="4E397AEE" w14:textId="77777777" w:rsidR="00E518A1" w:rsidRDefault="00E518A1" w:rsidP="00C2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21970" w14:paraId="5C9A7787" w14:textId="77777777">
      <w:trPr>
        <w:trHeight w:hRule="exact" w:val="115"/>
        <w:jc w:val="center"/>
      </w:trPr>
      <w:tc>
        <w:tcPr>
          <w:tcW w:w="4686" w:type="dxa"/>
          <w:shd w:val="clear" w:color="auto" w:fill="4472C4" w:themeFill="accent1"/>
          <w:tcMar>
            <w:top w:w="0" w:type="dxa"/>
            <w:bottom w:w="0" w:type="dxa"/>
          </w:tcMar>
        </w:tcPr>
        <w:p w14:paraId="2CFD2178" w14:textId="77777777" w:rsidR="00C21970" w:rsidRDefault="00C2197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5F9D62F" w14:textId="77777777" w:rsidR="00C21970" w:rsidRDefault="00C21970">
          <w:pPr>
            <w:pStyle w:val="Header"/>
            <w:tabs>
              <w:tab w:val="clear" w:pos="4680"/>
              <w:tab w:val="clear" w:pos="9360"/>
            </w:tabs>
            <w:jc w:val="right"/>
            <w:rPr>
              <w:caps/>
              <w:sz w:val="18"/>
            </w:rPr>
          </w:pPr>
        </w:p>
      </w:tc>
    </w:tr>
    <w:tr w:rsidR="00C21970" w14:paraId="3DBDD4C5" w14:textId="77777777">
      <w:trPr>
        <w:jc w:val="center"/>
      </w:trPr>
      <w:sdt>
        <w:sdtPr>
          <w:rPr>
            <w:caps/>
            <w:color w:val="808080" w:themeColor="background1" w:themeShade="80"/>
            <w:sz w:val="18"/>
            <w:szCs w:val="18"/>
          </w:rPr>
          <w:alias w:val="Author"/>
          <w:tag w:val=""/>
          <w:id w:val="1534151868"/>
          <w:placeholder>
            <w:docPart w:val="06E7B45237D14BE6B89E25F82367D6C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CE86790" w14:textId="1FC045FC" w:rsidR="00C21970" w:rsidRDefault="00C2197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6AD9B9E7" w14:textId="77777777" w:rsidR="00C21970" w:rsidRDefault="00C2197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FC6876F" w14:textId="77777777" w:rsidR="00C21970" w:rsidRDefault="00C21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375B" w14:textId="77777777" w:rsidR="00E518A1" w:rsidRDefault="00E518A1" w:rsidP="00C21970">
      <w:pPr>
        <w:spacing w:after="0" w:line="240" w:lineRule="auto"/>
      </w:pPr>
      <w:r>
        <w:separator/>
      </w:r>
    </w:p>
  </w:footnote>
  <w:footnote w:type="continuationSeparator" w:id="0">
    <w:p w14:paraId="10E87076" w14:textId="77777777" w:rsidR="00E518A1" w:rsidRDefault="00E518A1" w:rsidP="00C219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70"/>
    <w:rsid w:val="001F254A"/>
    <w:rsid w:val="008B0F08"/>
    <w:rsid w:val="00C21970"/>
    <w:rsid w:val="00E518A1"/>
    <w:rsid w:val="00EC7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B537"/>
  <w15:chartTrackingRefBased/>
  <w15:docId w15:val="{CD7CF9CD-79B4-42DF-856F-EF819355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21970"/>
    <w:pPr>
      <w:spacing w:before="120" w:after="120" w:line="240" w:lineRule="auto"/>
    </w:pPr>
    <w:rPr>
      <w:rFonts w:ascii="Times New Roman" w:eastAsia="Times New Roman" w:hAnsi="Times New Roman" w:cs="Times New Roman"/>
      <w:b/>
      <w:bCs/>
      <w:caps/>
      <w:sz w:val="20"/>
      <w:szCs w:val="20"/>
    </w:rPr>
  </w:style>
  <w:style w:type="character" w:styleId="Hyperlink">
    <w:name w:val="Hyperlink"/>
    <w:rsid w:val="00C21970"/>
    <w:rPr>
      <w:color w:val="0000FF"/>
      <w:u w:val="single"/>
    </w:rPr>
  </w:style>
  <w:style w:type="paragraph" w:styleId="BodyText">
    <w:name w:val="Body Text"/>
    <w:basedOn w:val="Normal"/>
    <w:link w:val="BodyTextChar"/>
    <w:rsid w:val="00C2197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197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1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70"/>
  </w:style>
  <w:style w:type="paragraph" w:styleId="Footer">
    <w:name w:val="footer"/>
    <w:basedOn w:val="Normal"/>
    <w:link w:val="FooterChar"/>
    <w:uiPriority w:val="99"/>
    <w:unhideWhenUsed/>
    <w:rsid w:val="00C21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E7B45237D14BE6B89E25F82367D6CB"/>
        <w:category>
          <w:name w:val="General"/>
          <w:gallery w:val="placeholder"/>
        </w:category>
        <w:types>
          <w:type w:val="bbPlcHdr"/>
        </w:types>
        <w:behaviors>
          <w:behavior w:val="content"/>
        </w:behaviors>
        <w:guid w:val="{D0BD13B6-B14A-436F-AC15-73BF527CA35A}"/>
      </w:docPartPr>
      <w:docPartBody>
        <w:p w:rsidR="0032507A" w:rsidRDefault="002F7395" w:rsidP="002F7395">
          <w:pPr>
            <w:pStyle w:val="06E7B45237D14BE6B89E25F82367D6C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95"/>
    <w:rsid w:val="002D124B"/>
    <w:rsid w:val="002F7395"/>
    <w:rsid w:val="0032507A"/>
    <w:rsid w:val="00E11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395"/>
    <w:rPr>
      <w:color w:val="808080"/>
    </w:rPr>
  </w:style>
  <w:style w:type="paragraph" w:customStyle="1" w:styleId="06E7B45237D14BE6B89E25F82367D6CB">
    <w:name w:val="06E7B45237D14BE6B89E25F82367D6CB"/>
    <w:rsid w:val="002F7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2</cp:revision>
  <dcterms:created xsi:type="dcterms:W3CDTF">2022-05-12T19:30:00Z</dcterms:created>
  <dcterms:modified xsi:type="dcterms:W3CDTF">2022-05-12T22:15:00Z</dcterms:modified>
</cp:coreProperties>
</file>