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25A2" w:rsidRDefault="00923499">
      <w:pPr>
        <w:pStyle w:val="Heading1"/>
      </w:pPr>
      <w:r>
        <w:t>Greystone Hyde: About Page Content</w:t>
      </w:r>
    </w:p>
    <w:p w:rsidR="004925A2" w:rsidRDefault="00923499">
      <w:pPr>
        <w:pStyle w:val="Heading2"/>
      </w:pPr>
      <w:r>
        <w:t>SEO</w:t>
      </w:r>
    </w:p>
    <w:p w:rsidR="004925A2" w:rsidRDefault="00923499">
      <w:r>
        <w:rPr>
          <w:b/>
        </w:rPr>
        <w:t>Title:</w:t>
      </w:r>
      <w:r>
        <w:t xml:space="preserve"> About | Greystone Hyde Advisory</w:t>
      </w:r>
    </w:p>
    <w:p w:rsidR="004925A2" w:rsidRDefault="00923499">
      <w:r>
        <w:rPr>
          <w:b/>
        </w:rPr>
        <w:t>Meta description:</w:t>
      </w:r>
      <w:r>
        <w:t xml:space="preserve"> Meet the UK accounting and advisory practice that turns financial complexity into clarity. One accountable team for your accounts, tax, payroll and advice.</w:t>
      </w:r>
    </w:p>
    <w:p w:rsidR="004925A2" w:rsidRDefault="00923499">
      <w:pPr>
        <w:pStyle w:val="Heading2"/>
      </w:pPr>
      <w:r>
        <w:t>Hero</w:t>
      </w:r>
    </w:p>
    <w:p w:rsidR="004925A2" w:rsidRDefault="00923499">
      <w:r>
        <w:rPr>
          <w:b/>
        </w:rPr>
        <w:t>Eyebrow:</w:t>
      </w:r>
      <w:r>
        <w:t xml:space="preserve"> UK — Accounting &amp; Advisory</w:t>
      </w:r>
    </w:p>
    <w:p w:rsidR="004925A2" w:rsidRDefault="00923499">
      <w:r>
        <w:rPr>
          <w:b/>
        </w:rPr>
        <w:t>Label:</w:t>
      </w:r>
      <w:r>
        <w:t xml:space="preserve"> About us</w:t>
      </w:r>
    </w:p>
    <w:p w:rsidR="004925A2" w:rsidRDefault="00923499">
      <w:r>
        <w:rPr>
          <w:b/>
        </w:rPr>
        <w:t>H1:</w:t>
      </w:r>
      <w:r>
        <w:t xml:space="preserve"> Greystone Hyde is a UK accounting and </w:t>
      </w:r>
      <w:r>
        <w:rPr>
          <w:i/>
        </w:rPr>
        <w:t>advisory practice.</w:t>
      </w:r>
    </w:p>
    <w:p w:rsidR="004925A2" w:rsidRDefault="00923499">
      <w:r>
        <w:rPr>
          <w:b/>
        </w:rPr>
        <w:t>Sub:</w:t>
      </w:r>
      <w:r>
        <w:t xml:space="preserve"> We work directly with business owners and finance teams on their accounts, tax, payroll and the decisions that follow.</w:t>
      </w:r>
    </w:p>
    <w:p w:rsidR="004925A2" w:rsidRDefault="00923499">
      <w:r>
        <w:rPr>
          <w:b/>
        </w:rPr>
        <w:t>Paragraph 1:</w:t>
      </w:r>
      <w:r>
        <w:t xml:space="preserve"> Most businesses don't struggle because of poor decisions. They struggle because their numbers are un</w:t>
      </w:r>
      <w:r>
        <w:t>clear. We bring every part of your financial life together and turn it into something you can read, trust and act on.</w:t>
      </w:r>
      <w:r w:rsidR="00DE0BE6">
        <w:t xml:space="preserve"> </w:t>
      </w:r>
      <w:r>
        <w:t>We do it as one accountable team, not a rotating cast of contacts, because trust is built through continuity.</w:t>
      </w:r>
    </w:p>
    <w:p w:rsidR="004925A2" w:rsidRDefault="00923499">
      <w:r>
        <w:rPr>
          <w:b/>
        </w:rPr>
        <w:t>Image caption:</w:t>
      </w:r>
      <w:r>
        <w:t xml:space="preserve"> </w:t>
      </w:r>
      <w:r>
        <w:t>Greystone Hyde · Accounting &amp; Advisory · UK</w:t>
      </w:r>
    </w:p>
    <w:p w:rsidR="004925A2" w:rsidRDefault="00923499">
      <w:pPr>
        <w:pStyle w:val="Heading2"/>
      </w:pPr>
      <w:r>
        <w:t>How it goes</w:t>
      </w:r>
    </w:p>
    <w:p w:rsidR="004925A2" w:rsidRDefault="00923499">
      <w:r>
        <w:rPr>
          <w:b/>
        </w:rPr>
        <w:t>Label:</w:t>
      </w:r>
      <w:r>
        <w:t xml:space="preserve"> How it goes</w:t>
      </w:r>
    </w:p>
    <w:p w:rsidR="004925A2" w:rsidRDefault="00923499">
      <w:r>
        <w:rPr>
          <w:b/>
        </w:rPr>
        <w:t>H2:</w:t>
      </w:r>
      <w:r>
        <w:t xml:space="preserve"> Working with us, </w:t>
      </w:r>
      <w:r>
        <w:rPr>
          <w:i/>
        </w:rPr>
        <w:t>in three chapters.</w:t>
      </w:r>
    </w:p>
    <w:p w:rsidR="004925A2" w:rsidRDefault="00923499">
      <w:pPr>
        <w:pStyle w:val="Heading3"/>
      </w:pPr>
      <w:r>
        <w:t>01 — First: We start by listening.</w:t>
      </w:r>
    </w:p>
    <w:p w:rsidR="004925A2" w:rsidRDefault="00923499">
      <w:r>
        <w:t xml:space="preserve">Before we look at a single figure, we learn how your business works: what it does, how it earns and where </w:t>
      </w:r>
      <w:r>
        <w:t>you want it to go. The person you speak to first is the person you keep.</w:t>
      </w:r>
    </w:p>
    <w:p w:rsidR="004925A2" w:rsidRDefault="00923499">
      <w:pPr>
        <w:pStyle w:val="Heading3"/>
      </w:pPr>
      <w:r>
        <w:t>02 — Then: We get the numbers straight.</w:t>
      </w:r>
    </w:p>
    <w:p w:rsidR="004925A2" w:rsidRDefault="00923499">
      <w:r>
        <w:t>Clean, reconciled books and returns, all reviewed by a qualified accountant. If a figure can't be explained in one sentence, we're not finished</w:t>
      </w:r>
      <w:r>
        <w:t xml:space="preserve"> with it yet.</w:t>
      </w:r>
    </w:p>
    <w:p w:rsidR="004925A2" w:rsidRDefault="00923499">
      <w:pPr>
        <w:pStyle w:val="Heading3"/>
      </w:pPr>
      <w:r>
        <w:t>03 — And after: We stay.</w:t>
      </w:r>
    </w:p>
    <w:p w:rsidR="004925A2" w:rsidRDefault="00923499">
      <w:r>
        <w:t>The same team, year after year. We raise issues before they become problems, and we are on hand when the questions get bigger.</w:t>
      </w:r>
    </w:p>
    <w:p w:rsidR="004925A2" w:rsidRDefault="00923499">
      <w:pPr>
        <w:pStyle w:val="Heading2"/>
      </w:pPr>
      <w:r>
        <w:lastRenderedPageBreak/>
        <w:t>Our mission</w:t>
      </w:r>
    </w:p>
    <w:p w:rsidR="004925A2" w:rsidRDefault="00923499">
      <w:r>
        <w:rPr>
          <w:b/>
        </w:rPr>
        <w:t>Statement:</w:t>
      </w:r>
      <w:r>
        <w:t xml:space="preserve"> To turn financial complexity </w:t>
      </w:r>
      <w:r>
        <w:rPr>
          <w:i/>
        </w:rPr>
        <w:t>into clarity.</w:t>
      </w:r>
    </w:p>
    <w:p w:rsidR="004925A2" w:rsidRDefault="00923499">
      <w:r>
        <w:rPr>
          <w:b/>
        </w:rPr>
        <w:t>Supporting line:</w:t>
      </w:r>
      <w:r>
        <w:t xml:space="preserve"> Every s</w:t>
      </w:r>
      <w:r>
        <w:t>ervice we offer and every report we send is built around one aim: making your numbers clear enough to act on with confidence.</w:t>
      </w:r>
    </w:p>
    <w:p w:rsidR="004925A2" w:rsidRDefault="00923499">
      <w:pPr>
        <w:pStyle w:val="Heading2"/>
      </w:pPr>
      <w:r>
        <w:t>Our goals</w:t>
      </w:r>
    </w:p>
    <w:p w:rsidR="004925A2" w:rsidRDefault="00923499">
      <w:r>
        <w:rPr>
          <w:b/>
        </w:rPr>
        <w:t>H2:</w:t>
      </w:r>
      <w:r>
        <w:t xml:space="preserve"> Four things we hold </w:t>
      </w:r>
      <w:r>
        <w:rPr>
          <w:i/>
        </w:rPr>
        <w:t>ourselves to.</w:t>
      </w:r>
    </w:p>
    <w:p w:rsidR="004925A2" w:rsidRDefault="00923499">
      <w:r>
        <w:rPr>
          <w:b/>
        </w:rPr>
        <w:t>Intro:</w:t>
      </w:r>
      <w:r>
        <w:t xml:space="preserve"> A mission only matters if it shows up in the work. These are the standards </w:t>
      </w:r>
      <w:r>
        <w:t>we measure every client engagement against.</w:t>
      </w:r>
    </w:p>
    <w:p w:rsidR="004925A2" w:rsidRDefault="00923499">
      <w:pPr>
        <w:pStyle w:val="Heading3"/>
      </w:pPr>
      <w:r>
        <w:t>01 — Make every number clear</w:t>
      </w:r>
    </w:p>
    <w:p w:rsidR="004925A2" w:rsidRDefault="00923499">
      <w:r>
        <w:t>Every figure we report can be explained simply, and in plain English.</w:t>
      </w:r>
    </w:p>
    <w:p w:rsidR="004925A2" w:rsidRDefault="00923499">
      <w:pPr>
        <w:pStyle w:val="Heading3"/>
      </w:pPr>
      <w:r>
        <w:t>02 — Stay ahead of what's coming</w:t>
      </w:r>
    </w:p>
    <w:p w:rsidR="004925A2" w:rsidRDefault="00923499">
      <w:r>
        <w:t>We spot deadlines, risks and opportunities early, so you're planning rather than reacting.</w:t>
      </w:r>
    </w:p>
    <w:p w:rsidR="004925A2" w:rsidRDefault="00923499">
      <w:pPr>
        <w:pStyle w:val="Heading3"/>
      </w:pPr>
      <w:r>
        <w:t>03 — Be one accountable team</w:t>
      </w:r>
    </w:p>
    <w:p w:rsidR="004925A2" w:rsidRDefault="00923499">
      <w:r>
        <w:t>The person who understands your business is the person you actually speak to.</w:t>
      </w:r>
    </w:p>
    <w:p w:rsidR="004925A2" w:rsidRDefault="00923499">
      <w:pPr>
        <w:pStyle w:val="Heading3"/>
      </w:pPr>
      <w:r>
        <w:t>04 — Earn trust through continuity</w:t>
      </w:r>
    </w:p>
    <w:p w:rsidR="004925A2" w:rsidRDefault="00923499">
      <w:r>
        <w:t xml:space="preserve">We only recommend what </w:t>
      </w:r>
      <w:r>
        <w:t>we would do ourselves in your position.</w:t>
      </w:r>
    </w:p>
    <w:p w:rsidR="004925A2" w:rsidRDefault="00923499">
      <w:pPr>
        <w:pStyle w:val="Heading2"/>
      </w:pPr>
      <w:r>
        <w:t>Closing CTA</w:t>
      </w:r>
    </w:p>
    <w:p w:rsidR="004925A2" w:rsidRDefault="00923499">
      <w:r>
        <w:rPr>
          <w:b/>
        </w:rPr>
        <w:t>H2:</w:t>
      </w:r>
      <w:r>
        <w:t xml:space="preserve"> Your finances should create clarity, </w:t>
      </w:r>
      <w:r>
        <w:rPr>
          <w:i/>
        </w:rPr>
        <w:t>not complexity.</w:t>
      </w:r>
    </w:p>
    <w:p w:rsidR="00DE0BE6" w:rsidRPr="00CC38D1" w:rsidRDefault="00923499" w:rsidP="00CC38D1">
      <w:pPr>
        <w:rPr>
          <w:rStyle w:val="Strong"/>
          <w:b w:val="0"/>
          <w:bCs w:val="0"/>
        </w:rPr>
      </w:pPr>
      <w:r>
        <w:rPr>
          <w:b/>
        </w:rPr>
        <w:t>Button:</w:t>
      </w:r>
      <w:r>
        <w:t xml:space="preserve"> Let's talk →</w:t>
      </w:r>
    </w:p>
    <w:p w:rsidR="00DE0BE6" w:rsidRPr="00CC38D1" w:rsidRDefault="00DE0BE6" w:rsidP="00CC38D1">
      <w:pPr>
        <w:pStyle w:val="Heading1"/>
        <w:rPr>
          <w:rStyle w:val="Strong"/>
          <w:b/>
          <w:bCs w:val="0"/>
        </w:rPr>
      </w:pPr>
      <w:r w:rsidRPr="00CC38D1">
        <w:rPr>
          <w:rStyle w:val="Strong"/>
          <w:b/>
          <w:bCs w:val="0"/>
        </w:rPr>
        <w:t>FAQS</w:t>
      </w:r>
    </w:p>
    <w:p w:rsidR="00DE0BE6" w:rsidRDefault="00DE0BE6" w:rsidP="00DE0BE6">
      <w:pPr>
        <w:pStyle w:val="NormalWeb"/>
      </w:pPr>
      <w:r>
        <w:rPr>
          <w:rStyle w:val="Strong"/>
        </w:rPr>
        <w:t>1. How do I get started with Greystone Hyde?</w:t>
      </w:r>
      <w:r>
        <w:br/>
        <w:t>Book a free consultation. A qualified accountant will learn how your business works, recommend a package that fits and agree a fixed fee in writing. Once you’re happy, we set up your accounts and introduce you to your named accountant.</w:t>
      </w:r>
    </w:p>
    <w:p w:rsidR="00DE0BE6" w:rsidRDefault="00DE0BE6" w:rsidP="00DE0BE6">
      <w:pPr>
        <w:pStyle w:val="NormalWeb"/>
      </w:pPr>
      <w:r>
        <w:rPr>
          <w:rStyle w:val="Strong"/>
        </w:rPr>
        <w:t>2. Do you work with businesses across the UK?</w:t>
      </w:r>
      <w:r>
        <w:br/>
        <w:t>Yes. We work with owners and finance teams throughout the UK, and most of our work is done securely online, so where you are based makes no difference to the service you receive.</w:t>
      </w:r>
    </w:p>
    <w:p w:rsidR="00DE0BE6" w:rsidRDefault="00DE0BE6" w:rsidP="00DE0BE6">
      <w:pPr>
        <w:pStyle w:val="NormalWeb"/>
      </w:pPr>
      <w:r>
        <w:rPr>
          <w:rStyle w:val="Strong"/>
        </w:rPr>
        <w:t>3. Which accounting software do you use?</w:t>
      </w:r>
      <w:r>
        <w:br/>
        <w:t xml:space="preserve">We work in </w:t>
      </w:r>
      <w:proofErr w:type="spellStart"/>
      <w:r>
        <w:t>Xero</w:t>
      </w:r>
      <w:proofErr w:type="spellEnd"/>
      <w:r>
        <w:t xml:space="preserve">, QuickBooks, Sage and </w:t>
      </w:r>
      <w:proofErr w:type="spellStart"/>
      <w:r>
        <w:t>FreeAgent</w:t>
      </w:r>
      <w:proofErr w:type="spellEnd"/>
      <w:r>
        <w:t>. If you already use one of them, we’ll work in it. If not, we’ll help you choose the right one and set it up for you.</w:t>
      </w:r>
    </w:p>
    <w:p w:rsidR="00DE0BE6" w:rsidRDefault="00DE0BE6" w:rsidP="00DE0BE6">
      <w:pPr>
        <w:pStyle w:val="NormalWeb"/>
      </w:pPr>
      <w:r>
        <w:rPr>
          <w:rStyle w:val="Strong"/>
        </w:rPr>
        <w:lastRenderedPageBreak/>
        <w:t>4. How secure is my data?</w:t>
      </w:r>
      <w:r>
        <w:br/>
        <w:t>Confidentiality is built into how we work. Your information is stored in encrypted, access-controlled systems and only the people working on yo</w:t>
      </w:r>
      <w:r>
        <w:t>ur account can see it.</w:t>
      </w:r>
    </w:p>
    <w:p w:rsidR="00DE0BE6" w:rsidRDefault="00DE0BE6" w:rsidP="00DE0BE6">
      <w:pPr>
        <w:pStyle w:val="NormalWeb"/>
      </w:pPr>
      <w:r>
        <w:rPr>
          <w:rStyle w:val="Strong"/>
        </w:rPr>
        <w:t>5. How much will it cost?</w:t>
      </w:r>
      <w:r>
        <w:br/>
        <w:t>We quote a fixed fee in writing before we begin, so there are no surprise invoices at year end.</w:t>
      </w:r>
    </w:p>
    <w:p w:rsidR="00DE0BE6" w:rsidRDefault="00DE0BE6" w:rsidP="00DE0BE6">
      <w:pPr>
        <w:pStyle w:val="NormalWeb"/>
      </w:pPr>
      <w:r>
        <w:rPr>
          <w:rStyle w:val="Strong"/>
        </w:rPr>
        <w:t>6. Will I always deal with the same person?</w:t>
      </w:r>
      <w:r>
        <w:br/>
        <w:t>Yes. You are matched with a named accountant who knows your business and your history, and they are your first point of contact.</w:t>
      </w:r>
    </w:p>
    <w:p w:rsidR="00DE0BE6" w:rsidRDefault="00DE0BE6" w:rsidP="00DE0BE6">
      <w:pPr>
        <w:pStyle w:val="NormalWeb"/>
      </w:pPr>
      <w:r>
        <w:rPr>
          <w:rStyle w:val="Strong"/>
        </w:rPr>
        <w:t>7. Can you take over from my current accountant?</w:t>
      </w:r>
      <w:r>
        <w:br/>
        <w:t>Yes. We handle the handover, request your records and make sure nothing is missed along the way.</w:t>
      </w:r>
    </w:p>
    <w:p w:rsidR="00923499" w:rsidRDefault="00DE0BE6" w:rsidP="00923499">
      <w:pPr>
        <w:pStyle w:val="NormalWeb"/>
      </w:pPr>
      <w:r>
        <w:rPr>
          <w:rStyle w:val="Strong"/>
        </w:rPr>
        <w:t>8. I’m behind on my filings. Can you help?</w:t>
      </w:r>
      <w:r>
        <w:br/>
        <w:t>Yes. We regularly catch up on late accounts, VAT returns and tax filings, and we’ll agree a clear plan to bring everything up to date.</w:t>
      </w:r>
    </w:p>
    <w:p w:rsidR="00923499" w:rsidRPr="00923499" w:rsidRDefault="00923499" w:rsidP="00923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r w:rsidRPr="00923499">
        <w:rPr>
          <w:rFonts w:ascii="Times New Roman" w:eastAsia="Times New Roman" w:hAnsi="Times New Roman" w:cs="Times New Roman"/>
          <w:b/>
          <w:bCs/>
          <w:sz w:val="24"/>
          <w:szCs w:val="24"/>
        </w:rPr>
        <w:t>. Do you offer online accounting?</w:t>
      </w:r>
      <w:r w:rsidRPr="00923499">
        <w:rPr>
          <w:rFonts w:ascii="Times New Roman" w:eastAsia="Times New Roman" w:hAnsi="Times New Roman" w:cs="Times New Roman"/>
          <w:sz w:val="24"/>
          <w:szCs w:val="24"/>
        </w:rPr>
        <w:br/>
        <w:t xml:space="preserve">Yes. Our service is fully digital and available wherever you are in the UK. You get secure cloud systems, live figures in </w:t>
      </w:r>
      <w:proofErr w:type="spellStart"/>
      <w:r w:rsidRPr="00923499">
        <w:rPr>
          <w:rFonts w:ascii="Times New Roman" w:eastAsia="Times New Roman" w:hAnsi="Times New Roman" w:cs="Times New Roman"/>
          <w:sz w:val="24"/>
          <w:szCs w:val="24"/>
        </w:rPr>
        <w:t>Xero</w:t>
      </w:r>
      <w:proofErr w:type="spellEnd"/>
      <w:r w:rsidRPr="00923499">
        <w:rPr>
          <w:rFonts w:ascii="Times New Roman" w:eastAsia="Times New Roman" w:hAnsi="Times New Roman" w:cs="Times New Roman"/>
          <w:sz w:val="24"/>
          <w:szCs w:val="24"/>
        </w:rPr>
        <w:t>, QuickBooks or Sage, and a named accountant who is always a call or message away.</w:t>
      </w:r>
    </w:p>
    <w:p w:rsidR="00923499" w:rsidRPr="00923499" w:rsidRDefault="00923499" w:rsidP="00923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w:t>
      </w:r>
      <w:r w:rsidRPr="00923499">
        <w:rPr>
          <w:rFonts w:ascii="Times New Roman" w:eastAsia="Times New Roman" w:hAnsi="Times New Roman" w:cs="Times New Roman"/>
          <w:b/>
          <w:bCs/>
          <w:sz w:val="24"/>
          <w:szCs w:val="24"/>
        </w:rPr>
        <w:t>. What does the fixed fee include?</w:t>
      </w:r>
      <w:r w:rsidRPr="00923499">
        <w:rPr>
          <w:rFonts w:ascii="Times New Roman" w:eastAsia="Times New Roman" w:hAnsi="Times New Roman" w:cs="Times New Roman"/>
          <w:sz w:val="24"/>
          <w:szCs w:val="24"/>
        </w:rPr>
        <w:br/>
        <w:t xml:space="preserve">Your fee is agreed in writing before we start and covers everything in your package, such as bookkeeping, VAT, payroll, annual accounts and tax returns. It also includes your named accountant, deadline tracking and qualified review. If you ever need something outside the agreed scope, we tell you first and quote it separately, so there are no surprises at </w:t>
      </w:r>
      <w:r>
        <w:rPr>
          <w:rFonts w:ascii="Times New Roman" w:eastAsia="Times New Roman" w:hAnsi="Times New Roman" w:cs="Times New Roman"/>
          <w:sz w:val="24"/>
          <w:szCs w:val="24"/>
        </w:rPr>
        <w:t>year-end</w:t>
      </w:r>
      <w:r w:rsidRPr="00923499">
        <w:rPr>
          <w:rFonts w:ascii="Times New Roman" w:eastAsia="Times New Roman" w:hAnsi="Times New Roman" w:cs="Times New Roman"/>
          <w:sz w:val="24"/>
          <w:szCs w:val="24"/>
        </w:rPr>
        <w:t>.</w:t>
      </w:r>
    </w:p>
    <w:p w:rsidR="00923499" w:rsidRPr="00923499" w:rsidRDefault="00923499" w:rsidP="0092349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w:t>
      </w:r>
      <w:r w:rsidRPr="00923499">
        <w:rPr>
          <w:rFonts w:ascii="Times New Roman" w:eastAsia="Times New Roman" w:hAnsi="Times New Roman" w:cs="Times New Roman"/>
          <w:b/>
          <w:bCs/>
          <w:sz w:val="24"/>
          <w:szCs w:val="24"/>
        </w:rPr>
        <w:t>. Can I switch from another accountant?</w:t>
      </w:r>
      <w:r w:rsidRPr="00923499">
        <w:rPr>
          <w:rFonts w:ascii="Times New Roman" w:eastAsia="Times New Roman" w:hAnsi="Times New Roman" w:cs="Times New Roman"/>
          <w:sz w:val="24"/>
          <w:szCs w:val="24"/>
        </w:rPr>
        <w:br/>
        <w:t>Yes, and it is simpler than most people expect. We contact your previous accountant, request your records</w:t>
      </w:r>
      <w:r>
        <w:rPr>
          <w:rFonts w:ascii="Times New Roman" w:eastAsia="Times New Roman" w:hAnsi="Times New Roman" w:cs="Times New Roman"/>
          <w:sz w:val="24"/>
          <w:szCs w:val="24"/>
        </w:rPr>
        <w:t>,</w:t>
      </w:r>
      <w:r w:rsidRPr="00923499">
        <w:rPr>
          <w:rFonts w:ascii="Times New Roman" w:eastAsia="Times New Roman" w:hAnsi="Times New Roman" w:cs="Times New Roman"/>
          <w:sz w:val="24"/>
          <w:szCs w:val="24"/>
        </w:rPr>
        <w:t xml:space="preserve"> and handle the handover for you, so nothing is missed</w:t>
      </w:r>
      <w:r>
        <w:rPr>
          <w:rFonts w:ascii="Times New Roman" w:eastAsia="Times New Roman" w:hAnsi="Times New Roman" w:cs="Times New Roman"/>
          <w:sz w:val="24"/>
          <w:szCs w:val="24"/>
        </w:rPr>
        <w:t>,</w:t>
      </w:r>
      <w:bookmarkStart w:id="0" w:name="_GoBack"/>
      <w:bookmarkEnd w:id="0"/>
      <w:r w:rsidRPr="00923499">
        <w:rPr>
          <w:rFonts w:ascii="Times New Roman" w:eastAsia="Times New Roman" w:hAnsi="Times New Roman" w:cs="Times New Roman"/>
          <w:sz w:val="24"/>
          <w:szCs w:val="24"/>
        </w:rPr>
        <w:t xml:space="preserve"> and your filings stay on track.</w:t>
      </w:r>
    </w:p>
    <w:p w:rsidR="00DE0BE6" w:rsidRDefault="00923499" w:rsidP="00923499">
      <w:pPr>
        <w:pStyle w:val="NormalWeb"/>
      </w:pPr>
      <w:r>
        <w:rPr>
          <w:rStyle w:val="Strong"/>
        </w:rPr>
        <w:t xml:space="preserve">12. </w:t>
      </w:r>
      <w:r>
        <w:rPr>
          <w:rStyle w:val="Strong"/>
        </w:rPr>
        <w:t>Do you serve clients outside your local area?</w:t>
      </w:r>
      <w:r>
        <w:br/>
        <w:t>Yes. We work with business owners and finance teams across the UK. Most of our work is done securely online, so where you are based makes no difference to the service you receive.</w:t>
      </w:r>
    </w:p>
    <w:sectPr w:rsidR="00DE0BE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200F9"/>
    <w:multiLevelType w:val="hybridMultilevel"/>
    <w:tmpl w:val="0D222CC6"/>
    <w:lvl w:ilvl="0" w:tplc="7C5E7FCA">
      <w:start w:val="9"/>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EA3D1D"/>
    <w:multiLevelType w:val="hybridMultilevel"/>
    <w:tmpl w:val="7A5A5A88"/>
    <w:lvl w:ilvl="0" w:tplc="7F9C0284">
      <w:start w:val="1"/>
      <w:numFmt w:val="decimal"/>
      <w:lvlText w:val="%1."/>
      <w:lvlJc w:val="left"/>
      <w:pPr>
        <w:ind w:left="720" w:hanging="360"/>
      </w:pPr>
    </w:lvl>
    <w:lvl w:ilvl="1" w:tplc="C8142142">
      <w:start w:val="1"/>
      <w:numFmt w:val="lowerLetter"/>
      <w:lvlText w:val="%2."/>
      <w:lvlJc w:val="left"/>
      <w:pPr>
        <w:ind w:left="1440" w:hanging="360"/>
      </w:pPr>
    </w:lvl>
    <w:lvl w:ilvl="2" w:tplc="42BEEE3E">
      <w:start w:val="1"/>
      <w:numFmt w:val="lowerRoman"/>
      <w:lvlText w:val="%3."/>
      <w:lvlJc w:val="left"/>
      <w:pPr>
        <w:ind w:left="2160" w:hanging="360"/>
      </w:pPr>
    </w:lvl>
    <w:lvl w:ilvl="3" w:tplc="70FE54B2">
      <w:start w:val="1"/>
      <w:numFmt w:val="decimal"/>
      <w:lvlText w:val="%4."/>
      <w:lvlJc w:val="left"/>
      <w:pPr>
        <w:ind w:left="2880" w:hanging="360"/>
      </w:pPr>
    </w:lvl>
    <w:lvl w:ilvl="4" w:tplc="BB424434">
      <w:start w:val="1"/>
      <w:numFmt w:val="lowerLetter"/>
      <w:lvlText w:val="%5."/>
      <w:lvlJc w:val="left"/>
      <w:pPr>
        <w:ind w:left="3600" w:hanging="360"/>
      </w:pPr>
    </w:lvl>
    <w:lvl w:ilvl="5" w:tplc="C994E116">
      <w:start w:val="1"/>
      <w:numFmt w:val="lowerRoman"/>
      <w:lvlText w:val="%6."/>
      <w:lvlJc w:val="left"/>
      <w:pPr>
        <w:ind w:left="4320" w:hanging="360"/>
      </w:pPr>
    </w:lvl>
    <w:lvl w:ilvl="6" w:tplc="A1BAF4B6">
      <w:start w:val="1"/>
      <w:numFmt w:val="decimal"/>
      <w:lvlText w:val="%7."/>
      <w:lvlJc w:val="left"/>
      <w:pPr>
        <w:ind w:left="5040" w:hanging="360"/>
      </w:pPr>
    </w:lvl>
    <w:lvl w:ilvl="7" w:tplc="AD88B6FC">
      <w:start w:val="1"/>
      <w:numFmt w:val="lowerLetter"/>
      <w:lvlText w:val="%8."/>
      <w:lvlJc w:val="left"/>
      <w:pPr>
        <w:ind w:left="5760" w:hanging="360"/>
      </w:pPr>
    </w:lvl>
    <w:lvl w:ilvl="8" w:tplc="58D661CC">
      <w:start w:val="1"/>
      <w:numFmt w:val="lowerRoman"/>
      <w:lvlText w:val="%9."/>
      <w:lvlJc w:val="left"/>
      <w:pPr>
        <w:ind w:left="6480" w:hanging="360"/>
      </w:pPr>
    </w:lvl>
  </w:abstractNum>
  <w:abstractNum w:abstractNumId="2" w15:restartNumberingAfterBreak="0">
    <w:nsid w:val="72190997"/>
    <w:multiLevelType w:val="multilevel"/>
    <w:tmpl w:val="4DB6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096F1F"/>
    <w:multiLevelType w:val="hybridMultilevel"/>
    <w:tmpl w:val="6FB86B86"/>
    <w:lvl w:ilvl="0" w:tplc="5C78FC60">
      <w:start w:val="1"/>
      <w:numFmt w:val="bullet"/>
      <w:lvlText w:val="•"/>
      <w:lvlJc w:val="left"/>
      <w:pPr>
        <w:ind w:left="720" w:hanging="360"/>
      </w:pPr>
    </w:lvl>
    <w:lvl w:ilvl="1" w:tplc="9FBEBFE6">
      <w:start w:val="1"/>
      <w:numFmt w:val="bullet"/>
      <w:lvlText w:val="o"/>
      <w:lvlJc w:val="left"/>
      <w:pPr>
        <w:ind w:left="1440" w:hanging="360"/>
      </w:pPr>
    </w:lvl>
    <w:lvl w:ilvl="2" w:tplc="92F2EF4C">
      <w:start w:val="1"/>
      <w:numFmt w:val="bullet"/>
      <w:lvlText w:val="▪"/>
      <w:lvlJc w:val="left"/>
      <w:pPr>
        <w:ind w:left="2160" w:hanging="360"/>
      </w:pPr>
    </w:lvl>
    <w:lvl w:ilvl="3" w:tplc="D826D8FA">
      <w:start w:val="1"/>
      <w:numFmt w:val="bullet"/>
      <w:lvlText w:val="•"/>
      <w:lvlJc w:val="left"/>
      <w:pPr>
        <w:ind w:left="2880" w:hanging="360"/>
      </w:pPr>
    </w:lvl>
    <w:lvl w:ilvl="4" w:tplc="8E88794C">
      <w:start w:val="1"/>
      <w:numFmt w:val="bullet"/>
      <w:lvlText w:val="o"/>
      <w:lvlJc w:val="left"/>
      <w:pPr>
        <w:ind w:left="3600" w:hanging="360"/>
      </w:pPr>
    </w:lvl>
    <w:lvl w:ilvl="5" w:tplc="D40453EA">
      <w:start w:val="1"/>
      <w:numFmt w:val="bullet"/>
      <w:lvlText w:val="▪"/>
      <w:lvlJc w:val="left"/>
      <w:pPr>
        <w:ind w:left="4320" w:hanging="360"/>
      </w:pPr>
    </w:lvl>
    <w:lvl w:ilvl="6" w:tplc="97FC1362">
      <w:start w:val="1"/>
      <w:numFmt w:val="bullet"/>
      <w:lvlText w:val="•"/>
      <w:lvlJc w:val="left"/>
      <w:pPr>
        <w:ind w:left="5040" w:hanging="360"/>
      </w:pPr>
    </w:lvl>
    <w:lvl w:ilvl="7" w:tplc="059A4858">
      <w:start w:val="1"/>
      <w:numFmt w:val="bullet"/>
      <w:lvlText w:val="o"/>
      <w:lvlJc w:val="left"/>
      <w:pPr>
        <w:ind w:left="5760" w:hanging="360"/>
      </w:pPr>
    </w:lvl>
    <w:lvl w:ilvl="8" w:tplc="CB0C4198">
      <w:start w:val="1"/>
      <w:numFmt w:val="bullet"/>
      <w:lvlText w:val="▪"/>
      <w:lvlJc w:val="left"/>
      <w:pPr>
        <w:ind w:left="6480" w:hanging="360"/>
      </w:pPr>
    </w:lvl>
  </w:abstractNum>
  <w:abstractNum w:abstractNumId="4" w15:restartNumberingAfterBreak="0">
    <w:nsid w:val="7FD436ED"/>
    <w:multiLevelType w:val="hybridMultilevel"/>
    <w:tmpl w:val="3336F1EE"/>
    <w:lvl w:ilvl="0" w:tplc="FD5C5D36">
      <w:start w:val="10"/>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4925A2"/>
    <w:rsid w:val="004925A2"/>
    <w:rsid w:val="00923499"/>
    <w:rsid w:val="00CC38D1"/>
    <w:rsid w:val="00DE0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13AD9"/>
  <w15:docId w15:val="{A597805B-186F-4E5D-8552-72E2D8374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0B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0B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2932111">
      <w:bodyDiv w:val="1"/>
      <w:marLeft w:val="0"/>
      <w:marRight w:val="0"/>
      <w:marTop w:val="0"/>
      <w:marBottom w:val="0"/>
      <w:divBdr>
        <w:top w:val="none" w:sz="0" w:space="0" w:color="auto"/>
        <w:left w:val="none" w:sz="0" w:space="0" w:color="auto"/>
        <w:bottom w:val="none" w:sz="0" w:space="0" w:color="auto"/>
        <w:right w:val="none" w:sz="0" w:space="0" w:color="auto"/>
      </w:divBdr>
    </w:div>
    <w:div w:id="1739589084">
      <w:bodyDiv w:val="1"/>
      <w:marLeft w:val="0"/>
      <w:marRight w:val="0"/>
      <w:marTop w:val="0"/>
      <w:marBottom w:val="0"/>
      <w:divBdr>
        <w:top w:val="none" w:sz="0" w:space="0" w:color="auto"/>
        <w:left w:val="none" w:sz="0" w:space="0" w:color="auto"/>
        <w:bottom w:val="none" w:sz="0" w:space="0" w:color="auto"/>
        <w:right w:val="none" w:sz="0" w:space="0" w:color="auto"/>
      </w:divBdr>
    </w:div>
    <w:div w:id="1832986185">
      <w:bodyDiv w:val="1"/>
      <w:marLeft w:val="0"/>
      <w:marRight w:val="0"/>
      <w:marTop w:val="0"/>
      <w:marBottom w:val="0"/>
      <w:divBdr>
        <w:top w:val="none" w:sz="0" w:space="0" w:color="auto"/>
        <w:left w:val="none" w:sz="0" w:space="0" w:color="auto"/>
        <w:bottom w:val="none" w:sz="0" w:space="0" w:color="auto"/>
        <w:right w:val="none" w:sz="0" w:space="0" w:color="auto"/>
      </w:divBdr>
    </w:div>
    <w:div w:id="1861357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758</Words>
  <Characters>4322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Greystone Hyde About Page Content</vt:lpstr>
    </vt:vector>
  </TitlesOfParts>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Greystone Hyde About Page Content</dc:title>
  <dc:description>Claude Docs node/d84590a4-ca37@1 docx-w6</dc:description>
  <cp:lastModifiedBy>Mian Usman</cp:lastModifiedBy>
  <cp:revision>2</cp:revision>
  <dcterms:created xsi:type="dcterms:W3CDTF">2026-10-09T10:02:00Z</dcterms:created>
  <dcterms:modified xsi:type="dcterms:W3CDTF">2026-10-09T10:30:00Z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d243933887e6449cbdbd72599529c43438411b59a6dba770a3f3a43b75ed08ad</vt:lpwstr>
  </property>
</Properties>
</file>