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Trigger-Event Opener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prospecting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An opener built around a public event — funding, hiring, a launch, a leadership change — that connects the event to a plausible problem without pretending to know more than you do.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Reference a real, public trigger event</w:t>
      </w:r>
    </w:p>
    <w:p>
      <w:pPr>
        <w:spacing w:after="40"/>
      </w:pPr>
      <w:r>
        <w:rPr>
          <w:sz w:val="22"/>
          <w:szCs w:val="22"/>
        </w:rPr>
        <w:t xml:space="preserve">•  Connect it to a problem the event often creates</w:t>
      </w:r>
    </w:p>
    <w:p>
      <w:pPr>
        <w:spacing w:after="40"/>
      </w:pPr>
      <w:r>
        <w:rPr>
          <w:sz w:val="22"/>
          <w:szCs w:val="22"/>
        </w:rPr>
        <w:t xml:space="preserve">•  Stay tentative — you are guessing, and you say so</w:t>
      </w:r>
    </w:p>
    <w:p>
      <w:pPr>
        <w:spacing w:after="40"/>
      </w:pPr>
      <w:r>
        <w:rPr>
          <w:sz w:val="22"/>
          <w:szCs w:val="22"/>
        </w:rPr>
        <w:t xml:space="preserve">•  Invite the prospect to confirm or correct you</w:t>
      </w:r>
    </w:p>
    <w:p>
      <w:pPr>
        <w:spacing w:before="200" w:after="60"/>
      </w:pPr>
      <w:r>
        <w:rPr>
          <w:b/>
          <w:sz w:val="26"/>
          <w:szCs w:val="26"/>
        </w:rPr>
        <w:t xml:space="preserve">Event to plausible problem</w:t>
      </w:r>
    </w:p>
    <w:tbl>
      <w:tblPr>
        <w:tblW w:w="9000" w:type="dxa"/>
        <w:tblLayout w:type="fixed"/>
      </w:tblP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Trigger event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Problem it often creates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New funding round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Pressure to scale the team and process fast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Hiring a lot of one role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Onboarding and ramp become the bottleneck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New product launch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Support and sales volume spike unpredictably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New leader in the function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Reviewing tools and looking for quick wins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Keep it a hypothesis</w:t>
      </w:r>
    </w:p>
    <w:p>
      <w:pPr>
        <w:spacing w:after="40"/>
      </w:pPr>
      <w:r>
        <w:rPr>
          <w:sz w:val="22"/>
          <w:szCs w:val="22"/>
        </w:rPr>
        <w:t xml:space="preserve">•  Say "I could be wrong" — because you might be.</w:t>
      </w:r>
    </w:p>
    <w:p>
      <w:pPr>
        <w:spacing w:after="40"/>
      </w:pPr>
      <w:r>
        <w:rPr>
          <w:sz w:val="22"/>
          <w:szCs w:val="22"/>
        </w:rPr>
        <w:t xml:space="preserve">•  Ask them to confirm the problem, do not assert it.</w:t>
      </w:r>
    </w:p>
    <w:p>
      <w:pPr>
        <w:spacing w:after="40"/>
      </w:pPr>
      <w:r>
        <w:rPr>
          <w:sz w:val="22"/>
          <w:szCs w:val="22"/>
        </w:rPr>
        <w:t xml:space="preserve">•  Use only public information; never imply insider knowledge.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Marco, Sam with Northlight. I saw the announcement that you raised your Series A — congratulations. Usually when teams your size raise, the next few months are a scramble to add people without the process breaking. I could be off base, but is scaling the team cleanly something on your plate right now, or is that already handled?"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Reference only public, business-level information — never personal details or anything that suggests you have been digging where you should not. Present the connection as a guess the prospect can correct, not a fact. If your read is wrong, thank them and move on rather than arguing for your theory.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